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F15884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883CEF" w:rsidRPr="00AA1615" w:rsidRDefault="00B31579" w:rsidP="00883CE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>RELATIVA AGLI EMOLUMENTI COMPLESSIVI PERCEPITI A CARICO DELLA FINANZA PUBBLICA</w:t>
      </w:r>
    </w:p>
    <w:p w:rsidR="00883CEF" w:rsidRPr="00883CEF" w:rsidRDefault="00883CEF" w:rsidP="00883CEF">
      <w:pPr>
        <w:jc w:val="center"/>
        <w:rPr>
          <w:i/>
          <w:sz w:val="22"/>
          <w:szCs w:val="22"/>
          <w:lang w:val="en-US"/>
        </w:rPr>
      </w:pPr>
      <w:r w:rsidRPr="00883CEF">
        <w:rPr>
          <w:i/>
          <w:sz w:val="22"/>
          <w:szCs w:val="22"/>
          <w:lang w:val="en-US"/>
        </w:rPr>
        <w:t xml:space="preserve">(art. 14, comma 1- </w:t>
      </w:r>
      <w:proofErr w:type="spellStart"/>
      <w:r w:rsidRPr="00883CEF">
        <w:rPr>
          <w:i/>
          <w:sz w:val="22"/>
          <w:szCs w:val="22"/>
          <w:lang w:val="en-US"/>
        </w:rPr>
        <w:t>ter</w:t>
      </w:r>
      <w:proofErr w:type="spellEnd"/>
      <w:r w:rsidRPr="00883CEF">
        <w:rPr>
          <w:i/>
          <w:sz w:val="22"/>
          <w:szCs w:val="22"/>
          <w:lang w:val="en-US"/>
        </w:rPr>
        <w:t xml:space="preserve"> </w:t>
      </w:r>
      <w:proofErr w:type="spellStart"/>
      <w:r w:rsidRPr="00883CEF">
        <w:rPr>
          <w:i/>
          <w:sz w:val="22"/>
          <w:szCs w:val="22"/>
          <w:lang w:val="en-US"/>
        </w:rPr>
        <w:t>d.lgs</w:t>
      </w:r>
      <w:proofErr w:type="spellEnd"/>
      <w:r w:rsidRPr="00883CEF">
        <w:rPr>
          <w:i/>
          <w:sz w:val="22"/>
          <w:szCs w:val="22"/>
          <w:lang w:val="en-US"/>
        </w:rPr>
        <w:t>. 33/2013)</w:t>
      </w:r>
    </w:p>
    <w:p w:rsidR="00883CEF" w:rsidRPr="00883CEF" w:rsidRDefault="00883CEF" w:rsidP="00883CEF">
      <w:pPr>
        <w:jc w:val="both"/>
        <w:rPr>
          <w:sz w:val="26"/>
          <w:szCs w:val="26"/>
          <w:lang w:val="en-US"/>
        </w:rPr>
      </w:pPr>
    </w:p>
    <w:p w:rsidR="00FE0791" w:rsidRPr="00883CEF" w:rsidRDefault="00FE0791" w:rsidP="00100255">
      <w:pPr>
        <w:jc w:val="both"/>
        <w:rPr>
          <w:sz w:val="26"/>
          <w:szCs w:val="26"/>
          <w:lang w:val="en-US"/>
        </w:rPr>
      </w:pPr>
    </w:p>
    <w:p w:rsidR="00FE0791" w:rsidRPr="00883CEF" w:rsidRDefault="00FE0791" w:rsidP="00100255">
      <w:pPr>
        <w:jc w:val="both"/>
        <w:rPr>
          <w:sz w:val="26"/>
          <w:szCs w:val="26"/>
          <w:lang w:val="en-US"/>
        </w:rPr>
      </w:pPr>
    </w:p>
    <w:p w:rsidR="00AA1615" w:rsidRPr="00883CEF" w:rsidRDefault="00AA1615" w:rsidP="00100255">
      <w:pPr>
        <w:jc w:val="both"/>
        <w:rPr>
          <w:sz w:val="26"/>
          <w:szCs w:val="26"/>
          <w:lang w:val="en-US"/>
        </w:rPr>
      </w:pPr>
    </w:p>
    <w:p w:rsidR="00AA1615" w:rsidRPr="00883CEF" w:rsidRDefault="00AA1615" w:rsidP="00100255">
      <w:pPr>
        <w:jc w:val="both"/>
        <w:rPr>
          <w:sz w:val="26"/>
          <w:szCs w:val="26"/>
          <w:lang w:val="en-US"/>
        </w:rPr>
      </w:pPr>
    </w:p>
    <w:p w:rsidR="00FE0791" w:rsidRDefault="00E969B2" w:rsidP="00100255">
      <w:pPr>
        <w:jc w:val="both"/>
        <w:rPr>
          <w:sz w:val="26"/>
          <w:szCs w:val="26"/>
        </w:rPr>
      </w:pPr>
      <w:r>
        <w:rPr>
          <w:sz w:val="26"/>
          <w:szCs w:val="26"/>
        </w:rPr>
        <w:t>Il/La sottoscritto</w:t>
      </w:r>
      <w:r w:rsidR="00BA0C0C">
        <w:rPr>
          <w:sz w:val="26"/>
          <w:szCs w:val="26"/>
        </w:rPr>
        <w:t xml:space="preserve"> </w:t>
      </w:r>
      <w:proofErr w:type="spellStart"/>
      <w:r w:rsidR="00BA0C0C">
        <w:rPr>
          <w:sz w:val="26"/>
          <w:szCs w:val="26"/>
        </w:rPr>
        <w:t>dott.Giorgio</w:t>
      </w:r>
      <w:proofErr w:type="spellEnd"/>
      <w:r w:rsidR="00BA0C0C">
        <w:rPr>
          <w:sz w:val="26"/>
          <w:szCs w:val="26"/>
        </w:rPr>
        <w:t xml:space="preserve"> Spezzaferri </w:t>
      </w:r>
      <w:r w:rsidR="00CD08AC">
        <w:rPr>
          <w:sz w:val="26"/>
          <w:szCs w:val="26"/>
        </w:rPr>
        <w:t xml:space="preserve">nato </w:t>
      </w:r>
      <w:r w:rsidR="0076143E">
        <w:rPr>
          <w:sz w:val="26"/>
          <w:szCs w:val="26"/>
        </w:rPr>
        <w:t>a</w:t>
      </w:r>
      <w:r w:rsidR="00B761F6">
        <w:rPr>
          <w:sz w:val="26"/>
          <w:szCs w:val="26"/>
        </w:rPr>
        <w:t xml:space="preserve"> </w:t>
      </w:r>
      <w:r w:rsidR="00BA0C0C">
        <w:rPr>
          <w:sz w:val="26"/>
          <w:szCs w:val="26"/>
        </w:rPr>
        <w:t xml:space="preserve">Brindisi </w:t>
      </w:r>
      <w:r>
        <w:rPr>
          <w:sz w:val="26"/>
          <w:szCs w:val="26"/>
        </w:rPr>
        <w:t>il</w:t>
      </w:r>
      <w:r w:rsidR="00BA0C0C">
        <w:rPr>
          <w:sz w:val="26"/>
          <w:szCs w:val="26"/>
        </w:rPr>
        <w:t>23/07/1965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 w:rsidR="00D204F5">
        <w:rPr>
          <w:sz w:val="26"/>
          <w:szCs w:val="26"/>
        </w:rPr>
        <w:t xml:space="preserve"> </w:t>
      </w:r>
      <w:r w:rsidR="00BA0C0C">
        <w:rPr>
          <w:sz w:val="26"/>
          <w:szCs w:val="26"/>
        </w:rPr>
        <w:t>Viceprefetto Vicario di Mantova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AA1615" w:rsidP="00AA161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AA1615">
      <w:pPr>
        <w:ind w:left="3540" w:firstLine="708"/>
        <w:rPr>
          <w:sz w:val="26"/>
          <w:szCs w:val="26"/>
        </w:rPr>
      </w:pP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D204F5" w:rsidRDefault="00B31579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>art. 14, comma 1</w:t>
      </w:r>
      <w:r w:rsidR="00264008">
        <w:rPr>
          <w:sz w:val="26"/>
          <w:szCs w:val="26"/>
        </w:rPr>
        <w:t>-ter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che gli emolumenti </w:t>
      </w:r>
      <w:r w:rsidR="0056135D">
        <w:rPr>
          <w:sz w:val="26"/>
          <w:szCs w:val="26"/>
        </w:rPr>
        <w:t xml:space="preserve">complessivi </w:t>
      </w:r>
      <w:r w:rsidR="00264008">
        <w:rPr>
          <w:sz w:val="26"/>
          <w:szCs w:val="26"/>
        </w:rPr>
        <w:t>percepiti a carico della finanza pubblica relativi all’anno</w:t>
      </w:r>
      <w:r w:rsidR="00BA0C0C">
        <w:rPr>
          <w:sz w:val="26"/>
          <w:szCs w:val="26"/>
        </w:rPr>
        <w:t xml:space="preserve"> 201</w:t>
      </w:r>
      <w:r w:rsidR="00D204F5">
        <w:rPr>
          <w:sz w:val="26"/>
          <w:szCs w:val="26"/>
        </w:rPr>
        <w:t>7</w:t>
      </w:r>
      <w:r w:rsidR="00FA242B">
        <w:rPr>
          <w:sz w:val="26"/>
          <w:szCs w:val="26"/>
        </w:rPr>
        <w:t>,</w:t>
      </w:r>
      <w:r w:rsidR="00264008" w:rsidRPr="00264008">
        <w:rPr>
          <w:sz w:val="26"/>
          <w:szCs w:val="26"/>
        </w:rPr>
        <w:t xml:space="preserve"> </w:t>
      </w:r>
      <w:r w:rsidR="0062447A">
        <w:rPr>
          <w:sz w:val="26"/>
          <w:szCs w:val="26"/>
        </w:rPr>
        <w:t xml:space="preserve">al lordo </w:t>
      </w:r>
      <w:r w:rsidR="00E93FAC">
        <w:rPr>
          <w:sz w:val="26"/>
          <w:szCs w:val="26"/>
        </w:rPr>
        <w:t>dei contributi previdenziali ed assistenziali e degli oneri fiscali</w:t>
      </w:r>
      <w:r w:rsidR="00FA242B">
        <w:rPr>
          <w:sz w:val="26"/>
          <w:szCs w:val="26"/>
        </w:rPr>
        <w:t>,</w:t>
      </w:r>
      <w:r w:rsidR="00E93FAC">
        <w:rPr>
          <w:sz w:val="26"/>
          <w:szCs w:val="26"/>
        </w:rPr>
        <w:t xml:space="preserve"> </w:t>
      </w:r>
      <w:r w:rsidR="0062447A">
        <w:rPr>
          <w:sz w:val="26"/>
          <w:szCs w:val="26"/>
        </w:rPr>
        <w:t xml:space="preserve"> </w:t>
      </w:r>
      <w:r w:rsidR="00E93FAC">
        <w:rPr>
          <w:sz w:val="26"/>
          <w:szCs w:val="26"/>
        </w:rPr>
        <w:t>ammontano a</w:t>
      </w:r>
      <w:r w:rsidR="00BA0C0C">
        <w:rPr>
          <w:sz w:val="26"/>
          <w:szCs w:val="26"/>
        </w:rPr>
        <w:t xml:space="preserve"> </w:t>
      </w:r>
    </w:p>
    <w:p w:rsidR="00FE0791" w:rsidRPr="00D204F5" w:rsidRDefault="00D204F5" w:rsidP="00D204F5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 w:rsidRPr="00D204F5">
        <w:rPr>
          <w:sz w:val="26"/>
          <w:szCs w:val="26"/>
        </w:rPr>
        <w:t>euro 60.047,03 quale reddito da lavoro dipendente e assimilato</w:t>
      </w:r>
    </w:p>
    <w:p w:rsidR="00D204F5" w:rsidRPr="00D204F5" w:rsidRDefault="00D204F5" w:rsidP="00D204F5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 w:rsidRPr="00D204F5">
        <w:rPr>
          <w:sz w:val="26"/>
          <w:szCs w:val="26"/>
        </w:rPr>
        <w:t>euro 8</w:t>
      </w:r>
      <w:r>
        <w:rPr>
          <w:sz w:val="26"/>
          <w:szCs w:val="26"/>
        </w:rPr>
        <w:t>.</w:t>
      </w:r>
      <w:bookmarkStart w:id="0" w:name="_GoBack"/>
      <w:bookmarkEnd w:id="0"/>
      <w:r w:rsidRPr="00D204F5">
        <w:rPr>
          <w:sz w:val="26"/>
          <w:szCs w:val="26"/>
        </w:rPr>
        <w:t>046,67 quale retribuzione per l’incarico di Commissario prefettizio/straordinario del Comune di Villimpenta (MN)</w:t>
      </w: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BA0C0C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Mantova</w:t>
      </w:r>
      <w:r w:rsidR="00FE0791" w:rsidRPr="00AA161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D204F5">
        <w:rPr>
          <w:sz w:val="26"/>
          <w:szCs w:val="26"/>
        </w:rPr>
        <w:t>2</w:t>
      </w:r>
      <w:r>
        <w:rPr>
          <w:sz w:val="26"/>
          <w:szCs w:val="26"/>
        </w:rPr>
        <w:t>6/06/2020</w:t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Giorgio Spezzaferri </w:t>
      </w:r>
      <w:r w:rsidR="00FE0791" w:rsidRPr="00AA1615">
        <w:rPr>
          <w:sz w:val="26"/>
          <w:szCs w:val="26"/>
        </w:rPr>
        <w:t xml:space="preserve"> 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01D" w:rsidRDefault="00AC401D">
      <w:r>
        <w:separator/>
      </w:r>
    </w:p>
  </w:endnote>
  <w:endnote w:type="continuationSeparator" w:id="0">
    <w:p w:rsidR="00AC401D" w:rsidRDefault="00AC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01D" w:rsidRDefault="00AC401D">
      <w:r>
        <w:separator/>
      </w:r>
    </w:p>
  </w:footnote>
  <w:footnote w:type="continuationSeparator" w:id="0">
    <w:p w:rsidR="00AC401D" w:rsidRDefault="00AC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F15884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75697"/>
    <w:multiLevelType w:val="hybridMultilevel"/>
    <w:tmpl w:val="D730D710"/>
    <w:lvl w:ilvl="0" w:tplc="C5169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31FF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404B"/>
    <w:rsid w:val="00375E0F"/>
    <w:rsid w:val="00383116"/>
    <w:rsid w:val="0039473F"/>
    <w:rsid w:val="003A17B1"/>
    <w:rsid w:val="003A7776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94E18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135D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2447A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657E"/>
    <w:rsid w:val="006B7687"/>
    <w:rsid w:val="006C6250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6143E"/>
    <w:rsid w:val="007729BA"/>
    <w:rsid w:val="007940D3"/>
    <w:rsid w:val="007C242D"/>
    <w:rsid w:val="007E446C"/>
    <w:rsid w:val="007E4A83"/>
    <w:rsid w:val="007F72DB"/>
    <w:rsid w:val="007F7AE9"/>
    <w:rsid w:val="00821FA7"/>
    <w:rsid w:val="008229DA"/>
    <w:rsid w:val="008317E4"/>
    <w:rsid w:val="008330C0"/>
    <w:rsid w:val="008438B3"/>
    <w:rsid w:val="0084608D"/>
    <w:rsid w:val="00846E75"/>
    <w:rsid w:val="0085405E"/>
    <w:rsid w:val="00863F17"/>
    <w:rsid w:val="008720D2"/>
    <w:rsid w:val="008751C4"/>
    <w:rsid w:val="00883CEF"/>
    <w:rsid w:val="00887ABC"/>
    <w:rsid w:val="00893AB3"/>
    <w:rsid w:val="00893AFB"/>
    <w:rsid w:val="008A37A0"/>
    <w:rsid w:val="008B47BC"/>
    <w:rsid w:val="008D057B"/>
    <w:rsid w:val="008E3836"/>
    <w:rsid w:val="008E6311"/>
    <w:rsid w:val="008F30B6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C7C60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01D"/>
    <w:rsid w:val="00AC46D1"/>
    <w:rsid w:val="00AD5158"/>
    <w:rsid w:val="00AE4514"/>
    <w:rsid w:val="00AE59B7"/>
    <w:rsid w:val="00AE62E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67CF2"/>
    <w:rsid w:val="00B70E36"/>
    <w:rsid w:val="00B761F6"/>
    <w:rsid w:val="00B845BB"/>
    <w:rsid w:val="00B8475A"/>
    <w:rsid w:val="00B8536B"/>
    <w:rsid w:val="00B95169"/>
    <w:rsid w:val="00BA0C0C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57475"/>
    <w:rsid w:val="00C63492"/>
    <w:rsid w:val="00C808D3"/>
    <w:rsid w:val="00CA4EAC"/>
    <w:rsid w:val="00CA51D8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04F5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2B6F"/>
    <w:rsid w:val="00DD348F"/>
    <w:rsid w:val="00DE2AF5"/>
    <w:rsid w:val="00DE7716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4BF3"/>
    <w:rsid w:val="00E75319"/>
    <w:rsid w:val="00E75E61"/>
    <w:rsid w:val="00E76B91"/>
    <w:rsid w:val="00E857DD"/>
    <w:rsid w:val="00E858F3"/>
    <w:rsid w:val="00E93FAC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E4CFC"/>
    <w:rsid w:val="00EF4872"/>
    <w:rsid w:val="00EF4CE7"/>
    <w:rsid w:val="00EF5F9E"/>
    <w:rsid w:val="00F06B55"/>
    <w:rsid w:val="00F12F0E"/>
    <w:rsid w:val="00F15884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242B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D20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D20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3A786-5ECB-4810-AB4A-454C0AA3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dpp1055304</cp:lastModifiedBy>
  <cp:revision>3</cp:revision>
  <cp:lastPrinted>2019-10-02T11:18:00Z</cp:lastPrinted>
  <dcterms:created xsi:type="dcterms:W3CDTF">2020-06-26T21:07:00Z</dcterms:created>
  <dcterms:modified xsi:type="dcterms:W3CDTF">2020-06-26T21:10:00Z</dcterms:modified>
</cp:coreProperties>
</file>