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bookmarkStart w:id="0" w:name="_GoBack"/>
      <w:bookmarkEnd w:id="0"/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5E172B" w:rsidP="001713D6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>La  sottoscritta</w:t>
      </w:r>
      <w:r w:rsidR="0001468E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Maria Lucia Trezza, nata a Teggiano (SA) il 25/06/1962, dirigente presso la Prefettura di Napoli,  dichiara  </w:t>
      </w:r>
      <w:r w:rsidR="0001468E">
        <w:rPr>
          <w:color w:val="000000"/>
          <w:spacing w:val="2"/>
          <w:sz w:val="28"/>
          <w:szCs w:val="28"/>
        </w:rPr>
        <w:t xml:space="preserve">che  </w:t>
      </w:r>
      <w:r>
        <w:rPr>
          <w:color w:val="000000"/>
          <w:spacing w:val="2"/>
          <w:sz w:val="28"/>
          <w:szCs w:val="28"/>
        </w:rPr>
        <w:t>il coniuge e</w:t>
      </w:r>
      <w:r w:rsidR="0001468E">
        <w:rPr>
          <w:color w:val="000000"/>
          <w:spacing w:val="2"/>
          <w:sz w:val="28"/>
          <w:szCs w:val="28"/>
        </w:rPr>
        <w:t xml:space="preserve"> i</w:t>
      </w:r>
      <w:r>
        <w:t xml:space="preserve"> </w:t>
      </w:r>
      <w:r w:rsidR="0001468E">
        <w:rPr>
          <w:color w:val="000000"/>
          <w:spacing w:val="4"/>
          <w:sz w:val="28"/>
          <w:szCs w:val="28"/>
        </w:rPr>
        <w:t>parenti entro il secondo grado non hanno consentito, com’è</w:t>
      </w:r>
      <w:r w:rsidR="0001468E"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</w:t>
      </w:r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reddituali e patrimoniali previsti dall'art. 14 lett. f ) del d. lgs. n. </w:t>
      </w:r>
      <w:r w:rsidR="0001468E"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5E172B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Napoli</w:t>
      </w:r>
      <w:r w:rsidR="0001468E">
        <w:rPr>
          <w:color w:val="000000"/>
          <w:spacing w:val="-6"/>
          <w:sz w:val="28"/>
          <w:szCs w:val="28"/>
        </w:rPr>
        <w:t>,</w:t>
      </w:r>
      <w:r w:rsidR="002114AB">
        <w:rPr>
          <w:color w:val="000000"/>
          <w:spacing w:val="-6"/>
          <w:sz w:val="28"/>
          <w:szCs w:val="28"/>
        </w:rPr>
        <w:t xml:space="preserve"> </w:t>
      </w:r>
      <w:r w:rsidR="00241BBC">
        <w:rPr>
          <w:color w:val="000000"/>
          <w:spacing w:val="-6"/>
          <w:sz w:val="28"/>
          <w:szCs w:val="28"/>
        </w:rPr>
        <w:t>2 marzo 2021</w:t>
      </w:r>
    </w:p>
    <w:p w:rsidR="0001468E" w:rsidRDefault="005E172B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f.to M. L.Trezza</w:t>
      </w:r>
    </w:p>
    <w:p w:rsidR="00F054F5" w:rsidRDefault="00F054F5"/>
    <w:sectPr w:rsidR="00F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2E" w:rsidRDefault="0077092E" w:rsidP="0001468E">
      <w:r>
        <w:separator/>
      </w:r>
    </w:p>
  </w:endnote>
  <w:endnote w:type="continuationSeparator" w:id="0">
    <w:p w:rsidR="0077092E" w:rsidRDefault="0077092E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2E" w:rsidRDefault="0077092E" w:rsidP="0001468E">
      <w:r>
        <w:separator/>
      </w:r>
    </w:p>
  </w:footnote>
  <w:footnote w:type="continuationSeparator" w:id="0">
    <w:p w:rsidR="0077092E" w:rsidRDefault="0077092E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955B8"/>
    <w:rsid w:val="000A1353"/>
    <w:rsid w:val="000F125B"/>
    <w:rsid w:val="00160D07"/>
    <w:rsid w:val="001713D6"/>
    <w:rsid w:val="00172757"/>
    <w:rsid w:val="001F29C1"/>
    <w:rsid w:val="002114AB"/>
    <w:rsid w:val="00235E30"/>
    <w:rsid w:val="00241BBC"/>
    <w:rsid w:val="00320C79"/>
    <w:rsid w:val="00343044"/>
    <w:rsid w:val="00346A5C"/>
    <w:rsid w:val="00356227"/>
    <w:rsid w:val="003A64FD"/>
    <w:rsid w:val="004F6A41"/>
    <w:rsid w:val="005E172B"/>
    <w:rsid w:val="0077092E"/>
    <w:rsid w:val="009E718A"/>
    <w:rsid w:val="00AB4003"/>
    <w:rsid w:val="00AB5ED2"/>
    <w:rsid w:val="00BD5A31"/>
    <w:rsid w:val="00C613D2"/>
    <w:rsid w:val="00E112FC"/>
    <w:rsid w:val="00E804FD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dpp1044676</cp:lastModifiedBy>
  <cp:revision>2</cp:revision>
  <dcterms:created xsi:type="dcterms:W3CDTF">2021-03-02T15:58:00Z</dcterms:created>
  <dcterms:modified xsi:type="dcterms:W3CDTF">2021-03-02T15:58:00Z</dcterms:modified>
</cp:coreProperties>
</file>