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8F" w:rsidRPr="00836219" w:rsidRDefault="0007658F" w:rsidP="0057457C">
      <w:pPr>
        <w:spacing w:after="0" w:line="240" w:lineRule="auto"/>
        <w:ind w:right="-142"/>
        <w:rPr>
          <w:rFonts w:ascii="Times New Roman" w:hAnsi="Times New Roman" w:cs="Times New Roman"/>
          <w:b/>
          <w:bCs/>
        </w:rPr>
      </w:pPr>
    </w:p>
    <w:p w:rsidR="0007658F" w:rsidRDefault="0007658F" w:rsidP="0057457C">
      <w:pPr>
        <w:spacing w:after="0" w:line="240" w:lineRule="auto"/>
        <w:ind w:right="-142"/>
        <w:jc w:val="both"/>
        <w:rPr>
          <w:rFonts w:ascii="Times New Roman" w:hAnsi="Times New Roman" w:cs="Times New Roman"/>
          <w:b/>
          <w:bCs/>
        </w:rPr>
      </w:pPr>
    </w:p>
    <w:p w:rsidR="0007658F" w:rsidRPr="00A04A45" w:rsidRDefault="0007658F" w:rsidP="00A04A45">
      <w:pPr>
        <w:spacing w:line="240" w:lineRule="auto"/>
        <w:jc w:val="center"/>
        <w:rPr>
          <w:rFonts w:ascii="Times New Roman" w:hAnsi="Times New Roman" w:cs="Times New Roman"/>
          <w:b/>
          <w:bCs/>
          <w:sz w:val="24"/>
          <w:szCs w:val="24"/>
        </w:rPr>
      </w:pPr>
      <w:r w:rsidRPr="00A04A45">
        <w:rPr>
          <w:rFonts w:ascii="Times New Roman" w:hAnsi="Times New Roman" w:cs="Times New Roman"/>
          <w:b/>
          <w:bCs/>
          <w:sz w:val="24"/>
          <w:szCs w:val="24"/>
        </w:rPr>
        <w:t xml:space="preserve">PATTO </w:t>
      </w:r>
      <w:proofErr w:type="spellStart"/>
      <w:r w:rsidRPr="00A04A45">
        <w:rPr>
          <w:rFonts w:ascii="Times New Roman" w:hAnsi="Times New Roman" w:cs="Times New Roman"/>
          <w:b/>
          <w:bCs/>
          <w:sz w:val="24"/>
          <w:szCs w:val="24"/>
        </w:rPr>
        <w:t>DI</w:t>
      </w:r>
      <w:proofErr w:type="spellEnd"/>
      <w:r w:rsidRPr="00A04A45">
        <w:rPr>
          <w:rFonts w:ascii="Times New Roman" w:hAnsi="Times New Roman" w:cs="Times New Roman"/>
          <w:b/>
          <w:bCs/>
          <w:sz w:val="24"/>
          <w:szCs w:val="24"/>
        </w:rPr>
        <w:t xml:space="preserve"> INTEGRITÀ</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TRA</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Prefettura – </w:t>
      </w:r>
      <w:proofErr w:type="spellStart"/>
      <w:r>
        <w:rPr>
          <w:rFonts w:ascii="Times New Roman" w:hAnsi="Times New Roman" w:cs="Times New Roman"/>
          <w:sz w:val="24"/>
          <w:szCs w:val="24"/>
        </w:rPr>
        <w:t>U.T.G.</w:t>
      </w:r>
      <w:proofErr w:type="spellEnd"/>
      <w:r>
        <w:rPr>
          <w:rFonts w:ascii="Times New Roman" w:hAnsi="Times New Roman" w:cs="Times New Roman"/>
          <w:sz w:val="24"/>
          <w:szCs w:val="24"/>
        </w:rPr>
        <w:t xml:space="preserve"> di </w:t>
      </w:r>
      <w:r w:rsidR="00E97C87">
        <w:rPr>
          <w:rFonts w:ascii="Times New Roman" w:hAnsi="Times New Roman" w:cs="Times New Roman"/>
          <w:sz w:val="24"/>
          <w:szCs w:val="24"/>
        </w:rPr>
        <w:t>Agrigento</w:t>
      </w:r>
      <w:r>
        <w:rPr>
          <w:rFonts w:ascii="Times New Roman" w:hAnsi="Times New Roman" w:cs="Times New Roman"/>
          <w:sz w:val="24"/>
          <w:szCs w:val="24"/>
        </w:rPr>
        <w:t xml:space="preserve"> </w:t>
      </w:r>
      <w:r w:rsidRPr="0040733E">
        <w:rPr>
          <w:rFonts w:ascii="Times New Roman" w:hAnsi="Times New Roman" w:cs="Times New Roman"/>
          <w:sz w:val="24"/>
          <w:szCs w:val="24"/>
        </w:rPr>
        <w:t>(C.F. 800</w:t>
      </w:r>
      <w:r w:rsidR="0019131C">
        <w:rPr>
          <w:rFonts w:ascii="Times New Roman" w:hAnsi="Times New Roman" w:cs="Times New Roman"/>
          <w:sz w:val="24"/>
          <w:szCs w:val="24"/>
        </w:rPr>
        <w:t>0</w:t>
      </w:r>
      <w:r w:rsidR="00E97C87">
        <w:rPr>
          <w:rFonts w:ascii="Times New Roman" w:hAnsi="Times New Roman" w:cs="Times New Roman"/>
          <w:sz w:val="24"/>
          <w:szCs w:val="24"/>
        </w:rPr>
        <w:t>4020840</w:t>
      </w:r>
      <w:r w:rsidRPr="0040733E">
        <w:rPr>
          <w:rFonts w:ascii="Times New Roman" w:hAnsi="Times New Roman" w:cs="Times New Roman"/>
          <w:sz w:val="24"/>
          <w:szCs w:val="24"/>
        </w:rPr>
        <w:t>)</w:t>
      </w:r>
      <w:r w:rsidRPr="00A40265">
        <w:rPr>
          <w:rFonts w:ascii="Times New Roman" w:hAnsi="Times New Roman" w:cs="Times New Roman"/>
          <w:sz w:val="24"/>
          <w:szCs w:val="24"/>
        </w:rPr>
        <w:t xml:space="preserve"> (</w:t>
      </w:r>
      <w:r w:rsidRPr="005E7203">
        <w:rPr>
          <w:rFonts w:ascii="Times New Roman" w:hAnsi="Times New Roman" w:cs="Times New Roman"/>
          <w:sz w:val="24"/>
          <w:szCs w:val="24"/>
        </w:rPr>
        <w:t xml:space="preserve">di seguito denominata Amministrazione), nella persona del </w:t>
      </w:r>
      <w:r>
        <w:rPr>
          <w:rFonts w:ascii="Times New Roman" w:hAnsi="Times New Roman" w:cs="Times New Roman"/>
          <w:sz w:val="24"/>
          <w:szCs w:val="24"/>
        </w:rPr>
        <w:t xml:space="preserve"> Viceprefetto Vicario, Dott.</w:t>
      </w:r>
      <w:r w:rsidR="00FA2D9E">
        <w:rPr>
          <w:rFonts w:ascii="Times New Roman" w:hAnsi="Times New Roman" w:cs="Times New Roman"/>
          <w:sz w:val="24"/>
          <w:szCs w:val="24"/>
        </w:rPr>
        <w:t xml:space="preserve"> Massimo Signorelli</w:t>
      </w:r>
      <w:r w:rsidRPr="005E7203">
        <w:rPr>
          <w:rFonts w:ascii="Times New Roman" w:hAnsi="Times New Roman" w:cs="Times New Roman"/>
          <w:sz w:val="24"/>
          <w:szCs w:val="24"/>
        </w:rPr>
        <w:t xml:space="preserve">, </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E</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La ditta______________ (C.F.____________), con sede legale in _________, nella persona di ______________, nato a _______________ il ________, in qualità di legale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rappresentante, </w:t>
      </w:r>
    </w:p>
    <w:p w:rsidR="007B55C5" w:rsidRDefault="007B55C5" w:rsidP="007B55C5">
      <w:pPr>
        <w:spacing w:after="0" w:line="240" w:lineRule="auto"/>
        <w:jc w:val="both"/>
        <w:rPr>
          <w:rFonts w:ascii="Times New Roman" w:hAnsi="Times New Roman" w:cs="Times New Roman"/>
          <w:b/>
          <w:sz w:val="24"/>
          <w:szCs w:val="24"/>
        </w:rPr>
      </w:pPr>
    </w:p>
    <w:p w:rsidR="0007658F" w:rsidRPr="00CB0011" w:rsidRDefault="0007658F" w:rsidP="007B55C5">
      <w:pPr>
        <w:spacing w:after="0" w:line="240" w:lineRule="auto"/>
        <w:jc w:val="both"/>
        <w:rPr>
          <w:rFonts w:ascii="Times New Roman" w:hAnsi="Times New Roman" w:cs="Times New Roman"/>
          <w:b/>
          <w:sz w:val="24"/>
          <w:szCs w:val="24"/>
        </w:rPr>
      </w:pPr>
      <w:r w:rsidRPr="00CB0011">
        <w:rPr>
          <w:rFonts w:ascii="Times New Roman" w:hAnsi="Times New Roman" w:cs="Times New Roman"/>
          <w:b/>
          <w:sz w:val="24"/>
          <w:szCs w:val="24"/>
        </w:rPr>
        <w:t>VISTI</w:t>
      </w:r>
      <w:r w:rsidR="007B55C5">
        <w:rPr>
          <w:rFonts w:ascii="Times New Roman" w:hAnsi="Times New Roman" w:cs="Times New Roman"/>
          <w:b/>
          <w:sz w:val="24"/>
          <w:szCs w:val="24"/>
        </w:rPr>
        <w:t xml:space="preserve">: </w:t>
      </w:r>
    </w:p>
    <w:p w:rsidR="0007658F" w:rsidRDefault="0007658F" w:rsidP="007B55C5">
      <w:pPr>
        <w:pStyle w:val="Paragrafoelenco"/>
        <w:numPr>
          <w:ilvl w:val="0"/>
          <w:numId w:val="2"/>
        </w:numPr>
        <w:spacing w:after="0" w:line="240" w:lineRule="auto"/>
        <w:jc w:val="both"/>
        <w:rPr>
          <w:rFonts w:ascii="Times New Roman" w:hAnsi="Times New Roman" w:cs="Times New Roman"/>
          <w:sz w:val="24"/>
          <w:szCs w:val="24"/>
        </w:rPr>
      </w:pPr>
      <w:r w:rsidRPr="007B55C5">
        <w:rPr>
          <w:rFonts w:ascii="Times New Roman" w:hAnsi="Times New Roman" w:cs="Times New Roman"/>
          <w:sz w:val="24"/>
          <w:szCs w:val="24"/>
        </w:rPr>
        <w:t xml:space="preserve">l’art.1, comma 17, della legge 6 novembre 2012, n.190, recante “Disposizioni per la prevenzione e la repressione della corruzione e dell’illegalità nella pubblica Amministrazione”; </w:t>
      </w:r>
    </w:p>
    <w:p w:rsidR="007B55C5" w:rsidRPr="007B55C5" w:rsidRDefault="007B55C5" w:rsidP="007B55C5">
      <w:pPr>
        <w:pStyle w:val="Paragrafoelenco"/>
        <w:spacing w:after="0" w:line="240" w:lineRule="auto"/>
        <w:jc w:val="both"/>
        <w:rPr>
          <w:rFonts w:ascii="Times New Roman" w:hAnsi="Times New Roman" w:cs="Times New Roman"/>
          <w:sz w:val="24"/>
          <w:szCs w:val="24"/>
        </w:rPr>
      </w:pPr>
    </w:p>
    <w:p w:rsidR="007B55C5" w:rsidRDefault="0007658F" w:rsidP="007B55C5">
      <w:pPr>
        <w:pStyle w:val="Paragrafoelenco"/>
        <w:numPr>
          <w:ilvl w:val="0"/>
          <w:numId w:val="2"/>
        </w:numPr>
        <w:spacing w:after="0" w:line="240" w:lineRule="auto"/>
        <w:jc w:val="both"/>
        <w:rPr>
          <w:rFonts w:ascii="Times New Roman" w:hAnsi="Times New Roman" w:cs="Times New Roman"/>
          <w:sz w:val="24"/>
          <w:szCs w:val="24"/>
        </w:rPr>
      </w:pPr>
      <w:r w:rsidRPr="007B55C5">
        <w:rPr>
          <w:rFonts w:ascii="Times New Roman" w:hAnsi="Times New Roman" w:cs="Times New Roman"/>
          <w:sz w:val="24"/>
          <w:szCs w:val="24"/>
        </w:rPr>
        <w:t>il Piano Nazionale Anticorruzione 2016 approvato dall’Autorità Nazionale Anticorruzione con Delibera n.</w:t>
      </w:r>
      <w:r w:rsidR="009D41EA" w:rsidRPr="007B55C5">
        <w:rPr>
          <w:rFonts w:ascii="Times New Roman" w:hAnsi="Times New Roman" w:cs="Times New Roman"/>
          <w:sz w:val="24"/>
          <w:szCs w:val="24"/>
        </w:rPr>
        <w:t xml:space="preserve"> </w:t>
      </w:r>
      <w:r w:rsidRPr="007B55C5">
        <w:rPr>
          <w:rFonts w:ascii="Times New Roman" w:hAnsi="Times New Roman" w:cs="Times New Roman"/>
          <w:sz w:val="24"/>
          <w:szCs w:val="24"/>
        </w:rPr>
        <w:t xml:space="preserve">831 del 3 agosto 2016; </w:t>
      </w:r>
    </w:p>
    <w:p w:rsidR="007B55C5" w:rsidRPr="007B55C5" w:rsidRDefault="007B55C5" w:rsidP="007B55C5">
      <w:pPr>
        <w:spacing w:after="0" w:line="240" w:lineRule="auto"/>
        <w:jc w:val="both"/>
        <w:rPr>
          <w:rFonts w:ascii="Times New Roman" w:hAnsi="Times New Roman" w:cs="Times New Roman"/>
          <w:sz w:val="24"/>
          <w:szCs w:val="24"/>
        </w:rPr>
      </w:pPr>
    </w:p>
    <w:p w:rsidR="009D41EA" w:rsidRPr="007B55C5" w:rsidRDefault="009D41EA" w:rsidP="007B55C5">
      <w:pPr>
        <w:pStyle w:val="Paragrafoelenco"/>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7B55C5">
        <w:rPr>
          <w:rFonts w:ascii="Times New Roman" w:hAnsi="Times New Roman" w:cs="Times New Roman"/>
          <w:bCs/>
          <w:sz w:val="24"/>
          <w:szCs w:val="24"/>
        </w:rPr>
        <w:t xml:space="preserve">il Decreto legislativo 31 marzo 2023, n. 36, Codice dei contratti pubblici in attuazione dell’articolo 1 della Legge 21 giugno 2022, n. 78, recante delega al Governo in materia di contratti pubblici, pubblicato sulla Gazzetta Ufficiale Serie Generale n. 77 del 31/03/2023; </w:t>
      </w:r>
    </w:p>
    <w:p w:rsidR="009D41EA" w:rsidRPr="00DB7550" w:rsidRDefault="009D41EA" w:rsidP="007B55C5">
      <w:pPr>
        <w:autoSpaceDE w:val="0"/>
        <w:autoSpaceDN w:val="0"/>
        <w:adjustRightInd w:val="0"/>
        <w:spacing w:after="0" w:line="240" w:lineRule="auto"/>
        <w:ind w:left="720"/>
        <w:jc w:val="both"/>
        <w:rPr>
          <w:bCs/>
          <w:sz w:val="24"/>
          <w:szCs w:val="24"/>
        </w:rPr>
      </w:pPr>
    </w:p>
    <w:p w:rsidR="0007658F" w:rsidRDefault="0007658F" w:rsidP="007B55C5">
      <w:pPr>
        <w:pStyle w:val="Paragrafoelenco"/>
        <w:numPr>
          <w:ilvl w:val="0"/>
          <w:numId w:val="2"/>
        </w:numPr>
        <w:spacing w:after="0" w:line="240" w:lineRule="auto"/>
        <w:jc w:val="both"/>
        <w:rPr>
          <w:rFonts w:ascii="Times New Roman" w:hAnsi="Times New Roman" w:cs="Times New Roman"/>
          <w:sz w:val="24"/>
          <w:szCs w:val="24"/>
        </w:rPr>
      </w:pPr>
      <w:r w:rsidRPr="007B55C5">
        <w:rPr>
          <w:rFonts w:ascii="Times New Roman" w:hAnsi="Times New Roman" w:cs="Times New Roman"/>
          <w:sz w:val="24"/>
          <w:szCs w:val="24"/>
        </w:rPr>
        <w:t xml:space="preserve">il Piano Triennale della Prevenzione della Corruzione 2016 – 2018 del Ministero dell’Interno, adottato con decreto del Ministro in data 28 gennaio 2016; </w:t>
      </w:r>
    </w:p>
    <w:p w:rsidR="007B55C5" w:rsidRPr="007B55C5" w:rsidRDefault="007B55C5" w:rsidP="007B55C5">
      <w:pPr>
        <w:pStyle w:val="Paragrafoelenco"/>
        <w:rPr>
          <w:rFonts w:ascii="Times New Roman" w:hAnsi="Times New Roman" w:cs="Times New Roman"/>
          <w:sz w:val="24"/>
          <w:szCs w:val="24"/>
        </w:rPr>
      </w:pPr>
    </w:p>
    <w:p w:rsidR="007B55C5" w:rsidRPr="007B55C5" w:rsidRDefault="007B55C5" w:rsidP="007B55C5">
      <w:pPr>
        <w:pStyle w:val="Paragrafoelenco"/>
        <w:numPr>
          <w:ilvl w:val="0"/>
          <w:numId w:val="2"/>
        </w:numPr>
        <w:spacing w:after="0" w:line="240" w:lineRule="auto"/>
        <w:jc w:val="both"/>
        <w:rPr>
          <w:rFonts w:ascii="Times New Roman" w:hAnsi="Times New Roman" w:cs="Times New Roman"/>
          <w:sz w:val="24"/>
          <w:szCs w:val="24"/>
        </w:rPr>
      </w:pPr>
      <w:r w:rsidRPr="007B55C5">
        <w:rPr>
          <w:rFonts w:ascii="Times New Roman" w:hAnsi="Times New Roman" w:cs="Times New Roman"/>
          <w:sz w:val="24"/>
          <w:szCs w:val="24"/>
        </w:rPr>
        <w:t xml:space="preserve">il Decreto del Presidente della Repubblica 13 giugno 2023, n. 81 – </w:t>
      </w:r>
      <w:r w:rsidRPr="007B55C5">
        <w:rPr>
          <w:rFonts w:ascii="Times New Roman" w:hAnsi="Times New Roman" w:cs="Times New Roman"/>
          <w:sz w:val="24"/>
          <w:szCs w:val="24"/>
          <w:bdr w:val="none" w:sz="0" w:space="0" w:color="auto" w:frame="1"/>
          <w:lang w:eastAsia="it-IT"/>
        </w:rPr>
        <w:t>Regolamento concernente modifiche al decreto del Presidente della Repubblica 16 aprile 2013, n. 62, recante: «Codice di comportamento dei dipendenti pubblici, a norma dell’articolo 54 del decreto legislativo 30 marzo 2001, n. 165», pubblicato nella Gazzetta Ufficiale Serie Generale n. 150 del 29/06/2023</w:t>
      </w:r>
      <w:r>
        <w:rPr>
          <w:rFonts w:ascii="Times New Roman" w:hAnsi="Times New Roman" w:cs="Times New Roman"/>
          <w:sz w:val="24"/>
          <w:szCs w:val="24"/>
          <w:bdr w:val="none" w:sz="0" w:space="0" w:color="auto" w:frame="1"/>
          <w:lang w:eastAsia="it-IT"/>
        </w:rPr>
        <w:t xml:space="preserve">, entrato in vigore il </w:t>
      </w:r>
      <w:r w:rsidRPr="007B55C5">
        <w:rPr>
          <w:rFonts w:ascii="Times New Roman" w:hAnsi="Times New Roman" w:cs="Times New Roman"/>
          <w:sz w:val="24"/>
          <w:szCs w:val="24"/>
          <w:lang w:eastAsia="it-IT"/>
        </w:rPr>
        <w:t>14/07/2023</w:t>
      </w:r>
      <w:r>
        <w:rPr>
          <w:rFonts w:ascii="Times New Roman" w:hAnsi="Times New Roman" w:cs="Times New Roman"/>
          <w:sz w:val="24"/>
          <w:szCs w:val="24"/>
          <w:lang w:eastAsia="it-IT"/>
        </w:rPr>
        <w:t xml:space="preserve">; </w:t>
      </w:r>
    </w:p>
    <w:p w:rsidR="007B55C5" w:rsidRDefault="007B55C5" w:rsidP="007B55C5">
      <w:pPr>
        <w:spacing w:after="0" w:line="240" w:lineRule="auto"/>
        <w:jc w:val="both"/>
        <w:rPr>
          <w:rFonts w:ascii="Times New Roman" w:hAnsi="Times New Roman" w:cs="Times New Roman"/>
          <w:sz w:val="24"/>
          <w:szCs w:val="24"/>
        </w:rPr>
      </w:pPr>
    </w:p>
    <w:p w:rsidR="00E451DE" w:rsidRPr="007B55C5" w:rsidRDefault="0007658F" w:rsidP="007B55C5">
      <w:pPr>
        <w:pStyle w:val="Paragrafoelenco"/>
        <w:numPr>
          <w:ilvl w:val="0"/>
          <w:numId w:val="2"/>
        </w:numPr>
        <w:spacing w:after="0" w:line="240" w:lineRule="auto"/>
        <w:jc w:val="both"/>
        <w:rPr>
          <w:rFonts w:ascii="Times New Roman" w:hAnsi="Times New Roman" w:cs="Times New Roman"/>
          <w:sz w:val="24"/>
          <w:szCs w:val="24"/>
        </w:rPr>
      </w:pPr>
      <w:r w:rsidRPr="007B55C5">
        <w:rPr>
          <w:rFonts w:ascii="Times New Roman" w:hAnsi="Times New Roman" w:cs="Times New Roman"/>
          <w:sz w:val="24"/>
          <w:szCs w:val="24"/>
        </w:rPr>
        <w:t>il Codice di comportamento dei dipendenti del Ministero dell’Int</w:t>
      </w:r>
      <w:r w:rsidR="00E451DE" w:rsidRPr="007B55C5">
        <w:rPr>
          <w:rFonts w:ascii="Times New Roman" w:hAnsi="Times New Roman" w:cs="Times New Roman"/>
          <w:sz w:val="24"/>
          <w:szCs w:val="24"/>
        </w:rPr>
        <w:t xml:space="preserve">erno, adottato con decreto del Signor </w:t>
      </w:r>
      <w:bookmarkStart w:id="0" w:name="_GoBack"/>
      <w:bookmarkEnd w:id="0"/>
      <w:r w:rsidR="00E451DE" w:rsidRPr="007B55C5">
        <w:rPr>
          <w:rFonts w:ascii="Times New Roman" w:hAnsi="Times New Roman" w:cs="Times New Roman"/>
          <w:sz w:val="24"/>
          <w:szCs w:val="24"/>
        </w:rPr>
        <w:t>Ministro in data 08 agosto 2016.</w:t>
      </w:r>
    </w:p>
    <w:p w:rsidR="00E451DE" w:rsidRDefault="00E451DE"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 </w:t>
      </w:r>
    </w:p>
    <w:p w:rsidR="00BD6620" w:rsidRDefault="00BD6620" w:rsidP="00CB0011">
      <w:pPr>
        <w:spacing w:line="240" w:lineRule="auto"/>
        <w:jc w:val="center"/>
        <w:rPr>
          <w:rFonts w:ascii="Times New Roman" w:hAnsi="Times New Roman" w:cs="Times New Roman"/>
          <w:sz w:val="24"/>
          <w:szCs w:val="24"/>
        </w:rPr>
      </w:pPr>
    </w:p>
    <w:p w:rsidR="0007658F" w:rsidRPr="005E7203" w:rsidRDefault="0007658F" w:rsidP="00CB0011">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L’AMMINISTRAZIONE E L’IMPRESA CONVENGONO QUANTO SEGUE</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1</w:t>
      </w:r>
    </w:p>
    <w:p w:rsidR="0007658F" w:rsidRDefault="0007658F" w:rsidP="00A4026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(Ambito di applicazione e finalità)</w:t>
      </w:r>
    </w:p>
    <w:p w:rsidR="0007658F" w:rsidRPr="005E7203" w:rsidRDefault="0007658F" w:rsidP="00A40265">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1.</w:t>
      </w:r>
      <w:r w:rsidR="00BD6620">
        <w:rPr>
          <w:rFonts w:ascii="Times New Roman" w:hAnsi="Times New Roman" w:cs="Times New Roman"/>
          <w:sz w:val="24"/>
          <w:szCs w:val="24"/>
        </w:rPr>
        <w:t xml:space="preserve"> </w:t>
      </w:r>
      <w:r w:rsidRPr="005E7203">
        <w:rPr>
          <w:rFonts w:ascii="Times New Roman" w:hAnsi="Times New Roman" w:cs="Times New Roman"/>
          <w:sz w:val="24"/>
          <w:szCs w:val="24"/>
        </w:rPr>
        <w:t xml:space="preserve">Il presente Patto di integrità rappresenta una misura di prevenzione nei confronti di pratiche corruttive, </w:t>
      </w:r>
      <w:proofErr w:type="spellStart"/>
      <w:r w:rsidRPr="005E7203">
        <w:rPr>
          <w:rFonts w:ascii="Times New Roman" w:hAnsi="Times New Roman" w:cs="Times New Roman"/>
          <w:sz w:val="24"/>
          <w:szCs w:val="24"/>
        </w:rPr>
        <w:t>concussive</w:t>
      </w:r>
      <w:proofErr w:type="spellEnd"/>
      <w:r w:rsidRPr="005E7203">
        <w:rPr>
          <w:rFonts w:ascii="Times New Roman" w:hAnsi="Times New Roman" w:cs="Times New Roman"/>
          <w:sz w:val="24"/>
          <w:szCs w:val="24"/>
        </w:rPr>
        <w:t xml:space="preserve"> o comunque tendenti ad inficiare il corretto svolgimento dell’azione amministrativa nell’ambito dei pubblici appalti banditi dall’Amministrazione.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2.</w:t>
      </w:r>
      <w:r w:rsidR="00BD6620">
        <w:rPr>
          <w:rFonts w:ascii="Times New Roman" w:hAnsi="Times New Roman" w:cs="Times New Roman"/>
          <w:sz w:val="24"/>
          <w:szCs w:val="24"/>
        </w:rPr>
        <w:t xml:space="preserve"> </w:t>
      </w:r>
      <w:r w:rsidRPr="005E7203">
        <w:rPr>
          <w:rFonts w:ascii="Times New Roman" w:hAnsi="Times New Roman" w:cs="Times New Roman"/>
          <w:sz w:val="24"/>
          <w:szCs w:val="24"/>
        </w:rPr>
        <w:t xml:space="preserve">Il Patto disciplina e regola i comportamenti degli operatori economici che prendono parte alle procedure di affidamento e gestione degli appalti di lavori, servizi e forniture, nonché del personale appartenente all’Amministrazione.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3.</w:t>
      </w:r>
      <w:r w:rsidR="00BD6620">
        <w:rPr>
          <w:rFonts w:ascii="Times New Roman" w:hAnsi="Times New Roman" w:cs="Times New Roman"/>
          <w:sz w:val="24"/>
          <w:szCs w:val="24"/>
        </w:rPr>
        <w:t xml:space="preserve"> </w:t>
      </w:r>
      <w:r w:rsidRPr="005E7203">
        <w:rPr>
          <w:rFonts w:ascii="Times New Roman" w:hAnsi="Times New Roman" w:cs="Times New Roman"/>
          <w:sz w:val="24"/>
          <w:szCs w:val="24"/>
        </w:rPr>
        <w:t xml:space="preserve">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 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07658F" w:rsidRPr="005E7203"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Consorzi o Raggruppamenti Temporanei di Imprese</w:t>
      </w:r>
      <w:r w:rsidRPr="005E7203">
        <w:rPr>
          <w:rFonts w:ascii="Times New Roman" w:hAnsi="Times New Roman" w:cs="Times New Roman"/>
          <w:sz w:val="24"/>
          <w:szCs w:val="24"/>
        </w:rPr>
        <w:t>, il Patto va sottoscritto dal legale rappresentante del Consorzio nonché di ciascuna delle Imprese consorziate o raggruppate ed</w:t>
      </w:r>
      <w:r w:rsidR="00AC7573">
        <w:rPr>
          <w:rFonts w:ascii="Times New Roman" w:hAnsi="Times New Roman" w:cs="Times New Roman"/>
          <w:sz w:val="24"/>
          <w:szCs w:val="24"/>
        </w:rPr>
        <w:t xml:space="preserve"> </w:t>
      </w:r>
      <w:r w:rsidRPr="005E7203">
        <w:rPr>
          <w:rFonts w:ascii="Times New Roman" w:hAnsi="Times New Roman" w:cs="Times New Roman"/>
          <w:sz w:val="24"/>
          <w:szCs w:val="24"/>
        </w:rPr>
        <w:t xml:space="preserve">all’eventuale loro Direttore/i Tecnico/i. </w:t>
      </w:r>
    </w:p>
    <w:p w:rsidR="0007658F" w:rsidRPr="005E7203"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ricorso all’avvalimento</w:t>
      </w:r>
      <w:r w:rsidRPr="005E7203">
        <w:rPr>
          <w:rFonts w:ascii="Times New Roman" w:hAnsi="Times New Roman" w:cs="Times New Roman"/>
          <w:sz w:val="24"/>
          <w:szCs w:val="24"/>
        </w:rPr>
        <w:t xml:space="preserve">, il Patto va sottoscritto anche dal legale rappresentante della Impresa e/o Imprese ausiliaria/e e dall’eventuale/i Direttore/i Tecnico/i. </w:t>
      </w:r>
    </w:p>
    <w:p w:rsidR="0007658F"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subappalto</w:t>
      </w:r>
      <w:r w:rsidRPr="005E7203">
        <w:rPr>
          <w:rFonts w:ascii="Times New Roman" w:hAnsi="Times New Roman" w:cs="Times New Roman"/>
          <w:sz w:val="24"/>
          <w:szCs w:val="24"/>
        </w:rPr>
        <w:t xml:space="preserve"> – laddove consentito – il Patto va sottoscritto anche dal legale rappresentante del soggetto affidatario del subappalto medesimo, e dall’eventuale/i Direttore/i Tecnici.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5.</w:t>
      </w:r>
      <w:r w:rsidR="00BD6620">
        <w:rPr>
          <w:rFonts w:ascii="Times New Roman" w:hAnsi="Times New Roman" w:cs="Times New Roman"/>
          <w:sz w:val="24"/>
          <w:szCs w:val="24"/>
        </w:rPr>
        <w:t xml:space="preserve"> </w:t>
      </w:r>
      <w:r w:rsidRPr="005E7203">
        <w:rPr>
          <w:rFonts w:ascii="Times New Roman" w:hAnsi="Times New Roman" w:cs="Times New Roman"/>
          <w:sz w:val="24"/>
          <w:szCs w:val="24"/>
        </w:rPr>
        <w:t xml:space="preserve">In caso di aggiudicazione della gara il presente Patto verrà allegato al contratto, da cui sarà espressamente richiamato, </w:t>
      </w:r>
      <w:r w:rsidRPr="00E628BD">
        <w:rPr>
          <w:rFonts w:ascii="Times New Roman" w:hAnsi="Times New Roman" w:cs="Times New Roman"/>
          <w:sz w:val="24"/>
          <w:szCs w:val="24"/>
          <w:u w:val="single"/>
        </w:rPr>
        <w:t>così da formarne parte integrante e sostanziale</w:t>
      </w:r>
      <w:r w:rsidRPr="005E7203">
        <w:rPr>
          <w:rFonts w:ascii="Times New Roman" w:hAnsi="Times New Roman" w:cs="Times New Roman"/>
          <w:sz w:val="24"/>
          <w:szCs w:val="24"/>
        </w:rPr>
        <w:t xml:space="preserve">.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6.</w:t>
      </w:r>
      <w:r w:rsidR="00BD6620">
        <w:rPr>
          <w:rFonts w:ascii="Times New Roman" w:hAnsi="Times New Roman" w:cs="Times New Roman"/>
          <w:sz w:val="24"/>
          <w:szCs w:val="24"/>
        </w:rPr>
        <w:t xml:space="preserve"> </w:t>
      </w:r>
      <w:r w:rsidRPr="005E7203">
        <w:rPr>
          <w:rFonts w:ascii="Times New Roman" w:hAnsi="Times New Roman" w:cs="Times New Roman"/>
          <w:sz w:val="24"/>
          <w:szCs w:val="24"/>
        </w:rPr>
        <w:t>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 n.</w:t>
      </w:r>
      <w:r w:rsidR="00353B01">
        <w:rPr>
          <w:rFonts w:ascii="Times New Roman" w:hAnsi="Times New Roman" w:cs="Times New Roman"/>
          <w:sz w:val="24"/>
          <w:szCs w:val="24"/>
        </w:rPr>
        <w:t xml:space="preserve"> </w:t>
      </w:r>
      <w:r w:rsidRPr="005E7203">
        <w:rPr>
          <w:rFonts w:ascii="Times New Roman" w:hAnsi="Times New Roman" w:cs="Times New Roman"/>
          <w:sz w:val="24"/>
          <w:szCs w:val="24"/>
        </w:rPr>
        <w:t>50/2016</w:t>
      </w:r>
      <w:r>
        <w:rPr>
          <w:rFonts w:ascii="Times New Roman" w:hAnsi="Times New Roman" w:cs="Times New Roman"/>
          <w:sz w:val="24"/>
          <w:szCs w:val="24"/>
        </w:rPr>
        <w:t>.</w:t>
      </w:r>
    </w:p>
    <w:p w:rsidR="00CB0011" w:rsidRPr="005E7203" w:rsidRDefault="00CB0011" w:rsidP="005E7203">
      <w:pPr>
        <w:spacing w:line="240" w:lineRule="auto"/>
        <w:jc w:val="both"/>
        <w:rPr>
          <w:rFonts w:ascii="Times New Roman" w:hAnsi="Times New Roman" w:cs="Times New Roman"/>
          <w:sz w:val="24"/>
          <w:szCs w:val="24"/>
        </w:rPr>
      </w:pPr>
    </w:p>
    <w:p w:rsidR="00FA2D9E" w:rsidRDefault="00FA2D9E" w:rsidP="00A04A45">
      <w:pPr>
        <w:spacing w:line="240" w:lineRule="auto"/>
        <w:jc w:val="center"/>
        <w:rPr>
          <w:rFonts w:ascii="Times New Roman" w:hAnsi="Times New Roman" w:cs="Times New Roman"/>
          <w:sz w:val="24"/>
          <w:szCs w:val="24"/>
        </w:rPr>
      </w:pPr>
    </w:p>
    <w:p w:rsidR="00FA2D9E" w:rsidRDefault="00FA2D9E" w:rsidP="00A04A45">
      <w:pPr>
        <w:spacing w:line="240" w:lineRule="auto"/>
        <w:jc w:val="center"/>
        <w:rPr>
          <w:rFonts w:ascii="Times New Roman" w:hAnsi="Times New Roman" w:cs="Times New Roman"/>
          <w:sz w:val="24"/>
          <w:szCs w:val="24"/>
        </w:rPr>
      </w:pPr>
    </w:p>
    <w:p w:rsidR="00FA2D9E" w:rsidRDefault="00FA2D9E" w:rsidP="00A04A45">
      <w:pPr>
        <w:spacing w:line="240" w:lineRule="auto"/>
        <w:jc w:val="center"/>
        <w:rPr>
          <w:rFonts w:ascii="Times New Roman" w:hAnsi="Times New Roman" w:cs="Times New Roman"/>
          <w:sz w:val="24"/>
          <w:szCs w:val="24"/>
        </w:rPr>
      </w:pP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2</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(Obblighi dell’Impresa)</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1.</w:t>
      </w:r>
      <w:r w:rsidR="00353B01">
        <w:rPr>
          <w:rFonts w:ascii="Times New Roman" w:hAnsi="Times New Roman" w:cs="Times New Roman"/>
          <w:sz w:val="24"/>
          <w:szCs w:val="24"/>
        </w:rPr>
        <w:t xml:space="preserve"> </w:t>
      </w:r>
      <w:r w:rsidRPr="005E7203">
        <w:rPr>
          <w:rFonts w:ascii="Times New Roman" w:hAnsi="Times New Roman" w:cs="Times New Roman"/>
          <w:sz w:val="24"/>
          <w:szCs w:val="24"/>
        </w:rPr>
        <w:t xml:space="preserve">L’Impresa conforma la propria condotta ai principi di lealtà, trasparenza e correttezza.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2.</w:t>
      </w:r>
      <w:r w:rsidR="00353B01">
        <w:rPr>
          <w:rFonts w:ascii="Times New Roman" w:hAnsi="Times New Roman" w:cs="Times New Roman"/>
          <w:sz w:val="24"/>
          <w:szCs w:val="24"/>
        </w:rPr>
        <w:t xml:space="preserve"> </w:t>
      </w:r>
      <w:r w:rsidRPr="005E7203">
        <w:rPr>
          <w:rFonts w:ascii="Times New Roman" w:hAnsi="Times New Roman" w:cs="Times New Roman"/>
          <w:sz w:val="24"/>
          <w:szCs w:val="24"/>
        </w:rPr>
        <w:t xml:space="preserve">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3.</w:t>
      </w:r>
      <w:r w:rsidR="00353B01">
        <w:rPr>
          <w:rFonts w:ascii="Times New Roman" w:hAnsi="Times New Roman" w:cs="Times New Roman"/>
          <w:sz w:val="24"/>
          <w:szCs w:val="24"/>
        </w:rPr>
        <w:t xml:space="preserve"> </w:t>
      </w:r>
      <w:r w:rsidRPr="005E7203">
        <w:rPr>
          <w:rFonts w:ascii="Times New Roman" w:hAnsi="Times New Roman" w:cs="Times New Roman"/>
          <w:sz w:val="24"/>
          <w:szCs w:val="24"/>
        </w:rPr>
        <w:t xml:space="preserve">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4.</w:t>
      </w:r>
      <w:r w:rsidR="00353B01">
        <w:rPr>
          <w:rFonts w:ascii="Times New Roman" w:hAnsi="Times New Roman" w:cs="Times New Roman"/>
          <w:sz w:val="24"/>
          <w:szCs w:val="24"/>
        </w:rPr>
        <w:t xml:space="preserve"> </w:t>
      </w:r>
      <w:r w:rsidRPr="005E7203">
        <w:rPr>
          <w:rFonts w:ascii="Times New Roman" w:hAnsi="Times New Roman" w:cs="Times New Roman"/>
          <w:sz w:val="24"/>
          <w:szCs w:val="24"/>
        </w:rPr>
        <w:t xml:space="preserve">L’Impresa,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 procedimento di gara.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Agli stessi obblighi, è tenuta anche l’impresa aggiudicataria della gara nella fase dell’esecuzione del contratto.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5.</w:t>
      </w:r>
      <w:r w:rsidR="00353B01">
        <w:rPr>
          <w:rFonts w:ascii="Times New Roman" w:hAnsi="Times New Roman" w:cs="Times New Roman"/>
          <w:sz w:val="24"/>
          <w:szCs w:val="24"/>
        </w:rPr>
        <w:t xml:space="preserve"> </w:t>
      </w:r>
      <w:r w:rsidRPr="005E7203">
        <w:rPr>
          <w:rFonts w:ascii="Times New Roman" w:hAnsi="Times New Roman" w:cs="Times New Roman"/>
          <w:sz w:val="24"/>
          <w:szCs w:val="24"/>
        </w:rPr>
        <w:t xml:space="preserve">Il legale rappresentante dell’Impresa informa prontamente e puntualmente tutto il personale di cui si avvale, circa il presente Patto di integrità e gli obblighi in esso contenuti e vigila scrupolosamente sulla loro osservanza.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6.</w:t>
      </w:r>
      <w:r w:rsidR="00353B01">
        <w:rPr>
          <w:rFonts w:ascii="Times New Roman" w:hAnsi="Times New Roman" w:cs="Times New Roman"/>
          <w:sz w:val="24"/>
          <w:szCs w:val="24"/>
        </w:rPr>
        <w:t xml:space="preserve"> </w:t>
      </w:r>
      <w:r w:rsidRPr="005E7203">
        <w:rPr>
          <w:rFonts w:ascii="Times New Roman" w:hAnsi="Times New Roman" w:cs="Times New Roman"/>
          <w:sz w:val="24"/>
          <w:szCs w:val="24"/>
        </w:rPr>
        <w:t xml:space="preserve">Il legale rappresentante dell’Impresa segnala eventuali situazioni di conflitto di interesse, di cui sia a conoscenza, rispetto al personale dell’Amministrazione.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7.</w:t>
      </w:r>
      <w:r w:rsidR="00353B01">
        <w:rPr>
          <w:rFonts w:ascii="Times New Roman" w:hAnsi="Times New Roman" w:cs="Times New Roman"/>
          <w:sz w:val="24"/>
          <w:szCs w:val="24"/>
        </w:rPr>
        <w:t xml:space="preserve"> </w:t>
      </w:r>
      <w:r w:rsidRPr="005E7203">
        <w:rPr>
          <w:rFonts w:ascii="Times New Roman" w:hAnsi="Times New Roman" w:cs="Times New Roman"/>
          <w:sz w:val="24"/>
          <w:szCs w:val="24"/>
        </w:rPr>
        <w:t xml:space="preserve">Il legale rappresentante dell’Impresa dichiara: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w:t>
      </w:r>
      <w:r w:rsidR="00353B01">
        <w:rPr>
          <w:rFonts w:ascii="Times New Roman" w:hAnsi="Times New Roman" w:cs="Times New Roman"/>
          <w:sz w:val="24"/>
          <w:szCs w:val="24"/>
        </w:rPr>
        <w:t xml:space="preserve"> </w:t>
      </w:r>
      <w:r w:rsidRPr="005E7203">
        <w:rPr>
          <w:rFonts w:ascii="Times New Roman" w:hAnsi="Times New Roman" w:cs="Times New Roman"/>
          <w:sz w:val="24"/>
          <w:szCs w:val="24"/>
        </w:rPr>
        <w:t xml:space="preserve">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w:t>
      </w:r>
      <w:r w:rsidR="00353B01">
        <w:rPr>
          <w:rFonts w:ascii="Times New Roman" w:hAnsi="Times New Roman" w:cs="Times New Roman"/>
          <w:sz w:val="24"/>
          <w:szCs w:val="24"/>
        </w:rPr>
        <w:t>per la partecipazione e</w:t>
      </w:r>
      <w:r w:rsidRPr="005E7203">
        <w:rPr>
          <w:rFonts w:ascii="Times New Roman" w:hAnsi="Times New Roman" w:cs="Times New Roman"/>
          <w:sz w:val="24"/>
          <w:szCs w:val="24"/>
        </w:rPr>
        <w:t xml:space="preserve"> i requisiti tecnici del bene, servizio o opera oggetto dell’app</w:t>
      </w:r>
      <w:r w:rsidR="00353B01">
        <w:rPr>
          <w:rFonts w:ascii="Times New Roman" w:hAnsi="Times New Roman" w:cs="Times New Roman"/>
          <w:sz w:val="24"/>
          <w:szCs w:val="24"/>
        </w:rPr>
        <w:t xml:space="preserve">alto; </w:t>
      </w:r>
      <w:r w:rsidRPr="005E7203">
        <w:rPr>
          <w:rFonts w:ascii="Times New Roman" w:hAnsi="Times New Roman" w:cs="Times New Roman"/>
          <w:sz w:val="24"/>
          <w:szCs w:val="24"/>
        </w:rPr>
        <w:t xml:space="preserv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w:t>
      </w:r>
      <w:r w:rsidR="00353B01">
        <w:rPr>
          <w:rFonts w:ascii="Times New Roman" w:hAnsi="Times New Roman" w:cs="Times New Roman"/>
          <w:sz w:val="24"/>
          <w:szCs w:val="24"/>
        </w:rPr>
        <w:t xml:space="preserve"> </w:t>
      </w:r>
      <w:r w:rsidRPr="005E7203">
        <w:rPr>
          <w:rFonts w:ascii="Times New Roman" w:hAnsi="Times New Roman" w:cs="Times New Roman"/>
          <w:sz w:val="24"/>
          <w:szCs w:val="24"/>
        </w:rPr>
        <w:t>di non trovarsi in situazioni di controllo o di collegamento (formale e/o sostanziale) con altri concorrenti e che non si è accordato e non si accorderà con altri partecipanti alla gara per limitare</w:t>
      </w:r>
      <w:r w:rsidR="005B31C3">
        <w:rPr>
          <w:rFonts w:ascii="Times New Roman" w:hAnsi="Times New Roman" w:cs="Times New Roman"/>
          <w:sz w:val="24"/>
          <w:szCs w:val="24"/>
        </w:rPr>
        <w:t xml:space="preserve"> </w:t>
      </w:r>
      <w:r w:rsidRPr="005E7203">
        <w:rPr>
          <w:rFonts w:ascii="Times New Roman" w:hAnsi="Times New Roman" w:cs="Times New Roman"/>
          <w:sz w:val="24"/>
          <w:szCs w:val="24"/>
        </w:rPr>
        <w:t xml:space="preserve">la libera concorrenza e, comunque, di non trovarsi in altre situazioni ritenute incompatibili con la partecipazione alle gare dal Codice degli Appalti, dal Codice Civile ovvero dalle altre disposizioni normative vigenti;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w:t>
      </w:r>
      <w:r w:rsidR="00353B01">
        <w:rPr>
          <w:rFonts w:ascii="Times New Roman" w:hAnsi="Times New Roman" w:cs="Times New Roman"/>
          <w:sz w:val="24"/>
          <w:szCs w:val="24"/>
        </w:rPr>
        <w:t xml:space="preserve"> </w:t>
      </w:r>
      <w:r w:rsidRPr="005E7203">
        <w:rPr>
          <w:rFonts w:ascii="Times New Roman" w:hAnsi="Times New Roman" w:cs="Times New Roman"/>
          <w:sz w:val="24"/>
          <w:szCs w:val="24"/>
        </w:rPr>
        <w:t>di non aver conferito incarichi ai soggetti di cui all’art. 53, c. 16-ter, del d.lgs. n. 165 del 30 marzo 2001 così come integrato dall’art.</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21 del d.lgs. 8.4.2013, n.</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39, o di non aver stipulato contratti con i medesimi soggetti; </w:t>
      </w:r>
    </w:p>
    <w:p w:rsidR="00FA2D9E" w:rsidRDefault="00FA2D9E"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di essere consapevole che, qualora venga accertata la violazione del suddetto divieto di cui all’art.53, comma 16-ter, del d.lgs. 30 marzo 2001, n. 165 così come integrato dall’art.21 del d.lgs. 8.4.2013, n.39 verrà disposta l’immediata esclusione dell’Impresa dalla partecipazione alla procedura d’affidamento. </w:t>
      </w:r>
    </w:p>
    <w:p w:rsidR="0007658F" w:rsidRDefault="0007658F" w:rsidP="00CB0011">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di impegnarsi a rendere noti, su richiesta dell’Amministrazione, tutti i pagamenti eseguiti e riguardanti il contratto eventualmente aggiudicatole a seguito della procedura di affidamento.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3</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(Obblighi dell’Amministrazione)</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1.</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L’Amministrazione conforma la propria condotta ai principi di lealtà, trasparenza e correttezza.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2.</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3.</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 Ministero dell’Interno.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4.</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L’Amministrazione aprirà un procedimento istruttorio per la verifica di ogni eventuale segnalazione ricevuta in merito a condotte anomale, poste in essere dal proprio personale in relazione al procedimento di gara ed alle fasi di esecuzione del contratto.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5.</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L’Amministrazione formalizza l’accertamento delle violazioni del presente Patto di integrità, nel rispetto del principio del contraddittorio.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4</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(Sanzioni)</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1.</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L’accertamento del mancato rispetto da parte dell’Impresa anche di una sola delle prescrizioni indicate all’art.2 del presente Patto potrà comportare oltre alla segnalazione agli Organi competenti, l’applicazione, previa contestazione scritta, delle seguenti sanzioni: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esclusione dalla procedura di affidamento ed escussione della cauzione provvisoria a garanzia della serietà dell’offerta, se la violazione è accertata nella fase precedente all’aggiudicazione dell’appalto;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revoca dell’aggiudicazione ed escussione della cauzione se la violazione è accertata nella fase successiva all’aggiudicazione dell’appalto ma precedente alla stipula del contratto;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risoluzione del contratto ed escussione della cauzione definitiva a garanzia dell’adempimento del contratto, se la violazione è accertata nella fase di esecuzione dell’appalto. </w:t>
      </w:r>
    </w:p>
    <w:p w:rsidR="00FA2D9E" w:rsidRDefault="00FA2D9E"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lastRenderedPageBreak/>
        <w:t>2.</w:t>
      </w:r>
      <w:r w:rsidR="009E7641">
        <w:rPr>
          <w:rFonts w:ascii="Times New Roman" w:hAnsi="Times New Roman" w:cs="Times New Roman"/>
          <w:sz w:val="24"/>
          <w:szCs w:val="24"/>
        </w:rPr>
        <w:t xml:space="preserve"> </w:t>
      </w:r>
      <w:r w:rsidRPr="005E7203">
        <w:rPr>
          <w:rFonts w:ascii="Times New Roman" w:hAnsi="Times New Roman" w:cs="Times New Roman"/>
          <w:sz w:val="24"/>
          <w:szCs w:val="24"/>
        </w:rPr>
        <w:t xml:space="preserve">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5</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(Controversie)</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La risoluzione di ogni eventuale controversia relativa all’interpretazione ed alla esecuzione del presente Patto di Integrità è demandata all’Autorità Giudiziaria competente. </w:t>
      </w:r>
    </w:p>
    <w:p w:rsidR="002B1700" w:rsidRPr="005E7203" w:rsidRDefault="002B1700" w:rsidP="005E7203">
      <w:pPr>
        <w:spacing w:line="240" w:lineRule="auto"/>
        <w:jc w:val="both"/>
        <w:rPr>
          <w:rFonts w:ascii="Times New Roman" w:hAnsi="Times New Roman" w:cs="Times New Roman"/>
          <w:sz w:val="24"/>
          <w:szCs w:val="24"/>
        </w:rPr>
      </w:pP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6</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(Durata)</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Il presente Patto di integrità e le relative sanzioni si applicano dall’in</w:t>
      </w:r>
      <w:r w:rsidR="002B1700">
        <w:rPr>
          <w:rFonts w:ascii="Times New Roman" w:hAnsi="Times New Roman" w:cs="Times New Roman"/>
          <w:sz w:val="24"/>
          <w:szCs w:val="24"/>
        </w:rPr>
        <w:t>izio della procedura volta all’</w:t>
      </w:r>
      <w:r w:rsidRPr="005E7203">
        <w:rPr>
          <w:rFonts w:ascii="Times New Roman" w:hAnsi="Times New Roman" w:cs="Times New Roman"/>
          <w:sz w:val="24"/>
          <w:szCs w:val="24"/>
        </w:rPr>
        <w:t>aff</w:t>
      </w:r>
      <w:r w:rsidR="002B1700">
        <w:rPr>
          <w:rFonts w:ascii="Times New Roman" w:hAnsi="Times New Roman" w:cs="Times New Roman"/>
          <w:sz w:val="24"/>
          <w:szCs w:val="24"/>
        </w:rPr>
        <w:t>idamento e fino alla regolare e</w:t>
      </w:r>
      <w:r w:rsidRPr="005E7203">
        <w:rPr>
          <w:rFonts w:ascii="Times New Roman" w:hAnsi="Times New Roman" w:cs="Times New Roman"/>
          <w:sz w:val="24"/>
          <w:szCs w:val="24"/>
        </w:rPr>
        <w:t xml:space="preserve"> integrale esecuzione del contratto assegnato a seguito della procedura medesima. </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99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6"/>
        <w:gridCol w:w="1587"/>
        <w:gridCol w:w="4159"/>
      </w:tblGrid>
      <w:tr w:rsidR="0007658F" w:rsidRPr="00A04C57">
        <w:trPr>
          <w:trHeight w:val="1335"/>
        </w:trPr>
        <w:tc>
          <w:tcPr>
            <w:tcW w:w="4176" w:type="dxa"/>
          </w:tcPr>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 xml:space="preserve">La Prefettura di </w:t>
            </w:r>
            <w:r w:rsidR="00FA2D9E">
              <w:rPr>
                <w:rFonts w:ascii="Times New Roman" w:hAnsi="Times New Roman" w:cs="Times New Roman"/>
              </w:rPr>
              <w:t>Agrigento</w:t>
            </w:r>
          </w:p>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IL VICE PREFETTO VICARIO</w:t>
            </w:r>
          </w:p>
          <w:p w:rsidR="0007658F" w:rsidRPr="00A04C57" w:rsidRDefault="002B1700" w:rsidP="00FA2D9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Dott. </w:t>
            </w:r>
            <w:r w:rsidR="00FA2D9E">
              <w:rPr>
                <w:rFonts w:ascii="Times New Roman" w:hAnsi="Times New Roman" w:cs="Times New Roman"/>
              </w:rPr>
              <w:t>Signorelli</w:t>
            </w:r>
          </w:p>
        </w:tc>
        <w:tc>
          <w:tcPr>
            <w:tcW w:w="1587" w:type="dxa"/>
            <w:tcBorders>
              <w:top w:val="nil"/>
              <w:bottom w:val="nil"/>
            </w:tcBorders>
          </w:tcPr>
          <w:p w:rsidR="0007658F" w:rsidRPr="00A04C57" w:rsidRDefault="0007658F" w:rsidP="00AF0C85">
            <w:pPr>
              <w:rPr>
                <w:rFonts w:ascii="Times New Roman" w:hAnsi="Times New Roman" w:cs="Times New Roman"/>
              </w:rPr>
            </w:pPr>
          </w:p>
        </w:tc>
        <w:tc>
          <w:tcPr>
            <w:tcW w:w="4159" w:type="dxa"/>
          </w:tcPr>
          <w:p w:rsidR="0007658F" w:rsidRPr="00A04C57" w:rsidRDefault="00E451DE" w:rsidP="00A04C5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L’Operatore Economico</w:t>
            </w:r>
          </w:p>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color w:val="000000"/>
              </w:rPr>
              <w:t>___________________                                 (____________)</w:t>
            </w:r>
          </w:p>
          <w:p w:rsidR="0007658F" w:rsidRPr="00A04C57" w:rsidRDefault="0007658F" w:rsidP="00A04C57">
            <w:pPr>
              <w:jc w:val="center"/>
              <w:rPr>
                <w:rFonts w:ascii="Times New Roman" w:hAnsi="Times New Roman" w:cs="Times New Roman"/>
              </w:rPr>
            </w:pPr>
          </w:p>
        </w:tc>
      </w:tr>
    </w:tbl>
    <w:p w:rsidR="0007658F" w:rsidRDefault="0007658F" w:rsidP="004308DB">
      <w:pPr>
        <w:spacing w:line="240" w:lineRule="auto"/>
        <w:jc w:val="both"/>
        <w:rPr>
          <w:rFonts w:ascii="Times New Roman" w:hAnsi="Times New Roman" w:cs="Times New Roman"/>
          <w:sz w:val="24"/>
          <w:szCs w:val="24"/>
        </w:rPr>
      </w:pPr>
    </w:p>
    <w:sectPr w:rsidR="0007658F" w:rsidSect="00682B8A">
      <w:headerReference w:type="default" r:id="rId7"/>
      <w:footerReference w:type="default" r:id="rId8"/>
      <w:pgSz w:w="11906" w:h="16838"/>
      <w:pgMar w:top="226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5E8" w:rsidRDefault="008625E8">
      <w:pPr>
        <w:spacing w:after="0" w:line="240" w:lineRule="auto"/>
        <w:rPr>
          <w:rFonts w:cs="Times New Roman"/>
        </w:rPr>
      </w:pPr>
      <w:r>
        <w:rPr>
          <w:rFonts w:cs="Times New Roman"/>
        </w:rPr>
        <w:separator/>
      </w:r>
    </w:p>
  </w:endnote>
  <w:endnote w:type="continuationSeparator" w:id="0">
    <w:p w:rsidR="008625E8" w:rsidRDefault="008625E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8F" w:rsidRDefault="004267B8">
    <w:pPr>
      <w:pStyle w:val="Pidipagina"/>
      <w:jc w:val="center"/>
      <w:rPr>
        <w:rFonts w:cs="Times New Roman"/>
      </w:rPr>
    </w:pPr>
    <w:r>
      <w:fldChar w:fldCharType="begin"/>
    </w:r>
    <w:r w:rsidR="001B0630">
      <w:instrText xml:space="preserve"> PAGE   \* MERGEFORMAT </w:instrText>
    </w:r>
    <w:r>
      <w:fldChar w:fldCharType="separate"/>
    </w:r>
    <w:r w:rsidR="002B1700">
      <w:rPr>
        <w:noProof/>
      </w:rPr>
      <w:t>5</w:t>
    </w:r>
    <w:r>
      <w:rPr>
        <w:noProof/>
      </w:rPr>
      <w:fldChar w:fldCharType="end"/>
    </w:r>
  </w:p>
  <w:p w:rsidR="0007658F" w:rsidRDefault="0007658F">
    <w:pPr>
      <w:pStyle w:val="Pidipa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5E8" w:rsidRDefault="008625E8">
      <w:pPr>
        <w:spacing w:after="0" w:line="240" w:lineRule="auto"/>
        <w:rPr>
          <w:rFonts w:cs="Times New Roman"/>
        </w:rPr>
      </w:pPr>
      <w:r>
        <w:rPr>
          <w:rFonts w:cs="Times New Roman"/>
        </w:rPr>
        <w:separator/>
      </w:r>
    </w:p>
  </w:footnote>
  <w:footnote w:type="continuationSeparator" w:id="0">
    <w:p w:rsidR="008625E8" w:rsidRDefault="008625E8">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8F" w:rsidRDefault="0018365C" w:rsidP="00E97C87">
    <w:pPr>
      <w:pStyle w:val="Intestazione"/>
      <w:jc w:val="center"/>
      <w:rPr>
        <w:rFonts w:cs="Times New Roman"/>
      </w:rPr>
    </w:pPr>
    <w:r>
      <w:rPr>
        <w:rFonts w:cs="Times New Roman"/>
        <w:noProof/>
        <w:lang w:eastAsia="it-IT"/>
      </w:rPr>
      <w:drawing>
        <wp:inline distT="0" distB="0" distL="0" distR="0">
          <wp:extent cx="800100" cy="657225"/>
          <wp:effectExtent l="0" t="0" r="0" b="0"/>
          <wp:docPr id="3" name="Immagine 3"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re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657225"/>
                  </a:xfrm>
                  <a:prstGeom prst="rect">
                    <a:avLst/>
                  </a:prstGeom>
                  <a:noFill/>
                  <a:ln>
                    <a:noFill/>
                  </a:ln>
                </pic:spPr>
              </pic:pic>
            </a:graphicData>
          </a:graphic>
        </wp:inline>
      </w:drawing>
    </w:r>
    <w:r w:rsidR="00BB2C8E">
      <w:t xml:space="preserve"> </w:t>
    </w:r>
  </w:p>
  <w:p w:rsidR="0007658F" w:rsidRPr="006F302B" w:rsidRDefault="0007658F" w:rsidP="004A2F78">
    <w:pPr>
      <w:pStyle w:val="Intestazione"/>
      <w:jc w:val="center"/>
      <w:rPr>
        <w:rFonts w:ascii="Kunstler Script" w:hAnsi="Kunstler Script" w:cs="Kunstler Script"/>
        <w:b/>
        <w:bCs/>
        <w:sz w:val="52"/>
        <w:szCs w:val="52"/>
      </w:rPr>
    </w:pPr>
    <w:r w:rsidRPr="006F302B">
      <w:rPr>
        <w:rFonts w:ascii="Kunstler Script" w:hAnsi="Kunstler Script" w:cs="Kunstler Script"/>
        <w:b/>
        <w:bCs/>
        <w:sz w:val="52"/>
        <w:szCs w:val="52"/>
      </w:rPr>
      <w:t xml:space="preserve">Prefettura – Ufficio territoriale del Governo di </w:t>
    </w:r>
    <w:r w:rsidR="00E97C87">
      <w:rPr>
        <w:rFonts w:ascii="Kunstler Script" w:hAnsi="Kunstler Script" w:cs="Kunstler Script"/>
        <w:b/>
        <w:bCs/>
        <w:sz w:val="52"/>
        <w:szCs w:val="52"/>
      </w:rPr>
      <w:t>Agrigento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83C"/>
    <w:multiLevelType w:val="hybridMultilevel"/>
    <w:tmpl w:val="B6A0AFE0"/>
    <w:lvl w:ilvl="0" w:tplc="2D6CE8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788765B"/>
    <w:multiLevelType w:val="hybridMultilevel"/>
    <w:tmpl w:val="F0405CDE"/>
    <w:lvl w:ilvl="0" w:tplc="194E3976">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3370B2"/>
    <w:rsid w:val="000136AC"/>
    <w:rsid w:val="0007658F"/>
    <w:rsid w:val="0018365C"/>
    <w:rsid w:val="0019131C"/>
    <w:rsid w:val="001B0630"/>
    <w:rsid w:val="001D030E"/>
    <w:rsid w:val="002B1700"/>
    <w:rsid w:val="002F4639"/>
    <w:rsid w:val="002F791A"/>
    <w:rsid w:val="003247C7"/>
    <w:rsid w:val="003370B2"/>
    <w:rsid w:val="00353B01"/>
    <w:rsid w:val="003B7D2E"/>
    <w:rsid w:val="003C6CC2"/>
    <w:rsid w:val="0040733E"/>
    <w:rsid w:val="00425162"/>
    <w:rsid w:val="004267B8"/>
    <w:rsid w:val="004308DB"/>
    <w:rsid w:val="00457319"/>
    <w:rsid w:val="00462D47"/>
    <w:rsid w:val="00474B1B"/>
    <w:rsid w:val="00475CC7"/>
    <w:rsid w:val="004A0330"/>
    <w:rsid w:val="004A2F78"/>
    <w:rsid w:val="00572C95"/>
    <w:rsid w:val="0057457C"/>
    <w:rsid w:val="005B31C3"/>
    <w:rsid w:val="005E7203"/>
    <w:rsid w:val="00682B8A"/>
    <w:rsid w:val="00685B4E"/>
    <w:rsid w:val="00694C2E"/>
    <w:rsid w:val="006D794D"/>
    <w:rsid w:val="006F302B"/>
    <w:rsid w:val="00765433"/>
    <w:rsid w:val="007B55C5"/>
    <w:rsid w:val="007F478F"/>
    <w:rsid w:val="008128FC"/>
    <w:rsid w:val="00836219"/>
    <w:rsid w:val="008625E8"/>
    <w:rsid w:val="00874AA8"/>
    <w:rsid w:val="00877D6D"/>
    <w:rsid w:val="008E6D27"/>
    <w:rsid w:val="008F1A5D"/>
    <w:rsid w:val="009075E4"/>
    <w:rsid w:val="0097034D"/>
    <w:rsid w:val="0097723B"/>
    <w:rsid w:val="009D41EA"/>
    <w:rsid w:val="009E7641"/>
    <w:rsid w:val="00A04A45"/>
    <w:rsid w:val="00A04C57"/>
    <w:rsid w:val="00A129EF"/>
    <w:rsid w:val="00A32907"/>
    <w:rsid w:val="00A40265"/>
    <w:rsid w:val="00A479C3"/>
    <w:rsid w:val="00A51D42"/>
    <w:rsid w:val="00AC7573"/>
    <w:rsid w:val="00AF0C85"/>
    <w:rsid w:val="00BB2C8E"/>
    <w:rsid w:val="00BC50AF"/>
    <w:rsid w:val="00BD6620"/>
    <w:rsid w:val="00BF147C"/>
    <w:rsid w:val="00C4619F"/>
    <w:rsid w:val="00CB0011"/>
    <w:rsid w:val="00D51C77"/>
    <w:rsid w:val="00E4407C"/>
    <w:rsid w:val="00E451DE"/>
    <w:rsid w:val="00E628BD"/>
    <w:rsid w:val="00E95191"/>
    <w:rsid w:val="00E97C87"/>
    <w:rsid w:val="00EB4A17"/>
    <w:rsid w:val="00FA2D9E"/>
    <w:rsid w:val="00FF0A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CC7"/>
    <w:pPr>
      <w:spacing w:after="200" w:line="276" w:lineRule="auto"/>
    </w:pPr>
    <w:rPr>
      <w:rFonts w:eastAsia="Times New Roman" w:cs="Calibri"/>
      <w:lang w:eastAsia="zh-CN"/>
    </w:rPr>
  </w:style>
  <w:style w:type="paragraph" w:styleId="Titolo2">
    <w:name w:val="heading 2"/>
    <w:basedOn w:val="Normale"/>
    <w:link w:val="Titolo2Carattere"/>
    <w:uiPriority w:val="9"/>
    <w:qFormat/>
    <w:locked/>
    <w:rsid w:val="007B55C5"/>
    <w:pPr>
      <w:spacing w:before="100" w:beforeAutospacing="1" w:after="100" w:afterAutospacing="1" w:line="240" w:lineRule="auto"/>
      <w:outlineLvl w:val="1"/>
    </w:pPr>
    <w:rPr>
      <w:rFonts w:ascii="Times New Roman" w:hAnsi="Times New Roman" w:cs="Times New Roman"/>
      <w:b/>
      <w:bCs/>
      <w:sz w:val="36"/>
      <w:szCs w:val="36"/>
      <w:lang w:eastAsia="it-IT"/>
    </w:rPr>
  </w:style>
  <w:style w:type="paragraph" w:styleId="Titolo3">
    <w:name w:val="heading 3"/>
    <w:basedOn w:val="Normale"/>
    <w:link w:val="Titolo3Carattere"/>
    <w:uiPriority w:val="9"/>
    <w:qFormat/>
    <w:locked/>
    <w:rsid w:val="007B55C5"/>
    <w:pPr>
      <w:spacing w:before="100" w:beforeAutospacing="1" w:after="100" w:afterAutospacing="1" w:line="240" w:lineRule="auto"/>
      <w:outlineLvl w:val="2"/>
    </w:pPr>
    <w:rPr>
      <w:rFonts w:ascii="Times New Roman" w:hAnsi="Times New Roman" w:cs="Times New Roman"/>
      <w:b/>
      <w:bCs/>
      <w:sz w:val="27"/>
      <w:szCs w:val="27"/>
      <w:lang w:eastAsia="it-IT"/>
    </w:rPr>
  </w:style>
  <w:style w:type="paragraph" w:styleId="Titolo4">
    <w:name w:val="heading 4"/>
    <w:basedOn w:val="Normale"/>
    <w:link w:val="Titolo4Carattere"/>
    <w:uiPriority w:val="9"/>
    <w:qFormat/>
    <w:locked/>
    <w:rsid w:val="007B55C5"/>
    <w:pPr>
      <w:spacing w:before="100" w:beforeAutospacing="1" w:after="100" w:afterAutospacing="1" w:line="240" w:lineRule="auto"/>
      <w:outlineLvl w:val="3"/>
    </w:pPr>
    <w:rPr>
      <w:rFonts w:ascii="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75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75CC7"/>
    <w:rPr>
      <w:rFonts w:eastAsia="Times New Roman"/>
      <w:lang w:eastAsia="zh-CN"/>
    </w:rPr>
  </w:style>
  <w:style w:type="paragraph" w:styleId="Testofumetto">
    <w:name w:val="Balloon Text"/>
    <w:basedOn w:val="Normale"/>
    <w:link w:val="TestofumettoCarattere"/>
    <w:uiPriority w:val="99"/>
    <w:semiHidden/>
    <w:rsid w:val="00475C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75CC7"/>
    <w:rPr>
      <w:rFonts w:ascii="Tahoma" w:hAnsi="Tahoma" w:cs="Tahoma"/>
      <w:sz w:val="16"/>
      <w:szCs w:val="16"/>
      <w:lang w:eastAsia="zh-CN"/>
    </w:rPr>
  </w:style>
  <w:style w:type="table" w:styleId="Grigliatabella">
    <w:name w:val="Table Grid"/>
    <w:basedOn w:val="Tabellanormale"/>
    <w:uiPriority w:val="99"/>
    <w:rsid w:val="00A04A4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A04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04A45"/>
    <w:rPr>
      <w:rFonts w:eastAsia="Times New Roman"/>
      <w:lang w:eastAsia="zh-CN"/>
    </w:rPr>
  </w:style>
  <w:style w:type="character" w:customStyle="1" w:styleId="Titolo2Carattere">
    <w:name w:val="Titolo 2 Carattere"/>
    <w:basedOn w:val="Carpredefinitoparagrafo"/>
    <w:link w:val="Titolo2"/>
    <w:uiPriority w:val="9"/>
    <w:rsid w:val="007B55C5"/>
    <w:rPr>
      <w:rFonts w:ascii="Times New Roman" w:eastAsia="Times New Roman" w:hAnsi="Times New Roman"/>
      <w:b/>
      <w:bCs/>
      <w:sz w:val="36"/>
      <w:szCs w:val="36"/>
    </w:rPr>
  </w:style>
  <w:style w:type="character" w:customStyle="1" w:styleId="Titolo3Carattere">
    <w:name w:val="Titolo 3 Carattere"/>
    <w:basedOn w:val="Carpredefinitoparagrafo"/>
    <w:link w:val="Titolo3"/>
    <w:uiPriority w:val="9"/>
    <w:rsid w:val="007B55C5"/>
    <w:rPr>
      <w:rFonts w:ascii="Times New Roman" w:eastAsia="Times New Roman" w:hAnsi="Times New Roman"/>
      <w:b/>
      <w:bCs/>
      <w:sz w:val="27"/>
      <w:szCs w:val="27"/>
    </w:rPr>
  </w:style>
  <w:style w:type="character" w:customStyle="1" w:styleId="Titolo4Carattere">
    <w:name w:val="Titolo 4 Carattere"/>
    <w:basedOn w:val="Carpredefinitoparagrafo"/>
    <w:link w:val="Titolo4"/>
    <w:uiPriority w:val="9"/>
    <w:rsid w:val="007B55C5"/>
    <w:rPr>
      <w:rFonts w:ascii="Times New Roman" w:eastAsia="Times New Roman" w:hAnsi="Times New Roman"/>
      <w:b/>
      <w:bCs/>
      <w:sz w:val="24"/>
      <w:szCs w:val="24"/>
    </w:rPr>
  </w:style>
  <w:style w:type="character" w:customStyle="1" w:styleId="linkgazzetta">
    <w:name w:val="link_gazzetta"/>
    <w:basedOn w:val="Carpredefinitoparagrafo"/>
    <w:rsid w:val="007B55C5"/>
  </w:style>
  <w:style w:type="character" w:styleId="Collegamentoipertestuale">
    <w:name w:val="Hyperlink"/>
    <w:basedOn w:val="Carpredefinitoparagrafo"/>
    <w:uiPriority w:val="99"/>
    <w:semiHidden/>
    <w:unhideWhenUsed/>
    <w:rsid w:val="007B55C5"/>
    <w:rPr>
      <w:color w:val="0000FF"/>
      <w:u w:val="single"/>
    </w:rPr>
  </w:style>
  <w:style w:type="character" w:customStyle="1" w:styleId="rosso">
    <w:name w:val="rosso"/>
    <w:basedOn w:val="Carpredefinitoparagrafo"/>
    <w:rsid w:val="007B55C5"/>
  </w:style>
  <w:style w:type="paragraph" w:styleId="Paragrafoelenco">
    <w:name w:val="List Paragraph"/>
    <w:basedOn w:val="Normale"/>
    <w:uiPriority w:val="34"/>
    <w:qFormat/>
    <w:rsid w:val="007B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CC7"/>
    <w:pPr>
      <w:spacing w:after="200" w:line="276" w:lineRule="auto"/>
    </w:pPr>
    <w:rPr>
      <w:rFonts w:eastAsia="Times New Roman"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75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75CC7"/>
    <w:rPr>
      <w:rFonts w:eastAsia="Times New Roman"/>
      <w:lang w:eastAsia="zh-CN"/>
    </w:rPr>
  </w:style>
  <w:style w:type="paragraph" w:styleId="Testofumetto">
    <w:name w:val="Balloon Text"/>
    <w:basedOn w:val="Normale"/>
    <w:link w:val="TestofumettoCarattere"/>
    <w:uiPriority w:val="99"/>
    <w:semiHidden/>
    <w:rsid w:val="00475C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75CC7"/>
    <w:rPr>
      <w:rFonts w:ascii="Tahoma" w:hAnsi="Tahoma" w:cs="Tahoma"/>
      <w:sz w:val="16"/>
      <w:szCs w:val="16"/>
      <w:lang w:eastAsia="zh-CN"/>
    </w:rPr>
  </w:style>
  <w:style w:type="table" w:styleId="Grigliatabella">
    <w:name w:val="Table Grid"/>
    <w:basedOn w:val="Tabellanormale"/>
    <w:uiPriority w:val="99"/>
    <w:rsid w:val="00A04A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A04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04A45"/>
    <w:rPr>
      <w:rFonts w:eastAsia="Times New Roman"/>
      <w:lang w:eastAsia="zh-CN"/>
    </w:rPr>
  </w:style>
</w:styles>
</file>

<file path=word/webSettings.xml><?xml version="1.0" encoding="utf-8"?>
<w:webSettings xmlns:r="http://schemas.openxmlformats.org/officeDocument/2006/relationships" xmlns:w="http://schemas.openxmlformats.org/wordprocessingml/2006/main">
  <w:divs>
    <w:div w:id="8949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1457</Words>
  <Characters>9316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Prefettura di Milano</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dpp1047023</dc:creator>
  <cp:lastModifiedBy>dpp1061589</cp:lastModifiedBy>
  <cp:revision>15</cp:revision>
  <dcterms:created xsi:type="dcterms:W3CDTF">2020-07-06T17:20:00Z</dcterms:created>
  <dcterms:modified xsi:type="dcterms:W3CDTF">2023-07-28T07:24:00Z</dcterms:modified>
</cp:coreProperties>
</file>