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E9" w:rsidRPr="00950EE9" w:rsidRDefault="00950EE9" w:rsidP="00950EE9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sz w:val="43"/>
          <w:szCs w:val="43"/>
          <w:lang w:eastAsia="it-IT"/>
        </w:rPr>
      </w:pPr>
      <w:r w:rsidRPr="00950EE9">
        <w:rPr>
          <w:rFonts w:ascii="Helvetica" w:eastAsia="Times New Roman" w:hAnsi="Helvetica" w:cs="Helvetica"/>
          <w:b/>
          <w:bCs/>
          <w:sz w:val="43"/>
          <w:szCs w:val="43"/>
          <w:lang w:eastAsia="it-IT"/>
        </w:rPr>
        <w:t>Ricorsi avverso i provvedimenti del questore diniego/revoca dei permessi di soggiorno</w:t>
      </w:r>
    </w:p>
    <w:p w:rsidR="00950EE9" w:rsidRPr="00950EE9" w:rsidRDefault="00950EE9" w:rsidP="00950EE9">
      <w:pPr>
        <w:spacing w:before="100" w:beforeAutospacing="1" w:after="100" w:afterAutospacing="1" w:line="240" w:lineRule="auto"/>
        <w:ind w:left="75"/>
        <w:outlineLvl w:val="2"/>
        <w:rPr>
          <w:rFonts w:ascii="Helvetica" w:eastAsia="Times New Roman" w:hAnsi="Helvetica" w:cs="Helvetica"/>
          <w:sz w:val="29"/>
          <w:szCs w:val="29"/>
          <w:lang w:eastAsia="it-IT"/>
        </w:rPr>
      </w:pPr>
      <w:r w:rsidRPr="00950EE9">
        <w:rPr>
          <w:rFonts w:ascii="Helvetica" w:eastAsia="Times New Roman" w:hAnsi="Helvetica" w:cs="Helvetica"/>
          <w:sz w:val="29"/>
          <w:szCs w:val="29"/>
          <w:lang w:eastAsia="it-IT"/>
        </w:rPr>
        <w:t>Tipologia di procedimento ricorsi permessi di soggiorno</w:t>
      </w:r>
    </w:p>
    <w:p w:rsidR="00950EE9" w:rsidRPr="00950EE9" w:rsidRDefault="00950EE9" w:rsidP="00950EE9">
      <w:pPr>
        <w:spacing w:after="0" w:line="408" w:lineRule="atLeast"/>
        <w:textAlignment w:val="top"/>
        <w:rPr>
          <w:rFonts w:ascii="Helvetica" w:eastAsia="Times New Roman" w:hAnsi="Helvetica" w:cs="Helvetica"/>
          <w:color w:val="1C2024"/>
          <w:sz w:val="35"/>
          <w:szCs w:val="35"/>
          <w:lang w:eastAsia="it-IT"/>
        </w:rPr>
      </w:pPr>
      <w:r w:rsidRPr="00950EE9">
        <w:rPr>
          <w:rFonts w:ascii="Helvetica" w:eastAsia="Times New Roman" w:hAnsi="Helvetica" w:cs="Helvetica"/>
          <w:b/>
          <w:bCs/>
          <w:color w:val="1C2024"/>
          <w:sz w:val="35"/>
          <w:szCs w:val="35"/>
          <w:lang w:eastAsia="it-IT"/>
        </w:rPr>
        <w:t>Ricorsi avverso i provvedimenti di diniego/revoca dei permessi di soggiorno per i cittadini stranieri</w:t>
      </w:r>
    </w:p>
    <w:p w:rsidR="00950EE9" w:rsidRPr="00950EE9" w:rsidRDefault="00950EE9" w:rsidP="00950EE9">
      <w:pPr>
        <w:spacing w:after="0" w:line="408" w:lineRule="atLeast"/>
        <w:textAlignment w:val="top"/>
        <w:rPr>
          <w:rFonts w:ascii="Helvetica" w:eastAsia="Times New Roman" w:hAnsi="Helvetica" w:cs="Helvetica"/>
          <w:color w:val="1C2024"/>
          <w:sz w:val="35"/>
          <w:szCs w:val="35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35"/>
          <w:szCs w:val="35"/>
          <w:lang w:eastAsia="it-IT"/>
        </w:rPr>
        <w:t> </w:t>
      </w:r>
    </w:p>
    <w:p w:rsidR="00950EE9" w:rsidRPr="00950EE9" w:rsidRDefault="00950EE9" w:rsidP="009F15CA">
      <w:pPr>
        <w:spacing w:after="0" w:line="408" w:lineRule="atLeast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Chi può fare ricorso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Chiunque abbia interesse ad annullare o riformare l'atto del Questore.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Modalità di presentazione del ricorso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Il ricorso, munito di marca da bollo da €</w:t>
      </w:r>
      <w:r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 xml:space="preserve"> 16,00, deve essere presentato </w:t>
      </w: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entro il </w:t>
      </w:r>
      <w:r w:rsidRPr="00950EE9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termine di trenta giorni </w:t>
      </w: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dalla data della notifica o della comunicazione in via amministrativa del provvedimento del Questore e da quando l'interessato ne abbia avuto pie</w:t>
      </w:r>
      <w:r w:rsidR="009F15CA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na conoscenza, secondo una delle</w:t>
      </w: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 xml:space="preserve"> seguenti modalità:</w:t>
      </w:r>
    </w:p>
    <w:p w:rsidR="00950EE9" w:rsidRPr="00950EE9" w:rsidRDefault="00950EE9" w:rsidP="00950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di persona, presso la Prefettura - U.T.G. - Ufficio Protocollo - che rilascia ricevuta dell'avvenuta presentazione;</w:t>
      </w:r>
    </w:p>
    <w:p w:rsidR="00950EE9" w:rsidRPr="00950EE9" w:rsidRDefault="00950EE9" w:rsidP="00950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tramite raccomandata con avviso di ricevimento. In tal caso, ai fini del computo della scadenza dei termini di presentazione, fa fede la data di spedizione;</w:t>
      </w:r>
    </w:p>
    <w:p w:rsidR="00950EE9" w:rsidRPr="00950EE9" w:rsidRDefault="00950EE9" w:rsidP="00B11C79">
      <w:pPr>
        <w:numPr>
          <w:ilvl w:val="0"/>
          <w:numId w:val="1"/>
        </w:numPr>
        <w:shd w:val="clear" w:color="auto" w:fill="FFFFFF"/>
        <w:spacing w:before="100" w:beforeAutospacing="1" w:after="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tramite P.E.C., all'indirizzo  </w:t>
      </w:r>
      <w:hyperlink r:id="rId5" w:history="1">
        <w:r w:rsidR="009F15CA" w:rsidRPr="009F15CA">
          <w:rPr>
            <w:rStyle w:val="Collegamentoipertestuale"/>
            <w:rFonts w:ascii="Helvetica" w:eastAsia="Times New Roman" w:hAnsi="Helvetica" w:cs="Helvetica"/>
            <w:sz w:val="24"/>
            <w:szCs w:val="24"/>
            <w:lang w:eastAsia="it-IT"/>
          </w:rPr>
          <w:t>protocollo.prefud@pec.interno.it</w:t>
        </w:r>
        <w:bookmarkStart w:id="0" w:name="_GoBack"/>
        <w:r w:rsidR="009F15CA" w:rsidRPr="002D309D">
          <w:rPr>
            <w:rStyle w:val="Collegamentoipertestuale"/>
            <w:rFonts w:ascii="Helvetica" w:eastAsia="Times New Roman" w:hAnsi="Helvetica" w:cs="Helvetica"/>
            <w:sz w:val="24"/>
            <w:szCs w:val="24"/>
            <w:u w:val="none"/>
            <w:lang w:eastAsia="it-IT"/>
          </w:rPr>
          <w:t> </w:t>
        </w:r>
        <w:bookmarkEnd w:id="0"/>
      </w:hyperlink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- con l'indicazione Area IV - purché munita di firma digitale e della certificazione dell'avvenuto versamento dell'imposta di bollo in modo virtuale.</w:t>
      </w: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br/>
        <w:t>In alternativa, ai fini della prova del pagamento dell'imposta, la marca da bollo potrà essere apposta sul ricorso - da conservarsi in originale presso la propria sede o ufficio - provvedendo all'annullo della stessa. Il documento, unitamente a tutti gli allegati, potrà quindi essere inviato telematicamente, con l'indicazione del numero identificativo della marca da bollo utilizzata. 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Documentazione richiesta</w:t>
      </w:r>
    </w:p>
    <w:p w:rsidR="00950EE9" w:rsidRPr="00950EE9" w:rsidRDefault="00950EE9" w:rsidP="00950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375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ricorso con marca da bollo da € 16,00</w:t>
      </w: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br/>
      </w:r>
      <w:r w:rsidRPr="00950EE9">
        <w:rPr>
          <w:rFonts w:ascii="Helvetica" w:eastAsia="Times New Roman" w:hAnsi="Helvetica" w:cs="Helvetica"/>
          <w:color w:val="1C2024"/>
          <w:sz w:val="24"/>
          <w:szCs w:val="24"/>
          <w:u w:val="single"/>
          <w:lang w:eastAsia="it-IT"/>
        </w:rPr>
        <w:t>In caso di trasmissione del ricorso via P.E.C.</w:t>
      </w: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: certificazione dell'avvenuto versamento dell'imposta di bollo da € 16,00.</w:t>
      </w:r>
    </w:p>
    <w:p w:rsidR="00950EE9" w:rsidRPr="00950EE9" w:rsidRDefault="00950EE9" w:rsidP="00950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375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eventuali atti o documenti a supporto dei motivi del ricorso.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lastRenderedPageBreak/>
        <w:t>In esito al ricorso il Prefetto può:</w:t>
      </w:r>
    </w:p>
    <w:p w:rsidR="00950EE9" w:rsidRPr="00950EE9" w:rsidRDefault="00950EE9" w:rsidP="00950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dichiarare inammissibile il ricorso se riconosce che non poteva essere proposto</w:t>
      </w:r>
    </w:p>
    <w:p w:rsidR="00950EE9" w:rsidRPr="00950EE9" w:rsidRDefault="00950EE9" w:rsidP="00950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assegnare al ricorrente un termine per la regolarizzazione, ove ravvisi una irregolarità sanabile</w:t>
      </w:r>
    </w:p>
    <w:p w:rsidR="00950EE9" w:rsidRPr="00950EE9" w:rsidRDefault="00950EE9" w:rsidP="00950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dichiarare il ricorso improcedibile, ove il ricorrente non provveda alla regolarizzazione</w:t>
      </w:r>
    </w:p>
    <w:p w:rsidR="00950EE9" w:rsidRPr="00950EE9" w:rsidRDefault="00950EE9" w:rsidP="00950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respingere il ricorso, se riconosce infondato il ricorso</w:t>
      </w:r>
    </w:p>
    <w:p w:rsidR="00950EE9" w:rsidRPr="00950EE9" w:rsidRDefault="00950EE9" w:rsidP="00950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accogliere per motivi di legittimità o di merito ed annullare o riformare l'atto impugnato.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La decisione adottata viene notificata agli interessati.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Titolare del potere sostitutivo è il Ministero dell'Interno: </w:t>
      </w:r>
      <w:hyperlink r:id="rId6" w:history="1">
        <w:r w:rsidRPr="00950EE9">
          <w:rPr>
            <w:rFonts w:ascii="Helvetica" w:eastAsia="Times New Roman" w:hAnsi="Helvetica" w:cs="Helvetica"/>
            <w:color w:val="004080"/>
            <w:sz w:val="24"/>
            <w:szCs w:val="24"/>
            <w:u w:val="single"/>
            <w:lang w:eastAsia="it-IT"/>
          </w:rPr>
          <w:t>https://www.interno.gov.it/it</w:t>
        </w:r>
      </w:hyperlink>
    </w:p>
    <w:p w:rsidR="00950EE9" w:rsidRPr="00950EE9" w:rsidRDefault="00950EE9" w:rsidP="00950EE9">
      <w:pPr>
        <w:shd w:val="clear" w:color="auto" w:fill="FFFFFF"/>
        <w:spacing w:after="0" w:line="408" w:lineRule="atLeast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</w:t>
      </w:r>
    </w:p>
    <w:p w:rsidR="00950EE9" w:rsidRPr="00950EE9" w:rsidRDefault="00950EE9" w:rsidP="00950EE9">
      <w:pPr>
        <w:shd w:val="clear" w:color="auto" w:fill="FFFFFF"/>
        <w:spacing w:after="0" w:line="408" w:lineRule="atLeast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Riferimenti normativi</w:t>
      </w:r>
    </w:p>
    <w:p w:rsidR="00950EE9" w:rsidRPr="00950EE9" w:rsidRDefault="00950EE9" w:rsidP="00950E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T.U.LL.P.S.</w:t>
      </w:r>
      <w:r w:rsidR="004C10C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 xml:space="preserve"> (Testo Unico delle Leggi di Pubblica Sicurezza)</w:t>
      </w:r>
    </w:p>
    <w:p w:rsidR="00950EE9" w:rsidRPr="00950EE9" w:rsidRDefault="00950EE9" w:rsidP="00950E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950EE9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D.P.R. 24 novembre 1971, n. 1199 </w:t>
      </w:r>
    </w:p>
    <w:p w:rsidR="00D23A20" w:rsidRDefault="00D23A20" w:rsidP="00950EE9">
      <w:pPr>
        <w:jc w:val="both"/>
      </w:pPr>
    </w:p>
    <w:sectPr w:rsidR="00D23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494D"/>
    <w:multiLevelType w:val="multilevel"/>
    <w:tmpl w:val="88A6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1547E6"/>
    <w:multiLevelType w:val="multilevel"/>
    <w:tmpl w:val="26D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931877"/>
    <w:multiLevelType w:val="multilevel"/>
    <w:tmpl w:val="5F7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8D4840"/>
    <w:multiLevelType w:val="multilevel"/>
    <w:tmpl w:val="1840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21"/>
    <w:rsid w:val="002D309D"/>
    <w:rsid w:val="004C10C9"/>
    <w:rsid w:val="00950EE9"/>
    <w:rsid w:val="009F15CA"/>
    <w:rsid w:val="00B74821"/>
    <w:rsid w:val="00D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F84E"/>
  <w15:chartTrackingRefBased/>
  <w15:docId w15:val="{A1AD5C79-1382-4DA3-BDD8-160D546F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50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50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50EE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0EE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950EE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50EE9"/>
    <w:rPr>
      <w:color w:val="0000FF"/>
      <w:u w:val="single"/>
    </w:rPr>
  </w:style>
  <w:style w:type="character" w:customStyle="1" w:styleId="c1">
    <w:name w:val="c1"/>
    <w:basedOn w:val="Carpredefinitoparagrafo"/>
    <w:rsid w:val="0095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370">
          <w:marLeft w:val="0"/>
          <w:marRight w:val="0"/>
          <w:marTop w:val="24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3938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no.gov.it/it" TargetMode="External"/><Relationship Id="rId5" Type="http://schemas.openxmlformats.org/officeDocument/2006/relationships/hyperlink" Target="mailto:protocollo.prefud@pec.interno.it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2240</Characters>
  <Application>Microsoft Office Word</Application>
  <DocSecurity>0</DocSecurity>
  <Lines>18</Lines>
  <Paragraphs>5</Paragraphs>
  <ScaleCrop>false</ScaleCrop>
  <Company>Ministero dell'Interno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simona.marotta@dippp.interno.it</dc:creator>
  <cp:keywords/>
  <dc:description/>
  <cp:lastModifiedBy>simona.marotta@dippp.interno.it</cp:lastModifiedBy>
  <cp:revision>5</cp:revision>
  <dcterms:created xsi:type="dcterms:W3CDTF">2024-03-25T10:36:00Z</dcterms:created>
  <dcterms:modified xsi:type="dcterms:W3CDTF">2024-04-12T07:54:00Z</dcterms:modified>
</cp:coreProperties>
</file>