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8C5B17" w:rsidRDefault="00916C87" w:rsidP="008C5B17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8C5B17" w:rsidRDefault="0005622C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Default="00793B22" w:rsidP="008C5B17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793B22">
        <w:rPr>
          <w:rFonts w:ascii="Times New Roman" w:hAnsi="Times New Roman" w:cs="Times New Roman"/>
          <w:b/>
          <w:i/>
          <w:color w:val="000000"/>
          <w:spacing w:val="8"/>
        </w:rPr>
        <w:tab/>
        <w:t>AUTOCERTIFICAZIONE DI STATO DI FAMIGLIA</w:t>
      </w:r>
    </w:p>
    <w:p w:rsidR="00793B22" w:rsidRPr="00793B22" w:rsidRDefault="00793B22" w:rsidP="008C5B17">
      <w:pPr>
        <w:pStyle w:val="Corpodeltesto2"/>
        <w:jc w:val="center"/>
        <w:rPr>
          <w:rFonts w:ascii="Times New Roman" w:hAnsi="Times New Roman" w:cs="Times New Roman"/>
          <w:b/>
          <w:color w:val="000000"/>
          <w:spacing w:val="8"/>
        </w:rPr>
      </w:pPr>
      <w:r w:rsidRPr="00793B22">
        <w:rPr>
          <w:rFonts w:ascii="Times New Roman" w:hAnsi="Times New Roman" w:cs="Times New Roman"/>
          <w:b/>
          <w:color w:val="000000"/>
          <w:spacing w:val="8"/>
        </w:rPr>
        <w:t>(D.P.R. 445/2000)</w:t>
      </w:r>
    </w:p>
    <w:p w:rsidR="00FA52C8" w:rsidRPr="008C5B17" w:rsidRDefault="00FA52C8" w:rsidP="008C5B17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934FB" w:rsidRDefault="00A934FB" w:rsidP="00A934FB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Alla Prefettura – U.T.G. di Catania</w:t>
      </w:r>
    </w:p>
    <w:p w:rsidR="00A934FB" w:rsidRDefault="00A934FB" w:rsidP="00A934FB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Area III</w:t>
      </w:r>
    </w:p>
    <w:p w:rsidR="00A934FB" w:rsidRDefault="00A934FB" w:rsidP="00A934FB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5B7083" w:rsidRPr="008C5B17" w:rsidRDefault="005B7083" w:rsidP="008C5B17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264F1D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8C5B17" w:rsidRDefault="004B322B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820835" w:rsidRDefault="00820835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20835" w:rsidRDefault="00820835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20835" w:rsidRDefault="00820835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8C5B17" w:rsidRPr="008C5B17" w:rsidRDefault="00793B22" w:rsidP="008C5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7A152F"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onsapevole della responsabilità penale nel caso di dichiarazione non veritiere, richiamata dall’art. 76 del D.P.R. 28 dicembre 2000 n. 445,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cui discende la decadenza dai benefici conseguiti per effetto del provvedimento eventualmente annullato sulla base delle dichiarazioni non veritiere (art. 76 del D.P.R. 28 dicembre 2000, n. 445)</w:t>
      </w:r>
    </w:p>
    <w:p w:rsidR="00793B22" w:rsidRPr="00793B22" w:rsidRDefault="008C5B17" w:rsidP="00793B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proprio nucleo familiare</w:t>
      </w:r>
      <w:r w:rsidR="008A29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cui n.  </w:t>
      </w:r>
      <w:r w:rsidR="008A2995"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</w:t>
      </w:r>
      <w:r w:rsidR="008A299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</w:t>
      </w:r>
      <w:r w:rsidR="008A2995">
        <w:rPr>
          <w:rFonts w:ascii="Times New Roman" w:eastAsia="Times New Roman" w:hAnsi="Times New Roman" w:cs="Times New Roman"/>
          <w:sz w:val="24"/>
          <w:szCs w:val="24"/>
          <w:lang w:eastAsia="it-IT"/>
        </w:rPr>
        <w:t>a carico per gli effetti fiscali,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così composto:</w:t>
      </w:r>
    </w:p>
    <w:p w:rsidR="007A152F" w:rsidRPr="008C5B17" w:rsidRDefault="007A152F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600"/>
        <w:gridCol w:w="2410"/>
      </w:tblGrid>
      <w:tr w:rsidR="007A152F" w:rsidRPr="008C5B17" w:rsidTr="00E8544B">
        <w:trPr>
          <w:trHeight w:hRule="exact" w:val="547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w w:val="86"/>
                <w:sz w:val="24"/>
                <w:szCs w:val="24"/>
                <w:lang w:eastAsia="it-IT"/>
              </w:rPr>
              <w:t xml:space="preserve">cognome </w:t>
            </w:r>
            <w:r w:rsidRPr="008C5B17">
              <w:rPr>
                <w:rFonts w:ascii="Times New Roman" w:eastAsia="Times New Roman" w:hAnsi="Times New Roman" w:cs="Times New Roman"/>
                <w:b/>
                <w:iCs/>
                <w:color w:val="3D3D3D"/>
                <w:w w:val="86"/>
                <w:sz w:val="24"/>
                <w:szCs w:val="24"/>
                <w:lang w:eastAsia="it-IT"/>
              </w:rPr>
              <w:t>e nome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i/>
                <w:iCs/>
                <w:color w:val="3D3D3D"/>
                <w:spacing w:val="-6"/>
                <w:sz w:val="24"/>
                <w:szCs w:val="24"/>
                <w:lang w:eastAsia="it-IT"/>
              </w:rPr>
              <w:t xml:space="preserve">luogo </w:t>
            </w: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spacing w:val="-6"/>
                <w:sz w:val="24"/>
                <w:szCs w:val="24"/>
                <w:lang w:eastAsia="it-IT"/>
              </w:rPr>
              <w:t>e data di nascita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spacing w:val="-3"/>
                <w:sz w:val="24"/>
                <w:szCs w:val="24"/>
                <w:lang w:eastAsia="it-IT"/>
              </w:rPr>
              <w:t>rapporto di parentela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A152F" w:rsidRPr="008C5B17" w:rsidRDefault="007A152F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7" w:right="9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7A152F" w:rsidP="008C5B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</w:t>
      </w:r>
    </w:p>
    <w:p w:rsidR="007A152F" w:rsidRPr="008C5B17" w:rsidRDefault="007A152F" w:rsidP="008C5B1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(il dichiarante)</w:t>
      </w:r>
    </w:p>
    <w:p w:rsidR="008C5B17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E13F3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N.B.: </w:t>
      </w:r>
      <w:r w:rsidR="007A152F" w:rsidRPr="008C5B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L'istanza deve essere sottoscritta dall'interessato in presenza del dipendente addetto o presentata unitamente a copia </w:t>
      </w:r>
      <w:r w:rsidR="007A152F" w:rsidRPr="008C5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fotostatica non autenticata di un documento di identità.</w:t>
      </w:r>
      <w:r w:rsidR="00793B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 xml:space="preserve"> La presente dichiarazione ha validità per n. 6 mesi (art. 41 D.P.R. 445/2000); se i documenti che sostituisce hanno validità maggiore, ha la stessa validità di essi. La mancata accettazione della presente dichiarazione costituisce violazione dei doveri d’ufficio (art. 74, comma 1 D.P.R. 445/2000). </w:t>
      </w:r>
    </w:p>
    <w:p w:rsidR="00793B22" w:rsidRPr="008C5B17" w:rsidRDefault="00793B22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Esente da imposta di bollo ai sensi dell’art. 37 D.P.R. 445/2000.</w:t>
      </w:r>
    </w:p>
    <w:p w:rsidR="00373E4A" w:rsidRDefault="00373E4A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C5B17" w:rsidRDefault="005B708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8E3D1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sensi degli artt. 13 e 14 del GDPR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8C5B17" w:rsidRDefault="009F7E52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8C5B17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9E" w:rsidRDefault="00CA0F9E" w:rsidP="00220156">
      <w:pPr>
        <w:spacing w:after="0" w:line="240" w:lineRule="auto"/>
      </w:pPr>
      <w:r>
        <w:separator/>
      </w:r>
    </w:p>
  </w:endnote>
  <w:endnote w:type="continuationSeparator" w:id="0">
    <w:p w:rsidR="00CA0F9E" w:rsidRDefault="00CA0F9E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264F1D">
      <w:rPr>
        <w:rFonts w:ascii="Times New Roman" w:hAnsi="Times New Roman" w:cs="Times New Roman"/>
        <w:b/>
        <w:i/>
        <w:sz w:val="28"/>
      </w:rPr>
      <w:t xml:space="preserve"> Autocertificazione stato di famiglia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9E" w:rsidRDefault="00CA0F9E" w:rsidP="00220156">
      <w:pPr>
        <w:spacing w:after="0" w:line="240" w:lineRule="auto"/>
      </w:pPr>
      <w:r>
        <w:separator/>
      </w:r>
    </w:p>
  </w:footnote>
  <w:footnote w:type="continuationSeparator" w:id="0">
    <w:p w:rsidR="00CA0F9E" w:rsidRDefault="00CA0F9E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165881"/>
    <w:rsid w:val="001E6E99"/>
    <w:rsid w:val="001F29BC"/>
    <w:rsid w:val="00220156"/>
    <w:rsid w:val="00264F1D"/>
    <w:rsid w:val="002971C1"/>
    <w:rsid w:val="002B675A"/>
    <w:rsid w:val="002E0E2A"/>
    <w:rsid w:val="003239A5"/>
    <w:rsid w:val="00373E4A"/>
    <w:rsid w:val="00451BFC"/>
    <w:rsid w:val="004530C2"/>
    <w:rsid w:val="00464B1A"/>
    <w:rsid w:val="004A0691"/>
    <w:rsid w:val="004B322B"/>
    <w:rsid w:val="004D12EA"/>
    <w:rsid w:val="005111B6"/>
    <w:rsid w:val="005369AC"/>
    <w:rsid w:val="00585E85"/>
    <w:rsid w:val="00591D61"/>
    <w:rsid w:val="00596914"/>
    <w:rsid w:val="005B7083"/>
    <w:rsid w:val="005F43E3"/>
    <w:rsid w:val="00607727"/>
    <w:rsid w:val="0063381C"/>
    <w:rsid w:val="006873DE"/>
    <w:rsid w:val="006E13F3"/>
    <w:rsid w:val="006F760C"/>
    <w:rsid w:val="007076D5"/>
    <w:rsid w:val="0071468B"/>
    <w:rsid w:val="0078113C"/>
    <w:rsid w:val="00793B22"/>
    <w:rsid w:val="007A152F"/>
    <w:rsid w:val="00820835"/>
    <w:rsid w:val="00871D6B"/>
    <w:rsid w:val="00891052"/>
    <w:rsid w:val="008A2995"/>
    <w:rsid w:val="008C5B17"/>
    <w:rsid w:val="008E3D18"/>
    <w:rsid w:val="00916C87"/>
    <w:rsid w:val="00923BC8"/>
    <w:rsid w:val="00963E60"/>
    <w:rsid w:val="00973594"/>
    <w:rsid w:val="009829B0"/>
    <w:rsid w:val="0099264C"/>
    <w:rsid w:val="009F5B01"/>
    <w:rsid w:val="009F7914"/>
    <w:rsid w:val="009F7E52"/>
    <w:rsid w:val="00A66305"/>
    <w:rsid w:val="00A70011"/>
    <w:rsid w:val="00A71DAB"/>
    <w:rsid w:val="00A9143E"/>
    <w:rsid w:val="00A934FB"/>
    <w:rsid w:val="00AA3FA5"/>
    <w:rsid w:val="00AF120A"/>
    <w:rsid w:val="00AF4A1C"/>
    <w:rsid w:val="00B07060"/>
    <w:rsid w:val="00B31240"/>
    <w:rsid w:val="00BB10A5"/>
    <w:rsid w:val="00BD7EF1"/>
    <w:rsid w:val="00C23774"/>
    <w:rsid w:val="00C55AC9"/>
    <w:rsid w:val="00CA0F9E"/>
    <w:rsid w:val="00CC0459"/>
    <w:rsid w:val="00DA27EE"/>
    <w:rsid w:val="00DC7ECD"/>
    <w:rsid w:val="00DD65AB"/>
    <w:rsid w:val="00E1794E"/>
    <w:rsid w:val="00E44B0F"/>
    <w:rsid w:val="00E95D8B"/>
    <w:rsid w:val="00EB0ED8"/>
    <w:rsid w:val="00EC0358"/>
    <w:rsid w:val="00EF5199"/>
    <w:rsid w:val="00F53BEF"/>
    <w:rsid w:val="00F64CCC"/>
    <w:rsid w:val="00F71307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41</cp:revision>
  <dcterms:created xsi:type="dcterms:W3CDTF">2024-03-12T09:24:00Z</dcterms:created>
  <dcterms:modified xsi:type="dcterms:W3CDTF">2024-03-22T09:49:00Z</dcterms:modified>
</cp:coreProperties>
</file>