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24933" w14:textId="6291CD43" w:rsidR="00425DA1" w:rsidRPr="00273A2D" w:rsidRDefault="00425DA1" w:rsidP="00273A2D">
      <w:pPr>
        <w:pageBreakBefore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ar-SA"/>
        </w:rPr>
      </w:pPr>
      <w:r w:rsidRPr="00013576">
        <w:rPr>
          <w:rFonts w:ascii="Times New Roman" w:eastAsia="Times New Roman" w:hAnsi="Times New Roman" w:cs="Times New Roman"/>
          <w:lang w:eastAsia="ar-SA"/>
        </w:rPr>
        <w:tab/>
      </w:r>
      <w:r w:rsidRPr="00013576">
        <w:rPr>
          <w:rFonts w:ascii="Times New Roman" w:eastAsia="Times New Roman" w:hAnsi="Times New Roman" w:cs="Times New Roman"/>
          <w:lang w:eastAsia="ar-SA"/>
        </w:rPr>
        <w:tab/>
      </w:r>
      <w:r w:rsidRPr="00013576">
        <w:rPr>
          <w:rFonts w:ascii="Times New Roman" w:eastAsia="Times New Roman" w:hAnsi="Times New Roman" w:cs="Times New Roman"/>
          <w:lang w:eastAsia="ar-SA"/>
        </w:rPr>
        <w:tab/>
      </w:r>
      <w:r w:rsidRPr="00013576">
        <w:rPr>
          <w:rFonts w:ascii="Times New Roman" w:eastAsia="Times New Roman" w:hAnsi="Times New Roman" w:cs="Times New Roman"/>
          <w:lang w:eastAsia="ar-SA"/>
        </w:rPr>
        <w:tab/>
      </w:r>
      <w:r w:rsidRPr="00013576">
        <w:rPr>
          <w:rFonts w:ascii="Times New Roman" w:eastAsia="Times New Roman" w:hAnsi="Times New Roman" w:cs="Times New Roman"/>
          <w:lang w:eastAsia="ar-SA"/>
        </w:rPr>
        <w:tab/>
      </w:r>
      <w:r w:rsidRPr="00013576">
        <w:rPr>
          <w:rFonts w:ascii="Times New Roman" w:eastAsia="Times New Roman" w:hAnsi="Times New Roman" w:cs="Times New Roman"/>
          <w:lang w:eastAsia="ar-SA"/>
        </w:rPr>
        <w:tab/>
      </w:r>
      <w:r w:rsidRPr="00013576">
        <w:rPr>
          <w:rFonts w:ascii="Times New Roman" w:eastAsia="Times New Roman" w:hAnsi="Times New Roman" w:cs="Times New Roman"/>
          <w:lang w:eastAsia="ar-SA"/>
        </w:rPr>
        <w:tab/>
      </w:r>
      <w:r w:rsidRPr="00013576">
        <w:rPr>
          <w:rFonts w:ascii="Times New Roman" w:eastAsia="Times New Roman" w:hAnsi="Times New Roman" w:cs="Times New Roman"/>
          <w:lang w:eastAsia="ar-SA"/>
        </w:rPr>
        <w:tab/>
      </w:r>
      <w:r w:rsidRPr="00273A2D">
        <w:rPr>
          <w:rFonts w:ascii="Times New Roman" w:eastAsia="Times New Roman" w:hAnsi="Times New Roman" w:cs="Times New Roman"/>
          <w:b/>
          <w:bCs/>
          <w:lang w:eastAsia="ar-SA"/>
        </w:rPr>
        <w:t xml:space="preserve">Alla Prefettura di </w:t>
      </w:r>
      <w:r w:rsidR="00B463B6" w:rsidRPr="00273A2D">
        <w:rPr>
          <w:rFonts w:ascii="Times New Roman" w:eastAsia="Times New Roman" w:hAnsi="Times New Roman" w:cs="Times New Roman"/>
          <w:b/>
          <w:bCs/>
          <w:lang w:eastAsia="ar-SA"/>
        </w:rPr>
        <w:t>B</w:t>
      </w:r>
      <w:r w:rsidR="00273A2D" w:rsidRPr="00273A2D">
        <w:rPr>
          <w:rFonts w:ascii="Times New Roman" w:eastAsia="Times New Roman" w:hAnsi="Times New Roman" w:cs="Times New Roman"/>
          <w:b/>
          <w:bCs/>
          <w:lang w:eastAsia="ar-SA"/>
        </w:rPr>
        <w:t>rindisi</w:t>
      </w:r>
    </w:p>
    <w:p w14:paraId="6B1EE684" w14:textId="77777777" w:rsidR="00425DA1" w:rsidRPr="00013576" w:rsidRDefault="00425DA1" w:rsidP="00425DA1">
      <w:pPr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lang w:eastAsia="ar-SA"/>
        </w:rPr>
      </w:pPr>
    </w:p>
    <w:p w14:paraId="61D8CBA2" w14:textId="77777777" w:rsidR="00273A2D" w:rsidRPr="003735DF" w:rsidRDefault="00273A2D" w:rsidP="00273A2D">
      <w:pPr>
        <w:spacing w:before="60" w:after="60"/>
        <w:jc w:val="both"/>
        <w:rPr>
          <w:b/>
          <w:sz w:val="24"/>
          <w:szCs w:val="24"/>
        </w:rPr>
      </w:pPr>
      <w:r w:rsidRPr="003735DF">
        <w:rPr>
          <w:b/>
          <w:sz w:val="24"/>
          <w:szCs w:val="24"/>
        </w:rPr>
        <w:t>Gara europea a procedura aperta per l’affidamento dell’appalto dei servizi di gestione e funzionamento del C.P.R. di Brindisi (centri di cui all’art. 14 del decreto legislativo 25 luglio 1998 n. 286) con capacità ricettiva di 48 posti</w:t>
      </w:r>
      <w:r>
        <w:rPr>
          <w:b/>
          <w:sz w:val="24"/>
          <w:szCs w:val="24"/>
        </w:rPr>
        <w:t xml:space="preserve"> </w:t>
      </w:r>
      <w:r w:rsidRPr="004B434C">
        <w:rPr>
          <w:b/>
          <w:sz w:val="24"/>
          <w:szCs w:val="24"/>
        </w:rPr>
        <w:t>(art 1, comma 2, del capitolato d’ appalto approvato con decreto del Ministro dell’Interno in data 4 marzo 2024). Triennio 2024-2027.</w:t>
      </w:r>
      <w:bookmarkStart w:id="0" w:name="_GoBack"/>
      <w:bookmarkEnd w:id="0"/>
    </w:p>
    <w:p w14:paraId="54D888AA" w14:textId="77777777" w:rsidR="00273A2D" w:rsidRDefault="00273A2D" w:rsidP="00425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1FC39F91" w14:textId="5508FCD6" w:rsidR="00425DA1" w:rsidRPr="00013576" w:rsidRDefault="00425DA1" w:rsidP="00425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013576">
        <w:rPr>
          <w:rFonts w:ascii="Times New Roman" w:eastAsia="Times New Roman" w:hAnsi="Times New Roman" w:cs="Times New Roman"/>
          <w:color w:val="000000"/>
          <w:lang w:eastAsia="it-IT"/>
        </w:rPr>
        <w:t>Il sottoscritto ………………………………………………………………........................... nato a</w:t>
      </w:r>
      <w:proofErr w:type="gramStart"/>
      <w:r w:rsidRPr="00013576">
        <w:rPr>
          <w:rFonts w:ascii="Times New Roman" w:eastAsia="Times New Roman" w:hAnsi="Times New Roman" w:cs="Times New Roman"/>
          <w:color w:val="000000"/>
          <w:lang w:eastAsia="it-IT"/>
        </w:rPr>
        <w:t xml:space="preserve"> ….</w:t>
      </w:r>
      <w:proofErr w:type="gramEnd"/>
      <w:r w:rsidRPr="00013576">
        <w:rPr>
          <w:rFonts w:ascii="Times New Roman" w:eastAsia="Times New Roman" w:hAnsi="Times New Roman" w:cs="Times New Roman"/>
          <w:color w:val="000000"/>
          <w:lang w:eastAsia="it-IT"/>
        </w:rPr>
        <w:t>.…......…………………....... il ……......……………………</w:t>
      </w:r>
      <w:proofErr w:type="gramStart"/>
      <w:r w:rsidRPr="00013576">
        <w:rPr>
          <w:rFonts w:ascii="Times New Roman" w:eastAsia="Times New Roman" w:hAnsi="Times New Roman" w:cs="Times New Roman"/>
          <w:color w:val="000000"/>
          <w:lang w:eastAsia="it-IT"/>
        </w:rPr>
        <w:t>…….</w:t>
      </w:r>
      <w:proofErr w:type="gramEnd"/>
      <w:r w:rsidRPr="00013576">
        <w:rPr>
          <w:rFonts w:ascii="Times New Roman" w:eastAsia="Times New Roman" w:hAnsi="Times New Roman" w:cs="Times New Roman"/>
          <w:color w:val="000000"/>
          <w:lang w:eastAsia="it-IT"/>
        </w:rPr>
        <w:t>. nella sua qualità di (</w:t>
      </w:r>
      <w:r w:rsidRPr="00013576">
        <w:rPr>
          <w:rFonts w:ascii="Times New Roman" w:eastAsia="Times New Roman" w:hAnsi="Times New Roman" w:cs="Times New Roman"/>
          <w:i/>
          <w:color w:val="000000"/>
          <w:lang w:eastAsia="it-IT"/>
        </w:rPr>
        <w:t>i</w:t>
      </w:r>
      <w:r w:rsidRPr="00013576">
        <w:rPr>
          <w:rFonts w:ascii="Times New Roman" w:eastAsia="Calibri" w:hAnsi="Times New Roman" w:cs="Times New Roman"/>
          <w:i/>
          <w:lang w:eastAsia="ar-SA"/>
        </w:rPr>
        <w:t>ndicare se titolare/Legale rappresentante/procuratore speciale/generale</w:t>
      </w:r>
      <w:r w:rsidRPr="00013576">
        <w:rPr>
          <w:rFonts w:ascii="Times New Roman" w:eastAsia="Times New Roman" w:hAnsi="Times New Roman" w:cs="Times New Roman"/>
          <w:color w:val="000000"/>
          <w:lang w:eastAsia="it-IT"/>
        </w:rPr>
        <w:t>) ………………………………………………............… dell’impresa ………………</w:t>
      </w:r>
      <w:proofErr w:type="gramStart"/>
      <w:r w:rsidRPr="00013576">
        <w:rPr>
          <w:rFonts w:ascii="Times New Roman" w:eastAsia="Times New Roman" w:hAnsi="Times New Roman" w:cs="Times New Roman"/>
          <w:color w:val="000000"/>
          <w:lang w:eastAsia="it-IT"/>
        </w:rPr>
        <w:t>…….</w:t>
      </w:r>
      <w:proofErr w:type="gramEnd"/>
      <w:r w:rsidRPr="00013576">
        <w:rPr>
          <w:rFonts w:ascii="Times New Roman" w:eastAsia="Times New Roman" w:hAnsi="Times New Roman" w:cs="Times New Roman"/>
          <w:color w:val="000000"/>
          <w:lang w:eastAsia="it-IT"/>
        </w:rPr>
        <w:t>……………………………...................…………………………………….. con sede a …........</w:t>
      </w:r>
      <w:proofErr w:type="gramStart"/>
      <w:r w:rsidRPr="00013576">
        <w:rPr>
          <w:rFonts w:ascii="Times New Roman" w:eastAsia="Times New Roman" w:hAnsi="Times New Roman" w:cs="Times New Roman"/>
          <w:color w:val="000000"/>
          <w:lang w:eastAsia="it-IT"/>
        </w:rPr>
        <w:t>…....</w:t>
      </w:r>
      <w:proofErr w:type="gramEnd"/>
      <w:r w:rsidRPr="00013576">
        <w:rPr>
          <w:rFonts w:ascii="Times New Roman" w:eastAsia="Times New Roman" w:hAnsi="Times New Roman" w:cs="Times New Roman"/>
          <w:color w:val="000000"/>
          <w:lang w:eastAsia="it-IT"/>
        </w:rPr>
        <w:t>.………………. Via……………………</w:t>
      </w:r>
      <w:proofErr w:type="gramStart"/>
      <w:r w:rsidRPr="00013576">
        <w:rPr>
          <w:rFonts w:ascii="Times New Roman" w:eastAsia="Times New Roman" w:hAnsi="Times New Roman" w:cs="Times New Roman"/>
          <w:color w:val="000000"/>
          <w:lang w:eastAsia="it-IT"/>
        </w:rPr>
        <w:t>…….</w:t>
      </w:r>
      <w:proofErr w:type="gramEnd"/>
      <w:r w:rsidRPr="00013576">
        <w:rPr>
          <w:rFonts w:ascii="Times New Roman" w:eastAsia="Times New Roman" w:hAnsi="Times New Roman" w:cs="Times New Roman"/>
          <w:color w:val="000000"/>
          <w:lang w:eastAsia="it-IT"/>
        </w:rPr>
        <w:t>.……………………......................................., C.F. ………………………, P. IVA …....................., in relazione alla procedura indicata in oggetto,</w:t>
      </w:r>
    </w:p>
    <w:p w14:paraId="2ECD3114" w14:textId="77777777" w:rsidR="00425DA1" w:rsidRPr="00013576" w:rsidRDefault="00425DA1" w:rsidP="00425D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14:paraId="626E5928" w14:textId="77777777" w:rsidR="00425DA1" w:rsidRPr="00013576" w:rsidRDefault="00425DA1" w:rsidP="00425DA1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013576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DICHIARA</w:t>
      </w:r>
    </w:p>
    <w:p w14:paraId="3E5F492B" w14:textId="243907F8" w:rsidR="00425DA1" w:rsidRPr="00013576" w:rsidRDefault="00425DA1" w:rsidP="00425DA1">
      <w:pPr>
        <w:widowControl w:val="0"/>
        <w:numPr>
          <w:ilvl w:val="0"/>
          <w:numId w:val="1"/>
        </w:numPr>
        <w:suppressAutoHyphens/>
        <w:autoSpaceDE w:val="0"/>
        <w:spacing w:before="280" w:after="119" w:line="238" w:lineRule="atLeast"/>
        <w:jc w:val="both"/>
        <w:rPr>
          <w:rFonts w:ascii="Times New Roman" w:eastAsia="Arial Unicode MS" w:hAnsi="Times New Roman" w:cs="Times New Roman"/>
          <w:b/>
          <w:kern w:val="1"/>
          <w:lang w:eastAsia="ar-SA"/>
        </w:rPr>
      </w:pPr>
      <w:r w:rsidRPr="00013576">
        <w:rPr>
          <w:rFonts w:ascii="Times New Roman" w:eastAsia="Arial Unicode MS" w:hAnsi="Times New Roman" w:cs="Times New Roman"/>
          <w:color w:val="000000"/>
          <w:kern w:val="1"/>
          <w:lang w:eastAsia="ar-SA"/>
        </w:rPr>
        <w:t xml:space="preserve">che i propri </w:t>
      </w:r>
      <w:r w:rsidRPr="00013576">
        <w:rPr>
          <w:rFonts w:ascii="Times New Roman" w:eastAsia="Arial Unicode MS" w:hAnsi="Times New Roman" w:cs="Times New Roman"/>
          <w:b/>
          <w:color w:val="000000"/>
          <w:kern w:val="1"/>
          <w:lang w:eastAsia="ar-SA"/>
        </w:rPr>
        <w:t>COSTI DELLA MANODOPERA</w:t>
      </w:r>
      <w:r w:rsidRPr="00013576">
        <w:rPr>
          <w:rFonts w:ascii="Times New Roman" w:eastAsia="Arial Unicode MS" w:hAnsi="Times New Roman" w:cs="Times New Roman"/>
          <w:color w:val="000000"/>
          <w:kern w:val="1"/>
          <w:lang w:eastAsia="ar-SA"/>
        </w:rPr>
        <w:t xml:space="preserve"> per l’esecuzione dell’appalto, che ammontano ad € ___________________ (in cifre) _________________________________________________ euro (in lettere) (</w:t>
      </w:r>
      <w:r w:rsidRPr="00013576">
        <w:rPr>
          <w:rFonts w:ascii="Times New Roman" w:eastAsia="Arial Unicode MS" w:hAnsi="Times New Roman" w:cs="Times New Roman"/>
          <w:i/>
          <w:color w:val="000000"/>
          <w:kern w:val="1"/>
          <w:lang w:eastAsia="ar-SA"/>
        </w:rPr>
        <w:t>la cifra deve coincidere con quella caricata dall’operatore economico a Sistema sulla piattaforma telematica nell’apposito campo dell’offerta economica</w:t>
      </w:r>
      <w:r w:rsidRPr="00013576">
        <w:rPr>
          <w:rFonts w:ascii="Times New Roman" w:eastAsia="Arial Unicode MS" w:hAnsi="Times New Roman" w:cs="Times New Roman"/>
          <w:color w:val="000000"/>
          <w:kern w:val="1"/>
          <w:lang w:eastAsia="ar-SA"/>
        </w:rPr>
        <w:t>),</w:t>
      </w:r>
      <w:r w:rsidRPr="00013576">
        <w:rPr>
          <w:rFonts w:ascii="Times New Roman" w:eastAsia="Arial Unicode MS" w:hAnsi="Times New Roman" w:cs="Times New Roman"/>
          <w:b/>
          <w:color w:val="000000"/>
          <w:kern w:val="1"/>
          <w:lang w:eastAsia="ar-SA"/>
        </w:rPr>
        <w:t xml:space="preserve"> scaturiscono dal seguente calcolo:</w:t>
      </w:r>
    </w:p>
    <w:tbl>
      <w:tblPr>
        <w:tblW w:w="1117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134"/>
        <w:gridCol w:w="992"/>
        <w:gridCol w:w="1843"/>
        <w:gridCol w:w="2268"/>
        <w:gridCol w:w="1956"/>
      </w:tblGrid>
      <w:tr w:rsidR="00425DA1" w:rsidRPr="00013576" w14:paraId="1B52B0E7" w14:textId="77777777" w:rsidTr="00241048">
        <w:trPr>
          <w:trHeight w:val="270"/>
        </w:trPr>
        <w:tc>
          <w:tcPr>
            <w:tcW w:w="1560" w:type="dxa"/>
            <w:shd w:val="clear" w:color="auto" w:fill="auto"/>
          </w:tcPr>
          <w:p w14:paraId="219B4801" w14:textId="77777777" w:rsidR="00425DA1" w:rsidRPr="00013576" w:rsidRDefault="00425DA1" w:rsidP="00241048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013576">
              <w:rPr>
                <w:rFonts w:ascii="Times New Roman" w:eastAsia="Calibri" w:hAnsi="Times New Roman" w:cs="Times New Roman"/>
                <w:b/>
                <w:color w:val="000000"/>
              </w:rPr>
              <w:t>A</w:t>
            </w:r>
          </w:p>
        </w:tc>
        <w:tc>
          <w:tcPr>
            <w:tcW w:w="1417" w:type="dxa"/>
            <w:shd w:val="clear" w:color="auto" w:fill="auto"/>
          </w:tcPr>
          <w:p w14:paraId="5D260702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013576">
              <w:rPr>
                <w:rFonts w:ascii="Times New Roman" w:eastAsia="Calibri" w:hAnsi="Times New Roman" w:cs="Times New Roman"/>
                <w:b/>
                <w:color w:val="000000"/>
              </w:rPr>
              <w:t>B</w:t>
            </w:r>
          </w:p>
        </w:tc>
        <w:tc>
          <w:tcPr>
            <w:tcW w:w="1134" w:type="dxa"/>
            <w:shd w:val="clear" w:color="auto" w:fill="auto"/>
          </w:tcPr>
          <w:p w14:paraId="16E7BDDB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013576">
              <w:rPr>
                <w:rFonts w:ascii="Times New Roman" w:eastAsia="Calibri" w:hAnsi="Times New Roman" w:cs="Times New Roman"/>
                <w:b/>
                <w:color w:val="000000"/>
              </w:rPr>
              <w:t>C</w:t>
            </w:r>
          </w:p>
        </w:tc>
        <w:tc>
          <w:tcPr>
            <w:tcW w:w="992" w:type="dxa"/>
            <w:shd w:val="clear" w:color="auto" w:fill="auto"/>
          </w:tcPr>
          <w:p w14:paraId="536B4423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013576">
              <w:rPr>
                <w:rFonts w:ascii="Times New Roman" w:eastAsia="Calibri" w:hAnsi="Times New Roman" w:cs="Times New Roman"/>
                <w:b/>
                <w:color w:val="000000"/>
              </w:rPr>
              <w:t>D</w:t>
            </w:r>
          </w:p>
        </w:tc>
        <w:tc>
          <w:tcPr>
            <w:tcW w:w="1843" w:type="dxa"/>
            <w:shd w:val="clear" w:color="auto" w:fill="auto"/>
          </w:tcPr>
          <w:p w14:paraId="5521DACA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013576">
              <w:rPr>
                <w:rFonts w:ascii="Times New Roman" w:eastAsia="Calibri" w:hAnsi="Times New Roman" w:cs="Times New Roman"/>
                <w:b/>
                <w:color w:val="000000"/>
              </w:rPr>
              <w:t>E</w:t>
            </w:r>
          </w:p>
        </w:tc>
        <w:tc>
          <w:tcPr>
            <w:tcW w:w="2268" w:type="dxa"/>
          </w:tcPr>
          <w:p w14:paraId="0ED35CB0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013576">
              <w:rPr>
                <w:rFonts w:ascii="Times New Roman" w:eastAsia="Calibri" w:hAnsi="Times New Roman" w:cs="Times New Roman"/>
                <w:b/>
                <w:color w:val="000000"/>
              </w:rPr>
              <w:t>F</w:t>
            </w:r>
          </w:p>
        </w:tc>
        <w:tc>
          <w:tcPr>
            <w:tcW w:w="1956" w:type="dxa"/>
            <w:shd w:val="clear" w:color="auto" w:fill="auto"/>
          </w:tcPr>
          <w:p w14:paraId="5D979597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013576">
              <w:rPr>
                <w:rFonts w:ascii="Times New Roman" w:eastAsia="Calibri" w:hAnsi="Times New Roman" w:cs="Times New Roman"/>
                <w:b/>
                <w:color w:val="000000"/>
              </w:rPr>
              <w:t>G</w:t>
            </w:r>
          </w:p>
        </w:tc>
      </w:tr>
      <w:tr w:rsidR="00425DA1" w:rsidRPr="00013576" w14:paraId="5C37520B" w14:textId="77777777" w:rsidTr="00241048">
        <w:trPr>
          <w:trHeight w:val="1168"/>
        </w:trPr>
        <w:tc>
          <w:tcPr>
            <w:tcW w:w="1560" w:type="dxa"/>
            <w:shd w:val="clear" w:color="auto" w:fill="auto"/>
          </w:tcPr>
          <w:p w14:paraId="4E5948BC" w14:textId="02D9CDFB" w:rsidR="00425DA1" w:rsidRPr="00013576" w:rsidRDefault="00241048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013576">
              <w:rPr>
                <w:rFonts w:ascii="Times New Roman" w:eastAsia="Calibri" w:hAnsi="Times New Roman" w:cs="Times New Roman"/>
                <w:b/>
                <w:color w:val="000000"/>
              </w:rPr>
              <w:t>P</w:t>
            </w:r>
            <w:r w:rsidR="00425DA1" w:rsidRPr="00013576">
              <w:rPr>
                <w:rFonts w:ascii="Times New Roman" w:eastAsia="Calibri" w:hAnsi="Times New Roman" w:cs="Times New Roman"/>
                <w:b/>
                <w:color w:val="000000"/>
              </w:rPr>
              <w:t>ersonale impiegato</w:t>
            </w:r>
            <w:r w:rsidRPr="00013576">
              <w:rPr>
                <w:rFonts w:ascii="Times New Roman" w:eastAsia="Calibri" w:hAnsi="Times New Roman" w:cs="Times New Roman"/>
                <w:b/>
                <w:color w:val="000000"/>
              </w:rPr>
              <w:t xml:space="preserve"> con riferimento all’</w:t>
            </w:r>
            <w:proofErr w:type="spellStart"/>
            <w:r w:rsidRPr="00013576">
              <w:rPr>
                <w:rFonts w:ascii="Times New Roman" w:eastAsia="Calibri" w:hAnsi="Times New Roman" w:cs="Times New Roman"/>
                <w:b/>
                <w:color w:val="000000"/>
              </w:rPr>
              <w:t>All_A</w:t>
            </w:r>
            <w:proofErr w:type="spellEnd"/>
            <w:r w:rsidRPr="00013576">
              <w:rPr>
                <w:rFonts w:ascii="Times New Roman" w:eastAsia="Calibri" w:hAnsi="Times New Roman" w:cs="Times New Roman"/>
                <w:b/>
                <w:color w:val="000000"/>
              </w:rPr>
              <w:t xml:space="preserve"> e all’offerta tecnica) </w:t>
            </w:r>
          </w:p>
        </w:tc>
        <w:tc>
          <w:tcPr>
            <w:tcW w:w="1417" w:type="dxa"/>
            <w:shd w:val="clear" w:color="auto" w:fill="auto"/>
          </w:tcPr>
          <w:p w14:paraId="524844B0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013576">
              <w:rPr>
                <w:rFonts w:ascii="Times New Roman" w:eastAsia="Calibri" w:hAnsi="Times New Roman" w:cs="Times New Roman"/>
                <w:b/>
                <w:color w:val="000000"/>
              </w:rPr>
              <w:t>Tipologia CCNL applicato</w:t>
            </w:r>
          </w:p>
        </w:tc>
        <w:tc>
          <w:tcPr>
            <w:tcW w:w="1134" w:type="dxa"/>
            <w:shd w:val="clear" w:color="auto" w:fill="auto"/>
          </w:tcPr>
          <w:p w14:paraId="397FFF76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013576">
              <w:rPr>
                <w:rFonts w:ascii="Times New Roman" w:eastAsia="Calibri" w:hAnsi="Times New Roman" w:cs="Times New Roman"/>
                <w:b/>
                <w:color w:val="000000"/>
              </w:rPr>
              <w:t>Livello di inquadramento</w:t>
            </w:r>
          </w:p>
        </w:tc>
        <w:tc>
          <w:tcPr>
            <w:tcW w:w="992" w:type="dxa"/>
            <w:shd w:val="clear" w:color="auto" w:fill="auto"/>
          </w:tcPr>
          <w:p w14:paraId="7E781E71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013576">
              <w:rPr>
                <w:rFonts w:ascii="Times New Roman" w:eastAsia="Calibri" w:hAnsi="Times New Roman" w:cs="Times New Roman"/>
                <w:b/>
                <w:color w:val="000000"/>
              </w:rPr>
              <w:t>Tariffa oraria stimata</w:t>
            </w:r>
          </w:p>
        </w:tc>
        <w:tc>
          <w:tcPr>
            <w:tcW w:w="1843" w:type="dxa"/>
            <w:shd w:val="clear" w:color="auto" w:fill="auto"/>
          </w:tcPr>
          <w:p w14:paraId="6134C751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013576">
              <w:rPr>
                <w:rFonts w:ascii="Times New Roman" w:eastAsia="Calibri" w:hAnsi="Times New Roman" w:cs="Times New Roman"/>
                <w:b/>
                <w:color w:val="000000"/>
              </w:rPr>
              <w:t>Nr. delle ore di impiego su base SETTIMANALE (**)</w:t>
            </w:r>
          </w:p>
        </w:tc>
        <w:tc>
          <w:tcPr>
            <w:tcW w:w="2268" w:type="dxa"/>
          </w:tcPr>
          <w:p w14:paraId="40CF486A" w14:textId="5BD31438" w:rsidR="00425DA1" w:rsidRPr="00013576" w:rsidRDefault="00425DA1" w:rsidP="0057262B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013576">
              <w:rPr>
                <w:rFonts w:ascii="Times New Roman" w:eastAsia="Calibri" w:hAnsi="Times New Roman" w:cs="Times New Roman"/>
                <w:b/>
                <w:color w:val="000000"/>
              </w:rPr>
              <w:t>Nr. totale di ore di impiego per la durata del contratto (</w:t>
            </w:r>
            <w:r w:rsidR="00841414" w:rsidRPr="00013576">
              <w:rPr>
                <w:rFonts w:ascii="Times New Roman" w:eastAsia="Calibri" w:hAnsi="Times New Roman" w:cs="Times New Roman"/>
                <w:b/>
                <w:color w:val="000000"/>
              </w:rPr>
              <w:t>12</w:t>
            </w:r>
            <w:r w:rsidRPr="00013576">
              <w:rPr>
                <w:rFonts w:ascii="Times New Roman" w:eastAsia="Calibri" w:hAnsi="Times New Roman" w:cs="Times New Roman"/>
                <w:b/>
                <w:color w:val="000000"/>
              </w:rPr>
              <w:t xml:space="preserve"> mesi) </w:t>
            </w:r>
          </w:p>
        </w:tc>
        <w:tc>
          <w:tcPr>
            <w:tcW w:w="1956" w:type="dxa"/>
            <w:shd w:val="clear" w:color="auto" w:fill="auto"/>
          </w:tcPr>
          <w:p w14:paraId="6B19EA1D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013576">
              <w:rPr>
                <w:rFonts w:ascii="Times New Roman" w:eastAsia="Calibri" w:hAnsi="Times New Roman" w:cs="Times New Roman"/>
                <w:b/>
                <w:color w:val="000000"/>
              </w:rPr>
              <w:t>Costo lavoro complessivo annuo (=D x F)</w:t>
            </w:r>
          </w:p>
        </w:tc>
      </w:tr>
      <w:tr w:rsidR="00425DA1" w:rsidRPr="00013576" w14:paraId="5116D9A9" w14:textId="77777777" w:rsidTr="00241048">
        <w:tc>
          <w:tcPr>
            <w:tcW w:w="1560" w:type="dxa"/>
            <w:shd w:val="clear" w:color="auto" w:fill="auto"/>
          </w:tcPr>
          <w:p w14:paraId="51536568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013576">
              <w:rPr>
                <w:rFonts w:ascii="Times New Roman" w:eastAsia="Calibri" w:hAnsi="Times New Roman" w:cs="Times New Roman"/>
                <w:b/>
                <w:color w:val="000000"/>
              </w:rPr>
              <w:t>Operatori diurni</w:t>
            </w:r>
          </w:p>
        </w:tc>
        <w:tc>
          <w:tcPr>
            <w:tcW w:w="1417" w:type="dxa"/>
            <w:shd w:val="clear" w:color="auto" w:fill="auto"/>
          </w:tcPr>
          <w:p w14:paraId="076638D3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779EBBA9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1F922766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14:paraId="44FE4833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6A24A5B1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56" w:type="dxa"/>
            <w:shd w:val="clear" w:color="auto" w:fill="auto"/>
          </w:tcPr>
          <w:p w14:paraId="1AF556FD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425DA1" w:rsidRPr="00013576" w14:paraId="5FFDC6A1" w14:textId="77777777" w:rsidTr="00241048">
        <w:tc>
          <w:tcPr>
            <w:tcW w:w="1560" w:type="dxa"/>
            <w:shd w:val="clear" w:color="auto" w:fill="auto"/>
          </w:tcPr>
          <w:p w14:paraId="74A9199C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013576">
              <w:rPr>
                <w:rFonts w:ascii="Times New Roman" w:eastAsia="Calibri" w:hAnsi="Times New Roman" w:cs="Times New Roman"/>
                <w:b/>
                <w:color w:val="000000"/>
              </w:rPr>
              <w:t xml:space="preserve">Operatori notturni </w:t>
            </w:r>
          </w:p>
        </w:tc>
        <w:tc>
          <w:tcPr>
            <w:tcW w:w="1417" w:type="dxa"/>
            <w:shd w:val="clear" w:color="auto" w:fill="auto"/>
          </w:tcPr>
          <w:p w14:paraId="1648611F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71C2A804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53B4A5C7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14:paraId="544894BD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7F7F0181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56" w:type="dxa"/>
            <w:shd w:val="clear" w:color="auto" w:fill="auto"/>
          </w:tcPr>
          <w:p w14:paraId="4669B2D1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425DA1" w:rsidRPr="00013576" w14:paraId="4CE24187" w14:textId="77777777" w:rsidTr="00241048">
        <w:tc>
          <w:tcPr>
            <w:tcW w:w="1560" w:type="dxa"/>
            <w:shd w:val="clear" w:color="auto" w:fill="auto"/>
          </w:tcPr>
          <w:p w14:paraId="25B9EC00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013576">
              <w:rPr>
                <w:rFonts w:ascii="Times New Roman" w:eastAsia="Calibri" w:hAnsi="Times New Roman" w:cs="Times New Roman"/>
                <w:b/>
                <w:color w:val="000000"/>
              </w:rPr>
              <w:t>Direttore</w:t>
            </w:r>
          </w:p>
        </w:tc>
        <w:tc>
          <w:tcPr>
            <w:tcW w:w="1417" w:type="dxa"/>
            <w:shd w:val="clear" w:color="auto" w:fill="auto"/>
          </w:tcPr>
          <w:p w14:paraId="689F89D9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4B783F78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5F27BF2D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14:paraId="12DE005C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69C0892F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56" w:type="dxa"/>
            <w:shd w:val="clear" w:color="auto" w:fill="auto"/>
          </w:tcPr>
          <w:p w14:paraId="1A5BC005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425DA1" w:rsidRPr="00013576" w14:paraId="2299DC2F" w14:textId="77777777" w:rsidTr="00241048">
        <w:trPr>
          <w:trHeight w:val="465"/>
        </w:trPr>
        <w:tc>
          <w:tcPr>
            <w:tcW w:w="1560" w:type="dxa"/>
            <w:shd w:val="clear" w:color="auto" w:fill="auto"/>
          </w:tcPr>
          <w:p w14:paraId="1EF8BD59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013576">
              <w:rPr>
                <w:rFonts w:ascii="Times New Roman" w:eastAsia="Calibri" w:hAnsi="Times New Roman" w:cs="Times New Roman"/>
                <w:b/>
                <w:color w:val="000000"/>
              </w:rPr>
              <w:t>Medico</w:t>
            </w:r>
          </w:p>
        </w:tc>
        <w:tc>
          <w:tcPr>
            <w:tcW w:w="1417" w:type="dxa"/>
            <w:shd w:val="clear" w:color="auto" w:fill="auto"/>
          </w:tcPr>
          <w:p w14:paraId="4784C8FD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4C1F5A97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69E33409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14:paraId="4C502DA9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3AF497EB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56" w:type="dxa"/>
            <w:shd w:val="clear" w:color="auto" w:fill="auto"/>
          </w:tcPr>
          <w:p w14:paraId="5474DEF2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241048" w:rsidRPr="00013576" w14:paraId="5E453C19" w14:textId="77777777" w:rsidTr="00241048">
        <w:trPr>
          <w:trHeight w:val="465"/>
        </w:trPr>
        <w:tc>
          <w:tcPr>
            <w:tcW w:w="1560" w:type="dxa"/>
            <w:shd w:val="clear" w:color="auto" w:fill="auto"/>
          </w:tcPr>
          <w:p w14:paraId="52DD956F" w14:textId="0649BA38" w:rsidR="00241048" w:rsidRPr="00013576" w:rsidRDefault="00241048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013576">
              <w:rPr>
                <w:rFonts w:ascii="Times New Roman" w:eastAsia="Calibri" w:hAnsi="Times New Roman" w:cs="Times New Roman"/>
                <w:b/>
                <w:color w:val="000000"/>
              </w:rPr>
              <w:t>Infermiere</w:t>
            </w:r>
          </w:p>
        </w:tc>
        <w:tc>
          <w:tcPr>
            <w:tcW w:w="1417" w:type="dxa"/>
            <w:shd w:val="clear" w:color="auto" w:fill="auto"/>
          </w:tcPr>
          <w:p w14:paraId="19BA93A6" w14:textId="77777777" w:rsidR="00241048" w:rsidRPr="00013576" w:rsidRDefault="00241048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25BF165B" w14:textId="77777777" w:rsidR="00241048" w:rsidRPr="00013576" w:rsidRDefault="00241048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2EC96CBD" w14:textId="77777777" w:rsidR="00241048" w:rsidRPr="00013576" w:rsidRDefault="00241048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14:paraId="005D53AC" w14:textId="77777777" w:rsidR="00241048" w:rsidRPr="00013576" w:rsidRDefault="00241048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175FAC21" w14:textId="77777777" w:rsidR="00241048" w:rsidRPr="00013576" w:rsidRDefault="00241048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56" w:type="dxa"/>
            <w:shd w:val="clear" w:color="auto" w:fill="auto"/>
          </w:tcPr>
          <w:p w14:paraId="4C5B1BC5" w14:textId="77777777" w:rsidR="00241048" w:rsidRPr="00013576" w:rsidRDefault="00241048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425DA1" w:rsidRPr="00013576" w14:paraId="614F5AE5" w14:textId="77777777" w:rsidTr="00241048">
        <w:tc>
          <w:tcPr>
            <w:tcW w:w="1560" w:type="dxa"/>
            <w:shd w:val="clear" w:color="auto" w:fill="auto"/>
          </w:tcPr>
          <w:p w14:paraId="03A0AAA1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013576">
              <w:rPr>
                <w:rFonts w:ascii="Times New Roman" w:eastAsia="Calibri" w:hAnsi="Times New Roman" w:cs="Times New Roman"/>
                <w:b/>
                <w:color w:val="000000"/>
              </w:rPr>
              <w:t>Assistente sociale</w:t>
            </w:r>
          </w:p>
        </w:tc>
        <w:tc>
          <w:tcPr>
            <w:tcW w:w="1417" w:type="dxa"/>
            <w:shd w:val="clear" w:color="auto" w:fill="auto"/>
          </w:tcPr>
          <w:p w14:paraId="45BE94C4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3B5DF879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1F12088F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14:paraId="11DF1E2F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3795A872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56" w:type="dxa"/>
            <w:shd w:val="clear" w:color="auto" w:fill="auto"/>
          </w:tcPr>
          <w:p w14:paraId="036C002C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425DA1" w:rsidRPr="00013576" w14:paraId="295BB3FD" w14:textId="77777777" w:rsidTr="00241048">
        <w:tc>
          <w:tcPr>
            <w:tcW w:w="1560" w:type="dxa"/>
            <w:shd w:val="clear" w:color="auto" w:fill="auto"/>
          </w:tcPr>
          <w:p w14:paraId="3C5EE4E6" w14:textId="134D8F81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013576">
              <w:rPr>
                <w:rFonts w:ascii="Times New Roman" w:eastAsia="Calibri" w:hAnsi="Times New Roman" w:cs="Times New Roman"/>
                <w:b/>
                <w:color w:val="000000"/>
              </w:rPr>
              <w:t>Media</w:t>
            </w:r>
            <w:r w:rsidR="00241048" w:rsidRPr="00013576">
              <w:rPr>
                <w:rFonts w:ascii="Times New Roman" w:eastAsia="Calibri" w:hAnsi="Times New Roman" w:cs="Times New Roman"/>
                <w:b/>
                <w:color w:val="000000"/>
              </w:rPr>
              <w:t>tore l</w:t>
            </w:r>
            <w:r w:rsidRPr="00013576">
              <w:rPr>
                <w:rFonts w:ascii="Times New Roman" w:eastAsia="Calibri" w:hAnsi="Times New Roman" w:cs="Times New Roman"/>
                <w:b/>
                <w:color w:val="000000"/>
              </w:rPr>
              <w:t>inguistic</w:t>
            </w:r>
            <w:r w:rsidR="00241048" w:rsidRPr="00013576">
              <w:rPr>
                <w:rFonts w:ascii="Times New Roman" w:eastAsia="Calibri" w:hAnsi="Times New Roman" w:cs="Times New Roman"/>
                <w:b/>
                <w:color w:val="000000"/>
              </w:rPr>
              <w:t>o</w:t>
            </w:r>
            <w:r w:rsidRPr="00013576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1F802000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11586EAE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089AB20D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14:paraId="31AD4FFA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60E1E696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56" w:type="dxa"/>
            <w:shd w:val="clear" w:color="auto" w:fill="auto"/>
          </w:tcPr>
          <w:p w14:paraId="5557EE3E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425DA1" w:rsidRPr="00013576" w14:paraId="34554FC5" w14:textId="77777777" w:rsidTr="00241048">
        <w:tc>
          <w:tcPr>
            <w:tcW w:w="1560" w:type="dxa"/>
            <w:shd w:val="clear" w:color="auto" w:fill="auto"/>
          </w:tcPr>
          <w:p w14:paraId="3E14C73A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</w:rPr>
            </w:pPr>
            <w:r w:rsidRPr="00013576">
              <w:rPr>
                <w:rFonts w:ascii="Times New Roman" w:eastAsia="Calibri" w:hAnsi="Times New Roman" w:cs="Times New Roman"/>
                <w:b/>
                <w:i/>
                <w:color w:val="000000"/>
              </w:rPr>
              <w:t>Eventuali altre figure professionali</w:t>
            </w:r>
          </w:p>
        </w:tc>
        <w:tc>
          <w:tcPr>
            <w:tcW w:w="1417" w:type="dxa"/>
            <w:shd w:val="clear" w:color="auto" w:fill="auto"/>
          </w:tcPr>
          <w:p w14:paraId="3E2BDF80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342A0CC4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4C3877D2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14:paraId="2D598B1B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5F3A6026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56" w:type="dxa"/>
            <w:shd w:val="clear" w:color="auto" w:fill="auto"/>
          </w:tcPr>
          <w:p w14:paraId="5D878DBC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425DA1" w:rsidRPr="00013576" w14:paraId="18F3A738" w14:textId="77777777" w:rsidTr="00241048">
        <w:tc>
          <w:tcPr>
            <w:tcW w:w="1560" w:type="dxa"/>
            <w:shd w:val="clear" w:color="auto" w:fill="auto"/>
          </w:tcPr>
          <w:p w14:paraId="47E216AD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</w:rPr>
            </w:pPr>
            <w:r w:rsidRPr="00013576">
              <w:rPr>
                <w:rFonts w:ascii="Times New Roman" w:eastAsia="Calibri" w:hAnsi="Times New Roman" w:cs="Times New Roman"/>
                <w:b/>
                <w:i/>
                <w:color w:val="000000"/>
              </w:rPr>
              <w:t>----</w:t>
            </w:r>
          </w:p>
        </w:tc>
        <w:tc>
          <w:tcPr>
            <w:tcW w:w="1417" w:type="dxa"/>
            <w:shd w:val="clear" w:color="auto" w:fill="auto"/>
          </w:tcPr>
          <w:p w14:paraId="478CCA15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13576">
              <w:rPr>
                <w:rFonts w:ascii="Times New Roman" w:eastAsia="Calibri" w:hAnsi="Times New Roman" w:cs="Times New Roman"/>
                <w:color w:val="000000"/>
              </w:rPr>
              <w:t>-----</w:t>
            </w:r>
          </w:p>
        </w:tc>
        <w:tc>
          <w:tcPr>
            <w:tcW w:w="1134" w:type="dxa"/>
            <w:shd w:val="clear" w:color="auto" w:fill="auto"/>
          </w:tcPr>
          <w:p w14:paraId="7F315C4B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13576">
              <w:rPr>
                <w:rFonts w:ascii="Times New Roman" w:eastAsia="Calibri" w:hAnsi="Times New Roman" w:cs="Times New Roman"/>
                <w:color w:val="000000"/>
              </w:rPr>
              <w:t>------</w:t>
            </w:r>
          </w:p>
        </w:tc>
        <w:tc>
          <w:tcPr>
            <w:tcW w:w="992" w:type="dxa"/>
            <w:shd w:val="clear" w:color="auto" w:fill="auto"/>
          </w:tcPr>
          <w:p w14:paraId="23AEB331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13576">
              <w:rPr>
                <w:rFonts w:ascii="Times New Roman" w:eastAsia="Calibri" w:hAnsi="Times New Roman" w:cs="Times New Roman"/>
                <w:color w:val="000000"/>
              </w:rPr>
              <w:t>----</w:t>
            </w:r>
          </w:p>
        </w:tc>
        <w:tc>
          <w:tcPr>
            <w:tcW w:w="1843" w:type="dxa"/>
            <w:shd w:val="clear" w:color="auto" w:fill="auto"/>
          </w:tcPr>
          <w:p w14:paraId="001D21B7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13576">
              <w:rPr>
                <w:rFonts w:ascii="Times New Roman" w:eastAsia="Calibri" w:hAnsi="Times New Roman" w:cs="Times New Roman"/>
                <w:color w:val="000000"/>
              </w:rPr>
              <w:t xml:space="preserve">Totale </w:t>
            </w:r>
          </w:p>
        </w:tc>
        <w:tc>
          <w:tcPr>
            <w:tcW w:w="2268" w:type="dxa"/>
          </w:tcPr>
          <w:p w14:paraId="78A324D2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13576">
              <w:rPr>
                <w:rFonts w:ascii="Times New Roman" w:eastAsia="Calibri" w:hAnsi="Times New Roman" w:cs="Times New Roman"/>
                <w:color w:val="000000"/>
              </w:rPr>
              <w:t>totale</w:t>
            </w:r>
          </w:p>
        </w:tc>
        <w:tc>
          <w:tcPr>
            <w:tcW w:w="1956" w:type="dxa"/>
            <w:shd w:val="clear" w:color="auto" w:fill="auto"/>
          </w:tcPr>
          <w:p w14:paraId="25C8871A" w14:textId="77777777" w:rsidR="00425DA1" w:rsidRPr="00013576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13576">
              <w:rPr>
                <w:rFonts w:ascii="Times New Roman" w:eastAsia="Calibri" w:hAnsi="Times New Roman" w:cs="Times New Roman"/>
                <w:color w:val="000000"/>
              </w:rPr>
              <w:t>Totale €</w:t>
            </w:r>
          </w:p>
        </w:tc>
      </w:tr>
    </w:tbl>
    <w:p w14:paraId="5662E0B7" w14:textId="77777777" w:rsidR="00425DA1" w:rsidRPr="00013576" w:rsidRDefault="00425DA1" w:rsidP="00425DA1">
      <w:pPr>
        <w:spacing w:after="120"/>
        <w:jc w:val="both"/>
        <w:rPr>
          <w:rFonts w:ascii="Times New Roman" w:eastAsia="Calibri" w:hAnsi="Times New Roman" w:cs="Times New Roman"/>
          <w:color w:val="000000"/>
        </w:rPr>
      </w:pPr>
    </w:p>
    <w:p w14:paraId="2A53B05D" w14:textId="06478470" w:rsidR="00425DA1" w:rsidRPr="00013576" w:rsidRDefault="00241048" w:rsidP="00425DA1">
      <w:pPr>
        <w:spacing w:after="120"/>
        <w:jc w:val="both"/>
        <w:rPr>
          <w:rFonts w:ascii="Times New Roman" w:eastAsia="Calibri" w:hAnsi="Times New Roman" w:cs="Times New Roman"/>
          <w:color w:val="000000"/>
        </w:rPr>
      </w:pPr>
      <w:r w:rsidRPr="00013576">
        <w:rPr>
          <w:rFonts w:ascii="Times New Roman" w:eastAsia="Calibri" w:hAnsi="Times New Roman" w:cs="Times New Roman"/>
          <w:b/>
          <w:color w:val="000000"/>
        </w:rPr>
        <w:lastRenderedPageBreak/>
        <w:t>COSTO STIMATO DELLA SICUREZZA AZIENDALE</w:t>
      </w:r>
      <w:r w:rsidRPr="00013576">
        <w:rPr>
          <w:rFonts w:ascii="Times New Roman" w:eastAsia="Calibri" w:hAnsi="Times New Roman" w:cs="Times New Roman"/>
          <w:color w:val="000000"/>
        </w:rPr>
        <w:t xml:space="preserve"> </w:t>
      </w:r>
      <w:r w:rsidR="00425DA1" w:rsidRPr="00013576">
        <w:rPr>
          <w:rFonts w:ascii="Times New Roman" w:eastAsia="Calibri" w:hAnsi="Times New Roman" w:cs="Times New Roman"/>
          <w:color w:val="000000"/>
        </w:rPr>
        <w:t>è pari a € ____________ per l’intera durata del servizio.</w:t>
      </w:r>
    </w:p>
    <w:p w14:paraId="2B478660" w14:textId="77777777" w:rsidR="00425DA1" w:rsidRPr="00013576" w:rsidRDefault="00425DA1" w:rsidP="00425DA1">
      <w:pPr>
        <w:spacing w:after="120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</w:rPr>
      </w:pPr>
      <w:r w:rsidRPr="00013576">
        <w:rPr>
          <w:rFonts w:ascii="Times New Roman" w:eastAsia="Calibri" w:hAnsi="Times New Roman" w:cs="Times New Roman"/>
          <w:color w:val="000000"/>
        </w:rPr>
        <w:t xml:space="preserve">(**) </w:t>
      </w:r>
      <w:r w:rsidRPr="00013576">
        <w:rPr>
          <w:rFonts w:ascii="Times New Roman" w:eastAsia="Calibri" w:hAnsi="Times New Roman" w:cs="Times New Roman"/>
          <w:b/>
          <w:bCs/>
          <w:i/>
          <w:iCs/>
          <w:color w:val="000000"/>
        </w:rPr>
        <w:t>il nr. delle ore di impiego INCLUDE quelle aggiuntive eventualmente offerte, connesse all’incremento del rapporto nr. operatori/ospiti e all’incremento delle ore settimanali per talune prestazioni professionali.</w:t>
      </w:r>
    </w:p>
    <w:p w14:paraId="6BC1DE3D" w14:textId="77777777" w:rsidR="005D55B2" w:rsidRPr="00013576" w:rsidRDefault="005D55B2" w:rsidP="00425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color w:val="000000"/>
          <w:lang w:eastAsia="it-IT"/>
        </w:rPr>
      </w:pPr>
    </w:p>
    <w:p w14:paraId="56210F9E" w14:textId="77777777" w:rsidR="007270C4" w:rsidRDefault="007270C4" w:rsidP="007270C4">
      <w:pPr>
        <w:shd w:val="clear" w:color="auto" w:fill="FFFFFF"/>
        <w:overflowPunct w:val="0"/>
        <w:autoSpaceDE w:val="0"/>
        <w:autoSpaceDN w:val="0"/>
        <w:adjustRightInd w:val="0"/>
        <w:ind w:left="1416" w:firstLine="708"/>
        <w:jc w:val="center"/>
        <w:textAlignment w:val="baseline"/>
        <w:rPr>
          <w:lang w:eastAsia="ja-JP"/>
        </w:rPr>
      </w:pPr>
      <w:r>
        <w:rPr>
          <w:lang w:eastAsia="ja-JP"/>
        </w:rPr>
        <w:t>FIRMA</w:t>
      </w:r>
    </w:p>
    <w:p w14:paraId="4D60F6A4" w14:textId="77777777" w:rsidR="007270C4" w:rsidRDefault="007270C4" w:rsidP="007270C4">
      <w:pPr>
        <w:overflowPunct w:val="0"/>
        <w:autoSpaceDE w:val="0"/>
        <w:autoSpaceDN w:val="0"/>
        <w:adjustRightInd w:val="0"/>
        <w:ind w:left="2842" w:right="1271" w:firstLine="698"/>
        <w:jc w:val="center"/>
        <w:textAlignment w:val="baseline"/>
        <w:rPr>
          <w:lang w:eastAsia="ja-JP"/>
        </w:rPr>
      </w:pPr>
      <w:r>
        <w:rPr>
          <w:lang w:eastAsia="ja-JP"/>
        </w:rPr>
        <w:t>(Legale Rappresentante)</w:t>
      </w:r>
    </w:p>
    <w:p w14:paraId="1BE2CE0B" w14:textId="77777777" w:rsidR="007270C4" w:rsidRDefault="007270C4" w:rsidP="007270C4">
      <w:pPr>
        <w:widowControl w:val="0"/>
        <w:suppressAutoHyphens/>
        <w:autoSpaceDE w:val="0"/>
        <w:spacing w:after="119" w:line="240" w:lineRule="auto"/>
        <w:jc w:val="both"/>
        <w:rPr>
          <w:rFonts w:ascii="Times New Roman" w:eastAsia="Arial Unicode MS" w:hAnsi="Times New Roman" w:cs="Times New Roman"/>
          <w:b/>
          <w:kern w:val="2"/>
          <w:u w:val="single"/>
          <w:lang w:eastAsia="ar-SA"/>
        </w:rPr>
      </w:pPr>
    </w:p>
    <w:p w14:paraId="67073504" w14:textId="77777777" w:rsidR="007270C4" w:rsidRDefault="007270C4" w:rsidP="007270C4">
      <w:pPr>
        <w:widowControl w:val="0"/>
        <w:suppressAutoHyphens/>
        <w:autoSpaceDE w:val="0"/>
        <w:spacing w:after="119" w:line="240" w:lineRule="auto"/>
        <w:jc w:val="both"/>
        <w:rPr>
          <w:rFonts w:ascii="Times New Roman" w:eastAsia="Arial Unicode MS" w:hAnsi="Times New Roman" w:cs="Times New Roman"/>
          <w:b/>
          <w:kern w:val="2"/>
          <w:u w:val="single"/>
          <w:lang w:eastAsia="ar-SA"/>
        </w:rPr>
      </w:pPr>
    </w:p>
    <w:p w14:paraId="1A89BD10" w14:textId="77777777" w:rsidR="007270C4" w:rsidRDefault="007270C4" w:rsidP="007270C4">
      <w:pPr>
        <w:widowControl w:val="0"/>
        <w:suppressAutoHyphens/>
        <w:autoSpaceDE w:val="0"/>
        <w:spacing w:after="119" w:line="240" w:lineRule="auto"/>
        <w:jc w:val="both"/>
        <w:rPr>
          <w:rFonts w:ascii="Times New Roman" w:eastAsia="Arial Unicode MS" w:hAnsi="Times New Roman" w:cs="Times New Roman"/>
          <w:b/>
          <w:kern w:val="2"/>
          <w:u w:val="single"/>
          <w:lang w:eastAsia="ar-SA"/>
        </w:rPr>
      </w:pPr>
    </w:p>
    <w:p w14:paraId="3126C3CA" w14:textId="77777777" w:rsidR="007270C4" w:rsidRDefault="007270C4" w:rsidP="007270C4">
      <w:pPr>
        <w:widowControl w:val="0"/>
        <w:suppressAutoHyphens/>
        <w:autoSpaceDE w:val="0"/>
        <w:spacing w:after="119" w:line="240" w:lineRule="auto"/>
        <w:jc w:val="both"/>
        <w:rPr>
          <w:rFonts w:ascii="Times New Roman" w:eastAsia="Arial Unicode MS" w:hAnsi="Times New Roman" w:cs="Times New Roman"/>
          <w:b/>
          <w:kern w:val="2"/>
          <w:u w:val="single"/>
          <w:lang w:eastAsia="ar-SA"/>
        </w:rPr>
      </w:pPr>
    </w:p>
    <w:p w14:paraId="3731DFF8" w14:textId="77777777" w:rsidR="007270C4" w:rsidRDefault="007270C4" w:rsidP="007270C4">
      <w:pPr>
        <w:widowControl w:val="0"/>
        <w:suppressAutoHyphens/>
        <w:autoSpaceDE w:val="0"/>
        <w:spacing w:after="119" w:line="240" w:lineRule="auto"/>
        <w:jc w:val="both"/>
        <w:rPr>
          <w:rFonts w:ascii="Times New Roman" w:eastAsia="Arial Unicode MS" w:hAnsi="Times New Roman" w:cs="Times New Roman"/>
          <w:b/>
          <w:kern w:val="2"/>
          <w:u w:val="single"/>
          <w:lang w:eastAsia="ar-SA"/>
        </w:rPr>
      </w:pPr>
    </w:p>
    <w:p w14:paraId="0F6A00CB" w14:textId="77777777" w:rsidR="007270C4" w:rsidRDefault="007270C4" w:rsidP="007270C4">
      <w:pPr>
        <w:widowControl w:val="0"/>
        <w:suppressAutoHyphens/>
        <w:autoSpaceDE w:val="0"/>
        <w:spacing w:after="119" w:line="240" w:lineRule="auto"/>
        <w:jc w:val="both"/>
        <w:rPr>
          <w:rFonts w:ascii="Times New Roman" w:eastAsia="Arial Unicode MS" w:hAnsi="Times New Roman" w:cs="Times New Roman"/>
          <w:b/>
          <w:kern w:val="2"/>
          <w:u w:val="single"/>
          <w:lang w:eastAsia="ar-SA"/>
        </w:rPr>
      </w:pPr>
    </w:p>
    <w:p w14:paraId="70AD1B19" w14:textId="77777777" w:rsidR="007270C4" w:rsidRDefault="007270C4" w:rsidP="007270C4">
      <w:pPr>
        <w:widowControl w:val="0"/>
        <w:suppressAutoHyphens/>
        <w:autoSpaceDE w:val="0"/>
        <w:spacing w:after="119" w:line="240" w:lineRule="auto"/>
        <w:jc w:val="both"/>
        <w:rPr>
          <w:rFonts w:ascii="Times New Roman" w:eastAsia="Arial Unicode MS" w:hAnsi="Times New Roman" w:cs="Times New Roman"/>
          <w:b/>
          <w:kern w:val="2"/>
          <w:u w:val="single"/>
          <w:lang w:eastAsia="ar-SA"/>
        </w:rPr>
      </w:pPr>
    </w:p>
    <w:p w14:paraId="3BF5867E" w14:textId="77777777" w:rsidR="007270C4" w:rsidRDefault="007270C4" w:rsidP="007270C4">
      <w:pPr>
        <w:widowControl w:val="0"/>
        <w:suppressAutoHyphens/>
        <w:autoSpaceDE w:val="0"/>
        <w:spacing w:after="119" w:line="240" w:lineRule="auto"/>
        <w:jc w:val="both"/>
        <w:rPr>
          <w:rFonts w:ascii="Times New Roman" w:eastAsia="Arial Unicode MS" w:hAnsi="Times New Roman" w:cs="Times New Roman"/>
          <w:b/>
          <w:kern w:val="2"/>
          <w:u w:val="single"/>
          <w:lang w:eastAsia="ar-SA"/>
        </w:rPr>
      </w:pPr>
    </w:p>
    <w:p w14:paraId="553565B7" w14:textId="77777777" w:rsidR="007270C4" w:rsidRDefault="007270C4" w:rsidP="007270C4">
      <w:pPr>
        <w:widowControl w:val="0"/>
        <w:suppressAutoHyphens/>
        <w:autoSpaceDE w:val="0"/>
        <w:spacing w:after="119" w:line="240" w:lineRule="auto"/>
        <w:jc w:val="both"/>
        <w:rPr>
          <w:rFonts w:ascii="Times New Roman" w:eastAsia="Arial Unicode MS" w:hAnsi="Times New Roman" w:cs="Times New Roman"/>
          <w:b/>
          <w:kern w:val="2"/>
          <w:u w:val="single"/>
          <w:lang w:eastAsia="ar-SA"/>
        </w:rPr>
      </w:pPr>
    </w:p>
    <w:p w14:paraId="7C8C046E" w14:textId="77777777" w:rsidR="007270C4" w:rsidRDefault="007270C4" w:rsidP="007270C4">
      <w:pPr>
        <w:widowControl w:val="0"/>
        <w:suppressAutoHyphens/>
        <w:autoSpaceDE w:val="0"/>
        <w:spacing w:after="119" w:line="240" w:lineRule="auto"/>
        <w:jc w:val="both"/>
        <w:rPr>
          <w:rFonts w:ascii="Times New Roman" w:eastAsia="Arial Unicode MS" w:hAnsi="Times New Roman" w:cs="Times New Roman"/>
          <w:b/>
          <w:kern w:val="2"/>
          <w:u w:val="single"/>
          <w:lang w:eastAsia="ar-SA"/>
        </w:rPr>
      </w:pPr>
    </w:p>
    <w:p w14:paraId="2292DFD5" w14:textId="77777777" w:rsidR="007270C4" w:rsidRDefault="007270C4" w:rsidP="007270C4">
      <w:pPr>
        <w:widowControl w:val="0"/>
        <w:suppressAutoHyphens/>
        <w:autoSpaceDE w:val="0"/>
        <w:spacing w:after="119" w:line="240" w:lineRule="auto"/>
        <w:jc w:val="both"/>
        <w:rPr>
          <w:rFonts w:ascii="Times New Roman" w:eastAsia="Arial Unicode MS" w:hAnsi="Times New Roman" w:cs="Times New Roman"/>
          <w:b/>
          <w:kern w:val="2"/>
          <w:u w:val="single"/>
          <w:lang w:eastAsia="ar-SA"/>
        </w:rPr>
      </w:pPr>
    </w:p>
    <w:p w14:paraId="77A1A932" w14:textId="77777777" w:rsidR="007270C4" w:rsidRDefault="007270C4" w:rsidP="007270C4">
      <w:pPr>
        <w:widowControl w:val="0"/>
        <w:suppressAutoHyphens/>
        <w:autoSpaceDE w:val="0"/>
        <w:spacing w:after="119" w:line="240" w:lineRule="auto"/>
        <w:jc w:val="both"/>
        <w:rPr>
          <w:rFonts w:ascii="Times New Roman" w:eastAsia="Arial Unicode MS" w:hAnsi="Times New Roman" w:cs="Times New Roman"/>
          <w:b/>
          <w:kern w:val="2"/>
          <w:u w:val="single"/>
          <w:lang w:eastAsia="ar-SA"/>
        </w:rPr>
      </w:pPr>
    </w:p>
    <w:p w14:paraId="0FE4D38F" w14:textId="77777777" w:rsidR="007270C4" w:rsidRDefault="007270C4" w:rsidP="007270C4">
      <w:pPr>
        <w:widowControl w:val="0"/>
        <w:suppressAutoHyphens/>
        <w:autoSpaceDE w:val="0"/>
        <w:spacing w:after="119" w:line="240" w:lineRule="auto"/>
        <w:jc w:val="both"/>
        <w:rPr>
          <w:rFonts w:ascii="Times New Roman" w:eastAsia="Arial Unicode MS" w:hAnsi="Times New Roman" w:cs="Times New Roman"/>
          <w:b/>
          <w:kern w:val="2"/>
          <w:u w:val="single"/>
          <w:lang w:eastAsia="ar-SA"/>
        </w:rPr>
      </w:pPr>
    </w:p>
    <w:p w14:paraId="5894DA1B" w14:textId="77777777" w:rsidR="007270C4" w:rsidRDefault="007270C4" w:rsidP="007270C4">
      <w:pPr>
        <w:widowControl w:val="0"/>
        <w:suppressAutoHyphens/>
        <w:autoSpaceDE w:val="0"/>
        <w:spacing w:after="119" w:line="240" w:lineRule="auto"/>
        <w:jc w:val="both"/>
        <w:rPr>
          <w:rFonts w:ascii="Times New Roman" w:eastAsia="Arial Unicode MS" w:hAnsi="Times New Roman" w:cs="Times New Roman"/>
          <w:b/>
          <w:kern w:val="2"/>
          <w:u w:val="single"/>
          <w:lang w:eastAsia="ar-SA"/>
        </w:rPr>
      </w:pPr>
    </w:p>
    <w:p w14:paraId="618030BF" w14:textId="77777777" w:rsidR="007270C4" w:rsidRDefault="007270C4" w:rsidP="007270C4">
      <w:pPr>
        <w:tabs>
          <w:tab w:val="left" w:pos="142"/>
        </w:tabs>
        <w:ind w:left="705" w:hanging="705"/>
        <w:jc w:val="both"/>
        <w:rPr>
          <w:rFonts w:ascii="Times New Roman" w:hAnsi="Times New Roman" w:cs="Times New Roman"/>
          <w:b/>
          <w:i/>
          <w:u w:val="single"/>
        </w:rPr>
      </w:pPr>
    </w:p>
    <w:p w14:paraId="0DDB01A8" w14:textId="77777777" w:rsidR="007270C4" w:rsidRDefault="007270C4" w:rsidP="007270C4">
      <w:pPr>
        <w:tabs>
          <w:tab w:val="left" w:pos="142"/>
        </w:tabs>
        <w:ind w:left="705" w:hanging="705"/>
        <w:jc w:val="both"/>
        <w:rPr>
          <w:rFonts w:ascii="Times New Roman" w:hAnsi="Times New Roman" w:cs="Times New Roman"/>
          <w:b/>
          <w:i/>
          <w:u w:val="single"/>
        </w:rPr>
      </w:pPr>
    </w:p>
    <w:p w14:paraId="25DB3D95" w14:textId="77777777" w:rsidR="007270C4" w:rsidRDefault="007270C4" w:rsidP="007270C4">
      <w:pPr>
        <w:tabs>
          <w:tab w:val="left" w:pos="142"/>
        </w:tabs>
        <w:ind w:left="705" w:hanging="705"/>
        <w:jc w:val="both"/>
        <w:rPr>
          <w:rFonts w:ascii="Times New Roman" w:hAnsi="Times New Roman" w:cs="Times New Roman"/>
          <w:b/>
          <w:i/>
          <w:u w:val="single"/>
        </w:rPr>
      </w:pPr>
    </w:p>
    <w:p w14:paraId="66D655C4" w14:textId="77777777" w:rsidR="007270C4" w:rsidRDefault="007270C4" w:rsidP="007270C4">
      <w:pPr>
        <w:tabs>
          <w:tab w:val="left" w:pos="142"/>
        </w:tabs>
        <w:ind w:left="705" w:hanging="705"/>
        <w:jc w:val="both"/>
        <w:rPr>
          <w:rFonts w:ascii="Times New Roman" w:hAnsi="Times New Roman" w:cs="Times New Roman"/>
          <w:b/>
          <w:i/>
          <w:u w:val="single"/>
        </w:rPr>
      </w:pPr>
    </w:p>
    <w:p w14:paraId="47A53BD6" w14:textId="77777777" w:rsidR="007270C4" w:rsidRDefault="007270C4" w:rsidP="007270C4">
      <w:pPr>
        <w:tabs>
          <w:tab w:val="left" w:pos="142"/>
        </w:tabs>
        <w:ind w:left="705" w:hanging="705"/>
        <w:jc w:val="both"/>
        <w:rPr>
          <w:rFonts w:ascii="Times New Roman" w:hAnsi="Times New Roman" w:cs="Times New Roman"/>
          <w:b/>
          <w:i/>
          <w:u w:val="single"/>
        </w:rPr>
      </w:pPr>
    </w:p>
    <w:p w14:paraId="28F54F58" w14:textId="77777777" w:rsidR="007270C4" w:rsidRDefault="007270C4" w:rsidP="007270C4">
      <w:pPr>
        <w:tabs>
          <w:tab w:val="left" w:pos="142"/>
        </w:tabs>
        <w:ind w:left="705" w:hanging="705"/>
        <w:jc w:val="both"/>
        <w:rPr>
          <w:rFonts w:ascii="Times New Roman" w:hAnsi="Times New Roman" w:cs="Times New Roman"/>
          <w:b/>
          <w:i/>
          <w:u w:val="single"/>
        </w:rPr>
      </w:pPr>
    </w:p>
    <w:p w14:paraId="65F1AB33" w14:textId="77777777" w:rsidR="007270C4" w:rsidRDefault="007270C4" w:rsidP="007270C4">
      <w:pPr>
        <w:tabs>
          <w:tab w:val="left" w:pos="142"/>
        </w:tabs>
        <w:ind w:left="705" w:hanging="705"/>
        <w:jc w:val="both"/>
        <w:rPr>
          <w:rFonts w:ascii="Times New Roman" w:hAnsi="Times New Roman" w:cs="Times New Roman"/>
          <w:b/>
          <w:i/>
          <w:u w:val="single"/>
        </w:rPr>
      </w:pPr>
    </w:p>
    <w:p w14:paraId="0341A144" w14:textId="77777777" w:rsidR="007270C4" w:rsidRDefault="007270C4" w:rsidP="007270C4">
      <w:pPr>
        <w:tabs>
          <w:tab w:val="left" w:pos="142"/>
        </w:tabs>
        <w:ind w:left="705" w:hanging="705"/>
        <w:jc w:val="both"/>
        <w:rPr>
          <w:rFonts w:ascii="Times New Roman" w:hAnsi="Times New Roman" w:cs="Times New Roman"/>
          <w:b/>
          <w:i/>
          <w:u w:val="single"/>
        </w:rPr>
      </w:pPr>
    </w:p>
    <w:p w14:paraId="07D46A19" w14:textId="77777777" w:rsidR="007270C4" w:rsidRDefault="007270C4" w:rsidP="007270C4">
      <w:pPr>
        <w:tabs>
          <w:tab w:val="left" w:pos="142"/>
        </w:tabs>
        <w:ind w:left="705" w:hanging="705"/>
        <w:jc w:val="both"/>
        <w:rPr>
          <w:rFonts w:ascii="Times New Roman" w:hAnsi="Times New Roman" w:cs="Times New Roman"/>
          <w:b/>
          <w:i/>
          <w:u w:val="single"/>
        </w:rPr>
      </w:pPr>
    </w:p>
    <w:p w14:paraId="7AF703FE" w14:textId="77777777" w:rsidR="007270C4" w:rsidRDefault="007270C4" w:rsidP="007270C4">
      <w:pPr>
        <w:tabs>
          <w:tab w:val="left" w:pos="142"/>
        </w:tabs>
        <w:ind w:left="705" w:hanging="705"/>
        <w:jc w:val="both"/>
        <w:rPr>
          <w:rFonts w:ascii="Times New Roman" w:hAnsi="Times New Roman" w:cs="Times New Roman"/>
          <w:b/>
          <w:i/>
          <w:u w:val="single"/>
        </w:rPr>
      </w:pPr>
    </w:p>
    <w:p w14:paraId="71611FF9" w14:textId="77777777" w:rsidR="007270C4" w:rsidRDefault="007270C4" w:rsidP="007270C4">
      <w:pPr>
        <w:tabs>
          <w:tab w:val="left" w:pos="142"/>
        </w:tabs>
        <w:ind w:left="705" w:hanging="705"/>
        <w:jc w:val="both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Avvertenze:</w:t>
      </w:r>
    </w:p>
    <w:p w14:paraId="361475FD" w14:textId="77777777" w:rsidR="007270C4" w:rsidRDefault="007270C4" w:rsidP="007270C4">
      <w:pPr>
        <w:spacing w:after="0" w:line="240" w:lineRule="auto"/>
        <w:ind w:hanging="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la dichiarazione deve </w:t>
      </w:r>
      <w:proofErr w:type="spellStart"/>
      <w:r>
        <w:rPr>
          <w:rFonts w:ascii="Times New Roman" w:hAnsi="Times New Roman" w:cs="Times New Roman"/>
          <w:b/>
        </w:rPr>
        <w:t>essree</w:t>
      </w:r>
      <w:proofErr w:type="spellEnd"/>
      <w:r>
        <w:rPr>
          <w:rFonts w:ascii="Times New Roman" w:hAnsi="Times New Roman" w:cs="Times New Roman"/>
          <w:b/>
        </w:rPr>
        <w:t xml:space="preserve"> sottoscritta con le medesime modalità previste per la sottoscrizione della domanda.</w:t>
      </w:r>
    </w:p>
    <w:p w14:paraId="49FF3F5B" w14:textId="77777777" w:rsidR="007270C4" w:rsidRDefault="007270C4" w:rsidP="007270C4">
      <w:pPr>
        <w:pStyle w:val="Default"/>
        <w:jc w:val="center"/>
        <w:rPr>
          <w:b/>
          <w:spacing w:val="-1"/>
          <w:sz w:val="22"/>
          <w:szCs w:val="22"/>
        </w:rPr>
      </w:pPr>
    </w:p>
    <w:p w14:paraId="2A9091CA" w14:textId="77777777" w:rsidR="00241048" w:rsidRPr="00013576" w:rsidRDefault="00241048" w:rsidP="007270C4">
      <w:pPr>
        <w:autoSpaceDE w:val="0"/>
        <w:autoSpaceDN w:val="0"/>
        <w:adjustRightInd w:val="0"/>
        <w:spacing w:after="0" w:line="240" w:lineRule="auto"/>
        <w:jc w:val="both"/>
        <w:rPr>
          <w:b/>
          <w:spacing w:val="-1"/>
        </w:rPr>
      </w:pPr>
    </w:p>
    <w:sectPr w:rsidR="00241048" w:rsidRPr="00013576">
      <w:headerReference w:type="default" r:id="rId7"/>
      <w:footerReference w:type="default" r:id="rId8"/>
      <w:pgSz w:w="11906" w:h="16838"/>
      <w:pgMar w:top="1417" w:right="1134" w:bottom="1458" w:left="1134" w:header="720" w:footer="89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3F3B82" w14:textId="77777777" w:rsidR="00FB6C85" w:rsidRDefault="00FB6C85" w:rsidP="00425DA1">
      <w:pPr>
        <w:spacing w:after="0" w:line="240" w:lineRule="auto"/>
      </w:pPr>
      <w:r>
        <w:separator/>
      </w:r>
    </w:p>
  </w:endnote>
  <w:endnote w:type="continuationSeparator" w:id="0">
    <w:p w14:paraId="0E3893FA" w14:textId="77777777" w:rsidR="00FB6C85" w:rsidRDefault="00FB6C85" w:rsidP="00425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3529421"/>
      <w:docPartObj>
        <w:docPartGallery w:val="Page Numbers (Bottom of Page)"/>
        <w:docPartUnique/>
      </w:docPartObj>
    </w:sdtPr>
    <w:sdtEndPr/>
    <w:sdtContent>
      <w:p w14:paraId="536A1691" w14:textId="52BEA8CC" w:rsidR="00FE693B" w:rsidRDefault="00FE693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63B6">
          <w:rPr>
            <w:noProof/>
          </w:rPr>
          <w:t>1</w:t>
        </w:r>
        <w:r>
          <w:fldChar w:fldCharType="end"/>
        </w:r>
      </w:p>
    </w:sdtContent>
  </w:sdt>
  <w:p w14:paraId="0E979C14" w14:textId="77777777" w:rsidR="00FE693B" w:rsidRDefault="00FE693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A93A7" w14:textId="77777777" w:rsidR="00FB6C85" w:rsidRDefault="00FB6C85" w:rsidP="00425DA1">
      <w:pPr>
        <w:spacing w:after="0" w:line="240" w:lineRule="auto"/>
      </w:pPr>
      <w:r>
        <w:separator/>
      </w:r>
    </w:p>
  </w:footnote>
  <w:footnote w:type="continuationSeparator" w:id="0">
    <w:p w14:paraId="79F92ED8" w14:textId="77777777" w:rsidR="00FB6C85" w:rsidRDefault="00FB6C85" w:rsidP="00425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14D75" w14:textId="05C1658A" w:rsidR="0058750E" w:rsidRPr="00241048" w:rsidRDefault="00273A2D">
    <w:pPr>
      <w:pStyle w:val="Intestazione"/>
      <w:jc w:val="right"/>
      <w:rPr>
        <w:b/>
        <w:bCs/>
      </w:rPr>
    </w:pPr>
    <w:proofErr w:type="spellStart"/>
    <w:r>
      <w:rPr>
        <w:b/>
        <w:bCs/>
      </w:rPr>
      <w:t>All</w:t>
    </w:r>
    <w:proofErr w:type="spellEnd"/>
    <w:r>
      <w:rPr>
        <w:b/>
        <w:bCs/>
      </w:rPr>
      <w:t>. 2.5</w:t>
    </w:r>
    <w:r w:rsidR="0058750E" w:rsidRPr="00241048">
      <w:rPr>
        <w:b/>
        <w:bCs/>
      </w:rPr>
      <w:t xml:space="preserve"> </w:t>
    </w:r>
    <w:r w:rsidR="00841414">
      <w:rPr>
        <w:b/>
        <w:bCs/>
      </w:rPr>
      <w:t>PROSPETTO COSTI DEL LAVORO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  <w:color w:val="000000"/>
        <w:sz w:val="18"/>
        <w:szCs w:val="20"/>
      </w:rPr>
    </w:lvl>
  </w:abstractNum>
  <w:abstractNum w:abstractNumId="1" w15:restartNumberingAfterBreak="0">
    <w:nsid w:val="2F8E2160"/>
    <w:multiLevelType w:val="hybridMultilevel"/>
    <w:tmpl w:val="2C4CB5D0"/>
    <w:lvl w:ilvl="0" w:tplc="04100019">
      <w:start w:val="1"/>
      <w:numFmt w:val="lowerLetter"/>
      <w:lvlText w:val="%1."/>
      <w:lvlJc w:val="left"/>
      <w:pPr>
        <w:ind w:left="1070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5B812EB2"/>
    <w:multiLevelType w:val="multilevel"/>
    <w:tmpl w:val="42D2D8E2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-7"/>
        <w:w w:val="100"/>
        <w:sz w:val="21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F3561D8"/>
    <w:multiLevelType w:val="hybridMultilevel"/>
    <w:tmpl w:val="1AFC999A"/>
    <w:lvl w:ilvl="0" w:tplc="C19C1490">
      <w:start w:val="26"/>
      <w:numFmt w:val="bullet"/>
      <w:lvlText w:val=""/>
      <w:lvlJc w:val="left"/>
      <w:pPr>
        <w:ind w:left="360" w:hanging="360"/>
      </w:pPr>
      <w:rPr>
        <w:rFonts w:ascii="Symbol" w:eastAsiaTheme="minorHAnsi" w:hAnsi="Symbol" w:cs="Tahoma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89D"/>
    <w:rsid w:val="00013576"/>
    <w:rsid w:val="00022D34"/>
    <w:rsid w:val="000374DD"/>
    <w:rsid w:val="00241048"/>
    <w:rsid w:val="002541B3"/>
    <w:rsid w:val="00273A2D"/>
    <w:rsid w:val="00380678"/>
    <w:rsid w:val="00425DA1"/>
    <w:rsid w:val="0057262B"/>
    <w:rsid w:val="0058750E"/>
    <w:rsid w:val="005D55B2"/>
    <w:rsid w:val="005E389D"/>
    <w:rsid w:val="006206E1"/>
    <w:rsid w:val="007270C4"/>
    <w:rsid w:val="0076421B"/>
    <w:rsid w:val="007673D8"/>
    <w:rsid w:val="007B7AA9"/>
    <w:rsid w:val="00841414"/>
    <w:rsid w:val="00B463B6"/>
    <w:rsid w:val="00C034F0"/>
    <w:rsid w:val="00D836A8"/>
    <w:rsid w:val="00E47823"/>
    <w:rsid w:val="00E7410E"/>
    <w:rsid w:val="00FB6C85"/>
    <w:rsid w:val="00FD3ECB"/>
    <w:rsid w:val="00FE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3E9C51"/>
  <w15:docId w15:val="{9719C851-E4DB-4F32-953D-E4F35D2F6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25DA1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425D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5DA1"/>
    <w:rPr>
      <w:kern w:val="0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425D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5DA1"/>
    <w:rPr>
      <w:kern w:val="0"/>
      <w14:ligatures w14:val="none"/>
    </w:rPr>
  </w:style>
  <w:style w:type="paragraph" w:styleId="Paragrafoelenco">
    <w:name w:val="List Paragraph"/>
    <w:basedOn w:val="Normale"/>
    <w:uiPriority w:val="34"/>
    <w:qFormat/>
    <w:rsid w:val="00425DA1"/>
    <w:pPr>
      <w:ind w:left="720"/>
      <w:contextualSpacing/>
    </w:pPr>
  </w:style>
  <w:style w:type="paragraph" w:customStyle="1" w:styleId="Default">
    <w:name w:val="Default"/>
    <w:rsid w:val="002410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42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Prefettura di Milano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ez431</dc:creator>
  <cp:lastModifiedBy>dpp1049667@dippp.interno.it</cp:lastModifiedBy>
  <cp:revision>2</cp:revision>
  <dcterms:created xsi:type="dcterms:W3CDTF">2024-05-29T15:43:00Z</dcterms:created>
  <dcterms:modified xsi:type="dcterms:W3CDTF">2024-05-29T15:43:00Z</dcterms:modified>
</cp:coreProperties>
</file>