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DB" w:rsidRPr="00211F97" w:rsidRDefault="00DF417D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Differimento della r</w:t>
      </w:r>
      <w:r w:rsidR="00421108" w:rsidRPr="00211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iunione </w:t>
      </w:r>
      <w:r w:rsidR="004F7DF8" w:rsidRPr="00211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commissione giudicatrice </w:t>
      </w:r>
    </w:p>
    <w:p w:rsidR="003C436A" w:rsidRPr="00211F97" w:rsidRDefault="003C436A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06FE" w:rsidRDefault="009D06FE" w:rsidP="009D06FE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13840"/>
        </w:rPr>
      </w:pPr>
      <w:r w:rsidRPr="00211F97">
        <w:rPr>
          <w:color w:val="313840"/>
        </w:rPr>
        <w:t>Con riferimento alla gara di appalto espletat</w:t>
      </w:r>
      <w:r w:rsidR="00493B28">
        <w:rPr>
          <w:color w:val="313840"/>
        </w:rPr>
        <w:t>a per l’affidamento dei servizi</w:t>
      </w:r>
      <w:bookmarkStart w:id="0" w:name="_GoBack"/>
      <w:bookmarkEnd w:id="0"/>
      <w:r w:rsidRPr="00211F97">
        <w:rPr>
          <w:color w:val="313840"/>
        </w:rPr>
        <w:t xml:space="preserve"> di gestione di centri di accoglienza di cittadini stranieri in unità abitative (CIG 929111359), la commissione giudicatrice si riunirà in seduta pubblica il giorno </w:t>
      </w:r>
      <w:r w:rsidR="00DF417D">
        <w:rPr>
          <w:color w:val="313840"/>
        </w:rPr>
        <w:t xml:space="preserve">12 ottobre 2022 alle ore 15, 00, anziché il </w:t>
      </w:r>
      <w:r w:rsidR="00211F97" w:rsidRPr="00211F97">
        <w:rPr>
          <w:color w:val="313840"/>
        </w:rPr>
        <w:t>5 ottobre 2022</w:t>
      </w:r>
      <w:r w:rsidR="00DF417D">
        <w:rPr>
          <w:color w:val="313840"/>
        </w:rPr>
        <w:t xml:space="preserve">, </w:t>
      </w:r>
      <w:r w:rsidRPr="00211F97">
        <w:rPr>
          <w:color w:val="313840"/>
        </w:rPr>
        <w:t xml:space="preserve">per </w:t>
      </w:r>
      <w:r w:rsidR="00211F97" w:rsidRPr="00211F97">
        <w:rPr>
          <w:color w:val="313840"/>
        </w:rPr>
        <w:t>la comunicazione dei punteggi assegnati alle offerte tecniche, nonché all</w:t>
      </w:r>
      <w:r w:rsidRPr="00211F97">
        <w:rPr>
          <w:color w:val="313840"/>
        </w:rPr>
        <w:t xml:space="preserve">’apertura delle buste </w:t>
      </w:r>
      <w:r w:rsidR="00211F97" w:rsidRPr="00211F97">
        <w:rPr>
          <w:color w:val="313840"/>
        </w:rPr>
        <w:t>telematiche contenenti le offerte</w:t>
      </w:r>
      <w:r w:rsidRPr="00211F97">
        <w:rPr>
          <w:color w:val="313840"/>
        </w:rPr>
        <w:t xml:space="preserve"> </w:t>
      </w:r>
      <w:r w:rsidR="00211F97" w:rsidRPr="00211F97">
        <w:rPr>
          <w:color w:val="313840"/>
        </w:rPr>
        <w:t>economiche</w:t>
      </w:r>
      <w:r w:rsidR="00106040">
        <w:rPr>
          <w:color w:val="313840"/>
        </w:rPr>
        <w:t xml:space="preserve"> ed alla relativa assegnazione dei punteggi.</w:t>
      </w:r>
    </w:p>
    <w:p w:rsidR="00106040" w:rsidRPr="00211F97" w:rsidRDefault="00106040" w:rsidP="009D06FE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13840"/>
        </w:rPr>
      </w:pPr>
    </w:p>
    <w:p w:rsidR="009D06FE" w:rsidRPr="00211F97" w:rsidRDefault="009D06FE" w:rsidP="009D06FE">
      <w:pPr>
        <w:pStyle w:val="NormaleWeb"/>
        <w:shd w:val="clear" w:color="auto" w:fill="FFFFFF"/>
        <w:spacing w:before="0" w:beforeAutospacing="0" w:after="150" w:afterAutospacing="0"/>
        <w:rPr>
          <w:color w:val="313840"/>
        </w:rPr>
      </w:pPr>
      <w:r w:rsidRPr="00211F97">
        <w:rPr>
          <w:color w:val="313840"/>
        </w:rPr>
        <w:t>Asti,</w:t>
      </w:r>
      <w:r w:rsidR="00211F97" w:rsidRPr="00211F97">
        <w:rPr>
          <w:color w:val="313840"/>
        </w:rPr>
        <w:t xml:space="preserve"> </w:t>
      </w:r>
      <w:r w:rsidR="00DF417D">
        <w:rPr>
          <w:color w:val="313840"/>
        </w:rPr>
        <w:t xml:space="preserve">3 ottobre </w:t>
      </w:r>
      <w:r w:rsidRPr="00211F97">
        <w:rPr>
          <w:color w:val="313840"/>
        </w:rPr>
        <w:t>2022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1AE3"/>
    <w:multiLevelType w:val="hybridMultilevel"/>
    <w:tmpl w:val="75B2CF76"/>
    <w:lvl w:ilvl="0" w:tplc="05386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E0"/>
    <w:rsid w:val="00010F02"/>
    <w:rsid w:val="00012B0F"/>
    <w:rsid w:val="00023CED"/>
    <w:rsid w:val="000A3D14"/>
    <w:rsid w:val="000E1E54"/>
    <w:rsid w:val="000F364C"/>
    <w:rsid w:val="00106040"/>
    <w:rsid w:val="00110BF9"/>
    <w:rsid w:val="00112D26"/>
    <w:rsid w:val="00115A09"/>
    <w:rsid w:val="00130C27"/>
    <w:rsid w:val="00147240"/>
    <w:rsid w:val="001C2928"/>
    <w:rsid w:val="00211F97"/>
    <w:rsid w:val="00232421"/>
    <w:rsid w:val="00254196"/>
    <w:rsid w:val="00260298"/>
    <w:rsid w:val="0029587C"/>
    <w:rsid w:val="002A0118"/>
    <w:rsid w:val="002A5F04"/>
    <w:rsid w:val="002F218C"/>
    <w:rsid w:val="00305A38"/>
    <w:rsid w:val="003262F4"/>
    <w:rsid w:val="00350512"/>
    <w:rsid w:val="00361F83"/>
    <w:rsid w:val="00381B01"/>
    <w:rsid w:val="003C436A"/>
    <w:rsid w:val="003D70EA"/>
    <w:rsid w:val="00421108"/>
    <w:rsid w:val="00440FED"/>
    <w:rsid w:val="00493B28"/>
    <w:rsid w:val="004C38DE"/>
    <w:rsid w:val="004F3307"/>
    <w:rsid w:val="004F5EDB"/>
    <w:rsid w:val="004F6D92"/>
    <w:rsid w:val="004F7DF8"/>
    <w:rsid w:val="00503A61"/>
    <w:rsid w:val="0052253F"/>
    <w:rsid w:val="00556F36"/>
    <w:rsid w:val="00566A64"/>
    <w:rsid w:val="005F01CC"/>
    <w:rsid w:val="00602AE5"/>
    <w:rsid w:val="00603C2E"/>
    <w:rsid w:val="00641680"/>
    <w:rsid w:val="00657755"/>
    <w:rsid w:val="006639A2"/>
    <w:rsid w:val="00664C96"/>
    <w:rsid w:val="00677D1F"/>
    <w:rsid w:val="0079581A"/>
    <w:rsid w:val="007E36BB"/>
    <w:rsid w:val="007F0AFB"/>
    <w:rsid w:val="00827F78"/>
    <w:rsid w:val="0086308B"/>
    <w:rsid w:val="0088278E"/>
    <w:rsid w:val="008D270D"/>
    <w:rsid w:val="008F3011"/>
    <w:rsid w:val="00906026"/>
    <w:rsid w:val="009119FD"/>
    <w:rsid w:val="00917F02"/>
    <w:rsid w:val="009510C9"/>
    <w:rsid w:val="00995C22"/>
    <w:rsid w:val="009B5F09"/>
    <w:rsid w:val="009D062E"/>
    <w:rsid w:val="009D06F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90329"/>
    <w:rsid w:val="00B918C0"/>
    <w:rsid w:val="00B941D9"/>
    <w:rsid w:val="00BD2250"/>
    <w:rsid w:val="00BF332A"/>
    <w:rsid w:val="00C414FE"/>
    <w:rsid w:val="00C6126D"/>
    <w:rsid w:val="00C73211"/>
    <w:rsid w:val="00CC253D"/>
    <w:rsid w:val="00D138F8"/>
    <w:rsid w:val="00D77CE0"/>
    <w:rsid w:val="00DC5BF0"/>
    <w:rsid w:val="00DF417D"/>
    <w:rsid w:val="00DF59CC"/>
    <w:rsid w:val="00E54FBF"/>
    <w:rsid w:val="00E6048A"/>
    <w:rsid w:val="00E74F47"/>
    <w:rsid w:val="00F27F63"/>
    <w:rsid w:val="00F341CA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8AD5"/>
  <w15:docId w15:val="{9652516D-564C-47FB-869C-D750C127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78E3-ACA4-4616-80E1-C6E23FF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dpp1050611</cp:lastModifiedBy>
  <cp:revision>2</cp:revision>
  <cp:lastPrinted>2014-07-02T09:09:00Z</cp:lastPrinted>
  <dcterms:created xsi:type="dcterms:W3CDTF">2022-10-03T08:32:00Z</dcterms:created>
  <dcterms:modified xsi:type="dcterms:W3CDTF">2022-10-03T08:32:00Z</dcterms:modified>
</cp:coreProperties>
</file>