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B" w:rsidRDefault="00893C1B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Sostituzione di un componente della 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commissione giudicatrice </w:t>
      </w:r>
    </w:p>
    <w:bookmarkEnd w:id="0"/>
    <w:p w:rsidR="003C436A" w:rsidRPr="009D06FE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9D06FE" w:rsidRDefault="009D06FE" w:rsidP="00893C1B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13840"/>
          <w:sz w:val="22"/>
          <w:szCs w:val="22"/>
        </w:rPr>
      </w:pPr>
      <w:r w:rsidRPr="009D06FE">
        <w:rPr>
          <w:color w:val="313840"/>
          <w:sz w:val="22"/>
          <w:szCs w:val="22"/>
        </w:rPr>
        <w:t>Con riferimento alla gara di appalto espletat</w:t>
      </w:r>
      <w:r w:rsidR="00555F7B">
        <w:rPr>
          <w:color w:val="313840"/>
          <w:sz w:val="22"/>
          <w:szCs w:val="22"/>
        </w:rPr>
        <w:t>a per l’affidamento dei servizi</w:t>
      </w:r>
      <w:r w:rsidRPr="009D06FE">
        <w:rPr>
          <w:color w:val="313840"/>
          <w:sz w:val="22"/>
          <w:szCs w:val="22"/>
        </w:rPr>
        <w:t xml:space="preserve"> di gestione di centri di accoglienza di cittadini stranieri in unità abitative (CIG 929111359), si comunica che</w:t>
      </w:r>
      <w:r w:rsidR="00893C1B">
        <w:rPr>
          <w:color w:val="313840"/>
          <w:sz w:val="22"/>
          <w:szCs w:val="22"/>
        </w:rPr>
        <w:t xml:space="preserve"> con decreto n. 30837 del 10 ottobre 2022 è stato provveduto alla nomina della sig.ra Daniela Zanetti in qualità di componente della commissione giudicatrice, in sostituzione del sig. Maurizio Piccotti, assente dal servizio per motivi di salute.</w:t>
      </w:r>
    </w:p>
    <w:p w:rsidR="00893C1B" w:rsidRDefault="00893C1B" w:rsidP="00893C1B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13840"/>
          <w:sz w:val="22"/>
          <w:szCs w:val="22"/>
        </w:rPr>
      </w:pPr>
    </w:p>
    <w:p w:rsidR="00893C1B" w:rsidRPr="009D06FE" w:rsidRDefault="00893C1B" w:rsidP="00893C1B">
      <w:pPr>
        <w:pStyle w:val="NormaleWeb"/>
        <w:shd w:val="clear" w:color="auto" w:fill="FFFFFF"/>
        <w:spacing w:before="0" w:beforeAutospacing="0" w:after="150" w:afterAutospacing="0"/>
        <w:jc w:val="both"/>
        <w:rPr>
          <w:color w:val="313840"/>
          <w:sz w:val="22"/>
          <w:szCs w:val="22"/>
        </w:rPr>
      </w:pPr>
      <w:r>
        <w:rPr>
          <w:color w:val="313840"/>
          <w:sz w:val="22"/>
          <w:szCs w:val="22"/>
        </w:rPr>
        <w:t>Asti, 10 ottobre 2022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1AE3"/>
    <w:multiLevelType w:val="hybridMultilevel"/>
    <w:tmpl w:val="75B2CF76"/>
    <w:lvl w:ilvl="0" w:tplc="05386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1F4C3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3C436A"/>
    <w:rsid w:val="003D70EA"/>
    <w:rsid w:val="00421108"/>
    <w:rsid w:val="00440FED"/>
    <w:rsid w:val="004C38DE"/>
    <w:rsid w:val="004F3307"/>
    <w:rsid w:val="004F5EDB"/>
    <w:rsid w:val="004F6D92"/>
    <w:rsid w:val="004F7DF8"/>
    <w:rsid w:val="00503A61"/>
    <w:rsid w:val="0052253F"/>
    <w:rsid w:val="00555F7B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278E"/>
    <w:rsid w:val="00893C1B"/>
    <w:rsid w:val="008D270D"/>
    <w:rsid w:val="008F3011"/>
    <w:rsid w:val="00906026"/>
    <w:rsid w:val="009119FD"/>
    <w:rsid w:val="00917F02"/>
    <w:rsid w:val="009510C9"/>
    <w:rsid w:val="00995C22"/>
    <w:rsid w:val="009B5F09"/>
    <w:rsid w:val="009D062E"/>
    <w:rsid w:val="009D06F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18C0"/>
    <w:rsid w:val="00B941D9"/>
    <w:rsid w:val="00BD2250"/>
    <w:rsid w:val="00BF332A"/>
    <w:rsid w:val="00C414FE"/>
    <w:rsid w:val="00C6126D"/>
    <w:rsid w:val="00C73211"/>
    <w:rsid w:val="00CC253D"/>
    <w:rsid w:val="00D138F8"/>
    <w:rsid w:val="00D77CE0"/>
    <w:rsid w:val="00DC5BF0"/>
    <w:rsid w:val="00DF59CC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15B2"/>
  <w15:docId w15:val="{4D24BE77-748B-426A-A29D-399772C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D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2850-F94B-4723-A37A-1CFBFACD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Mario Ponzio</cp:lastModifiedBy>
  <cp:revision>4</cp:revision>
  <cp:lastPrinted>2014-07-02T09:09:00Z</cp:lastPrinted>
  <dcterms:created xsi:type="dcterms:W3CDTF">2022-10-10T12:00:00Z</dcterms:created>
  <dcterms:modified xsi:type="dcterms:W3CDTF">2022-10-10T12:13:00Z</dcterms:modified>
</cp:coreProperties>
</file>