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4CA" w:rsidRDefault="000B34CA">
      <w:bookmarkStart w:id="0" w:name="_GoBack"/>
      <w:bookmarkEnd w:id="0"/>
    </w:p>
    <w:p w:rsidR="00B470C5" w:rsidRPr="00B470C5" w:rsidRDefault="00B470C5">
      <w:pPr>
        <w:rPr>
          <w:b/>
          <w:sz w:val="16"/>
          <w:szCs w:val="16"/>
        </w:rPr>
      </w:pPr>
      <w:r w:rsidRPr="00B470C5">
        <w:rPr>
          <w:sz w:val="16"/>
          <w:szCs w:val="16"/>
        </w:rPr>
        <w:t xml:space="preserve">Oggetto: </w:t>
      </w:r>
      <w:r w:rsidRPr="00B470C5">
        <w:rPr>
          <w:b/>
          <w:sz w:val="16"/>
          <w:szCs w:val="16"/>
        </w:rPr>
        <w:t>Istanza di rateizzazione per sanzioni derivanti dalle violazioni del Codice della Strada – articolo 202-bis del d.lgs. 30 aprile 1992 n. 285</w:t>
      </w:r>
    </w:p>
    <w:p w:rsidR="00B470C5" w:rsidRPr="00B470C5" w:rsidRDefault="00B470C5">
      <w:pPr>
        <w:rPr>
          <w:sz w:val="16"/>
          <w:szCs w:val="16"/>
        </w:rPr>
      </w:pPr>
      <w:r w:rsidRPr="00B470C5">
        <w:rPr>
          <w:sz w:val="16"/>
          <w:szCs w:val="16"/>
        </w:rPr>
        <w:t>Il/La Sottoscritto/a ……………………………………</w:t>
      </w:r>
      <w:r w:rsidR="00592CA0">
        <w:rPr>
          <w:sz w:val="16"/>
          <w:szCs w:val="16"/>
        </w:rPr>
        <w:t>…………………...….</w:t>
      </w:r>
      <w:r w:rsidRPr="00B470C5">
        <w:rPr>
          <w:sz w:val="16"/>
          <w:szCs w:val="16"/>
        </w:rPr>
        <w:t xml:space="preserve">….nato/a </w:t>
      </w:r>
      <w:proofErr w:type="spellStart"/>
      <w:r w:rsidRPr="00B470C5">
        <w:rPr>
          <w:sz w:val="16"/>
          <w:szCs w:val="16"/>
        </w:rPr>
        <w:t>a</w:t>
      </w:r>
      <w:proofErr w:type="spellEnd"/>
      <w:r w:rsidRPr="00B470C5">
        <w:rPr>
          <w:sz w:val="16"/>
          <w:szCs w:val="16"/>
        </w:rPr>
        <w:t xml:space="preserve"> ………</w:t>
      </w:r>
      <w:r w:rsidR="00592CA0">
        <w:rPr>
          <w:sz w:val="16"/>
          <w:szCs w:val="16"/>
        </w:rPr>
        <w:t>……………….</w:t>
      </w:r>
      <w:r w:rsidRPr="00B470C5">
        <w:rPr>
          <w:sz w:val="16"/>
          <w:szCs w:val="16"/>
        </w:rPr>
        <w:t>……………</w:t>
      </w:r>
      <w:r w:rsidR="00592CA0">
        <w:rPr>
          <w:sz w:val="16"/>
          <w:szCs w:val="16"/>
        </w:rPr>
        <w:t>…………</w:t>
      </w:r>
      <w:r w:rsidRPr="00B470C5">
        <w:rPr>
          <w:sz w:val="16"/>
          <w:szCs w:val="16"/>
        </w:rPr>
        <w:t>……… (…</w:t>
      </w:r>
      <w:r w:rsidR="00592CA0">
        <w:rPr>
          <w:sz w:val="16"/>
          <w:szCs w:val="16"/>
        </w:rPr>
        <w:t>…</w:t>
      </w:r>
      <w:r w:rsidRPr="00B470C5">
        <w:rPr>
          <w:sz w:val="16"/>
          <w:szCs w:val="16"/>
        </w:rPr>
        <w:t>…) il ……</w:t>
      </w:r>
      <w:r w:rsidR="00592CA0">
        <w:rPr>
          <w:sz w:val="16"/>
          <w:szCs w:val="16"/>
        </w:rPr>
        <w:t>…………….</w:t>
      </w:r>
      <w:r w:rsidRPr="00B470C5">
        <w:rPr>
          <w:sz w:val="16"/>
          <w:szCs w:val="16"/>
        </w:rPr>
        <w:t>………</w:t>
      </w:r>
      <w:r w:rsidR="00592CA0">
        <w:rPr>
          <w:sz w:val="16"/>
          <w:szCs w:val="16"/>
        </w:rPr>
        <w:t>……….</w:t>
      </w:r>
      <w:r w:rsidRPr="00B470C5">
        <w:rPr>
          <w:sz w:val="16"/>
          <w:szCs w:val="16"/>
        </w:rPr>
        <w:t xml:space="preserve">…………. </w:t>
      </w:r>
      <w:r w:rsidR="00592CA0">
        <w:rPr>
          <w:sz w:val="16"/>
          <w:szCs w:val="16"/>
        </w:rPr>
        <w:br/>
      </w:r>
      <w:r w:rsidRPr="00B470C5">
        <w:rPr>
          <w:sz w:val="16"/>
          <w:szCs w:val="16"/>
        </w:rPr>
        <w:t>Codice Fiscale ………………………</w:t>
      </w:r>
      <w:r w:rsidR="00592CA0">
        <w:rPr>
          <w:sz w:val="16"/>
          <w:szCs w:val="16"/>
        </w:rPr>
        <w:t>….</w:t>
      </w:r>
      <w:r w:rsidRPr="00B470C5">
        <w:rPr>
          <w:sz w:val="16"/>
          <w:szCs w:val="16"/>
        </w:rPr>
        <w:t xml:space="preserve">……………. </w:t>
      </w:r>
      <w:r w:rsidR="00592CA0">
        <w:rPr>
          <w:sz w:val="16"/>
          <w:szCs w:val="16"/>
        </w:rPr>
        <w:t>r</w:t>
      </w:r>
      <w:r w:rsidRPr="00B470C5">
        <w:rPr>
          <w:sz w:val="16"/>
          <w:szCs w:val="16"/>
        </w:rPr>
        <w:t>esidente a …………</w:t>
      </w:r>
      <w:r w:rsidR="00592CA0">
        <w:rPr>
          <w:sz w:val="16"/>
          <w:szCs w:val="16"/>
        </w:rPr>
        <w:t>………………….</w:t>
      </w:r>
      <w:r w:rsidRPr="00B470C5">
        <w:rPr>
          <w:sz w:val="16"/>
          <w:szCs w:val="16"/>
        </w:rPr>
        <w:t>……………………</w:t>
      </w:r>
      <w:r w:rsidR="00592CA0">
        <w:rPr>
          <w:sz w:val="16"/>
          <w:szCs w:val="16"/>
        </w:rPr>
        <w:t>…..</w:t>
      </w:r>
      <w:r w:rsidRPr="00B470C5">
        <w:rPr>
          <w:sz w:val="16"/>
          <w:szCs w:val="16"/>
        </w:rPr>
        <w:t>…….(………) in via ………</w:t>
      </w:r>
      <w:r w:rsidR="00592CA0">
        <w:rPr>
          <w:sz w:val="16"/>
          <w:szCs w:val="16"/>
        </w:rPr>
        <w:t>……..</w:t>
      </w:r>
      <w:r w:rsidRPr="00B470C5">
        <w:rPr>
          <w:sz w:val="16"/>
          <w:szCs w:val="16"/>
        </w:rPr>
        <w:t xml:space="preserve">………………………………… n. </w:t>
      </w:r>
      <w:r w:rsidR="00592CA0">
        <w:rPr>
          <w:sz w:val="16"/>
          <w:szCs w:val="16"/>
        </w:rPr>
        <w:t>…</w:t>
      </w:r>
      <w:r w:rsidRPr="00B470C5">
        <w:rPr>
          <w:sz w:val="16"/>
          <w:szCs w:val="16"/>
        </w:rPr>
        <w:t xml:space="preserve">……, </w:t>
      </w:r>
      <w:r w:rsidR="00592CA0">
        <w:rPr>
          <w:sz w:val="16"/>
          <w:szCs w:val="16"/>
        </w:rPr>
        <w:br/>
      </w:r>
      <w:r w:rsidRPr="00B470C5">
        <w:rPr>
          <w:sz w:val="16"/>
          <w:szCs w:val="16"/>
        </w:rPr>
        <w:t>recapito telefonico ………</w:t>
      </w:r>
      <w:r w:rsidR="00592CA0">
        <w:rPr>
          <w:sz w:val="16"/>
          <w:szCs w:val="16"/>
        </w:rPr>
        <w:t>………………………………</w:t>
      </w:r>
      <w:r w:rsidRPr="00B470C5">
        <w:rPr>
          <w:sz w:val="16"/>
          <w:szCs w:val="16"/>
        </w:rPr>
        <w:t>……….   Email ………………</w:t>
      </w:r>
      <w:r w:rsidR="00592CA0">
        <w:rPr>
          <w:sz w:val="16"/>
          <w:szCs w:val="16"/>
        </w:rPr>
        <w:t>………………………</w:t>
      </w:r>
      <w:r w:rsidRPr="00B470C5">
        <w:rPr>
          <w:sz w:val="16"/>
          <w:szCs w:val="16"/>
        </w:rPr>
        <w:t>…………………</w:t>
      </w:r>
    </w:p>
    <w:p w:rsidR="00B470C5" w:rsidRPr="00B470C5" w:rsidRDefault="00B470C5" w:rsidP="00B470C5">
      <w:pPr>
        <w:jc w:val="center"/>
        <w:rPr>
          <w:b/>
          <w:sz w:val="16"/>
          <w:szCs w:val="16"/>
        </w:rPr>
      </w:pPr>
      <w:r w:rsidRPr="00B470C5">
        <w:rPr>
          <w:b/>
          <w:sz w:val="16"/>
          <w:szCs w:val="16"/>
        </w:rPr>
        <w:t>CONSAPEVOLE</w:t>
      </w:r>
    </w:p>
    <w:p w:rsidR="00B470C5" w:rsidRPr="00B470C5" w:rsidRDefault="00592CA0" w:rsidP="00B470C5">
      <w:pPr>
        <w:pStyle w:val="Paragrafoelenco"/>
        <w:numPr>
          <w:ilvl w:val="0"/>
          <w:numId w:val="3"/>
        </w:numPr>
        <w:ind w:left="426"/>
        <w:rPr>
          <w:sz w:val="16"/>
          <w:szCs w:val="16"/>
        </w:rPr>
      </w:pPr>
      <w:r>
        <w:rPr>
          <w:sz w:val="16"/>
          <w:szCs w:val="16"/>
        </w:rPr>
        <w:t>c</w:t>
      </w:r>
      <w:r w:rsidR="00B470C5" w:rsidRPr="00B470C5">
        <w:rPr>
          <w:sz w:val="16"/>
          <w:szCs w:val="16"/>
        </w:rPr>
        <w:t>he l’istanza deve essere presentata entro trenta giorni dalla data di contestazione o di notificazione della violazione;</w:t>
      </w:r>
    </w:p>
    <w:p w:rsidR="00B470C5" w:rsidRPr="00592CA0" w:rsidRDefault="00592CA0" w:rsidP="00B470C5">
      <w:pPr>
        <w:pStyle w:val="Paragrafoelenco"/>
        <w:numPr>
          <w:ilvl w:val="0"/>
          <w:numId w:val="3"/>
        </w:numPr>
        <w:ind w:left="426"/>
        <w:rPr>
          <w:sz w:val="16"/>
          <w:szCs w:val="16"/>
        </w:rPr>
      </w:pPr>
      <w:r>
        <w:rPr>
          <w:sz w:val="16"/>
          <w:szCs w:val="16"/>
        </w:rPr>
        <w:t>c</w:t>
      </w:r>
      <w:r w:rsidR="00B470C5" w:rsidRPr="00592CA0">
        <w:rPr>
          <w:sz w:val="16"/>
          <w:szCs w:val="16"/>
        </w:rPr>
        <w:t>he la rateazione può essere concessa solo per ogni verbale con il quale sia stata contestata una o più violazioni per un importo superiore a 200 euro;</w:t>
      </w:r>
    </w:p>
    <w:p w:rsidR="00B470C5" w:rsidRPr="00592CA0" w:rsidRDefault="00592CA0" w:rsidP="00B470C5">
      <w:pPr>
        <w:pStyle w:val="Paragrafoelenco"/>
        <w:numPr>
          <w:ilvl w:val="0"/>
          <w:numId w:val="3"/>
        </w:numPr>
        <w:ind w:left="426"/>
        <w:rPr>
          <w:sz w:val="16"/>
          <w:szCs w:val="16"/>
        </w:rPr>
      </w:pPr>
      <w:r>
        <w:rPr>
          <w:sz w:val="16"/>
          <w:szCs w:val="16"/>
        </w:rPr>
        <w:t>c</w:t>
      </w:r>
      <w:r w:rsidR="00B470C5" w:rsidRPr="00592CA0">
        <w:rPr>
          <w:sz w:val="16"/>
          <w:szCs w:val="16"/>
        </w:rPr>
        <w:t xml:space="preserve">he la rateazione può essere concessa solo a favore dei soggetti tenuti al pagamento della sanzione amministrativa che versino in condizioni economiche disagiate, ai sensi del comma 2 dell’articolo 202-bis del </w:t>
      </w:r>
      <w:proofErr w:type="spellStart"/>
      <w:r w:rsidR="00B470C5" w:rsidRPr="00592CA0">
        <w:rPr>
          <w:sz w:val="16"/>
          <w:szCs w:val="16"/>
        </w:rPr>
        <w:t>d.lgs</w:t>
      </w:r>
      <w:proofErr w:type="spellEnd"/>
      <w:r w:rsidR="00B470C5" w:rsidRPr="00592CA0">
        <w:rPr>
          <w:sz w:val="16"/>
          <w:szCs w:val="16"/>
        </w:rPr>
        <w:t xml:space="preserve"> 30 aprile 1992, n. 285 (Codice della strada);</w:t>
      </w:r>
    </w:p>
    <w:p w:rsidR="00B470C5" w:rsidRDefault="003F53F6" w:rsidP="00B470C5">
      <w:pPr>
        <w:pStyle w:val="Paragrafoelenco"/>
        <w:numPr>
          <w:ilvl w:val="0"/>
          <w:numId w:val="3"/>
        </w:numPr>
        <w:ind w:left="426"/>
        <w:rPr>
          <w:sz w:val="16"/>
          <w:szCs w:val="16"/>
        </w:rPr>
      </w:pPr>
      <w:r>
        <w:rPr>
          <w:sz w:val="16"/>
          <w:szCs w:val="16"/>
        </w:rPr>
        <w:t>c</w:t>
      </w:r>
      <w:r w:rsidR="00B470C5" w:rsidRPr="00592CA0">
        <w:rPr>
          <w:sz w:val="16"/>
          <w:szCs w:val="16"/>
        </w:rPr>
        <w:t>he, sulla base delle condizioni economiche del richiedente e dell’entità della somma da pagare, la ripartizione</w:t>
      </w:r>
      <w:r w:rsidR="00592CA0">
        <w:rPr>
          <w:sz w:val="16"/>
          <w:szCs w:val="16"/>
        </w:rPr>
        <w:t xml:space="preserve"> del pagamento può essere determinata fino ad un massimo di dodici rate se l’imposto dovuti non supera euro 2.000, fino ad un massimo di ventiquattro rate se l’importo non supera euro 5.000, fino ad un massimo di sessanta rate se l’importo dovuto supera euro 5.000;</w:t>
      </w:r>
    </w:p>
    <w:p w:rsidR="00592CA0" w:rsidRDefault="003F53F6" w:rsidP="00B470C5">
      <w:pPr>
        <w:pStyle w:val="Paragrafoelenco"/>
        <w:numPr>
          <w:ilvl w:val="0"/>
          <w:numId w:val="3"/>
        </w:numPr>
        <w:ind w:left="426"/>
        <w:rPr>
          <w:sz w:val="16"/>
          <w:szCs w:val="16"/>
        </w:rPr>
      </w:pPr>
      <w:r>
        <w:rPr>
          <w:sz w:val="16"/>
          <w:szCs w:val="16"/>
        </w:rPr>
        <w:t>c</w:t>
      </w:r>
      <w:r w:rsidR="00592CA0">
        <w:rPr>
          <w:sz w:val="16"/>
          <w:szCs w:val="16"/>
        </w:rPr>
        <w:t>he l’importo di ciascuna rata non può essere inferiore a euro 100;</w:t>
      </w:r>
    </w:p>
    <w:p w:rsidR="00592CA0" w:rsidRDefault="003F53F6" w:rsidP="00B470C5">
      <w:pPr>
        <w:pStyle w:val="Paragrafoelenco"/>
        <w:numPr>
          <w:ilvl w:val="0"/>
          <w:numId w:val="3"/>
        </w:numPr>
        <w:ind w:left="426"/>
        <w:rPr>
          <w:sz w:val="16"/>
          <w:szCs w:val="16"/>
        </w:rPr>
      </w:pPr>
      <w:r>
        <w:rPr>
          <w:sz w:val="16"/>
          <w:szCs w:val="16"/>
        </w:rPr>
        <w:t>c</w:t>
      </w:r>
      <w:r w:rsidR="00592CA0">
        <w:rPr>
          <w:sz w:val="16"/>
          <w:szCs w:val="16"/>
        </w:rPr>
        <w:t>he sulle somme il cui pagamento è rateizzato si applicano gli interessi al tasso previsto dall’articolo 21, primo comma, del decreto del Presidente della Repubblica 29 settembre 1973, n. 602, e successive modificazioni, pari al 4,5 % annuo;</w:t>
      </w:r>
    </w:p>
    <w:p w:rsidR="00592CA0" w:rsidRDefault="003F53F6" w:rsidP="00B470C5">
      <w:pPr>
        <w:pStyle w:val="Paragrafoelenco"/>
        <w:numPr>
          <w:ilvl w:val="0"/>
          <w:numId w:val="3"/>
        </w:numPr>
        <w:ind w:left="426"/>
        <w:rPr>
          <w:sz w:val="16"/>
          <w:szCs w:val="16"/>
        </w:rPr>
      </w:pPr>
      <w:r>
        <w:rPr>
          <w:sz w:val="16"/>
          <w:szCs w:val="16"/>
        </w:rPr>
        <w:t>c</w:t>
      </w:r>
      <w:r w:rsidR="00592CA0">
        <w:rPr>
          <w:sz w:val="16"/>
          <w:szCs w:val="16"/>
        </w:rPr>
        <w:t xml:space="preserve">he anche la sola presentazione dell’istanza di rateazione implica la rinuncia ad avvalersi della facoltà di presentare ricorso al Prefetto (articolo 203 </w:t>
      </w:r>
      <w:proofErr w:type="spellStart"/>
      <w:r w:rsidR="00592CA0">
        <w:rPr>
          <w:sz w:val="16"/>
          <w:szCs w:val="16"/>
        </w:rPr>
        <w:t>c.d.s</w:t>
      </w:r>
      <w:proofErr w:type="spellEnd"/>
      <w:r w:rsidR="00592CA0">
        <w:rPr>
          <w:sz w:val="16"/>
          <w:szCs w:val="16"/>
        </w:rPr>
        <w:t xml:space="preserve">.), ovvero il ricorso al giudice di pace (articolo 204-bis </w:t>
      </w:r>
      <w:proofErr w:type="spellStart"/>
      <w:r w:rsidR="00592CA0">
        <w:rPr>
          <w:sz w:val="16"/>
          <w:szCs w:val="16"/>
        </w:rPr>
        <w:t>c.d.s</w:t>
      </w:r>
      <w:proofErr w:type="spellEnd"/>
      <w:r w:rsidR="00592CA0">
        <w:rPr>
          <w:sz w:val="16"/>
          <w:szCs w:val="16"/>
        </w:rPr>
        <w:t>.)</w:t>
      </w:r>
    </w:p>
    <w:p w:rsidR="00592CA0" w:rsidRPr="00592CA0" w:rsidRDefault="00592CA0" w:rsidP="00592CA0">
      <w:pPr>
        <w:rPr>
          <w:sz w:val="16"/>
          <w:szCs w:val="16"/>
        </w:rPr>
      </w:pPr>
      <w:r>
        <w:rPr>
          <w:sz w:val="16"/>
          <w:szCs w:val="16"/>
        </w:rPr>
        <w:t>……………………………………………….</w:t>
      </w:r>
    </w:p>
    <w:p w:rsidR="000B34CA" w:rsidRPr="000B34CA" w:rsidRDefault="000B34CA" w:rsidP="000B34CA"/>
    <w:p w:rsidR="000B34CA" w:rsidRPr="000B34CA" w:rsidRDefault="000B34CA" w:rsidP="000B34CA"/>
    <w:p w:rsidR="000B34CA" w:rsidRPr="000B34CA" w:rsidRDefault="000B34CA" w:rsidP="000B34CA"/>
    <w:p w:rsidR="000B34CA" w:rsidRDefault="000B34CA" w:rsidP="000B34CA"/>
    <w:p w:rsidR="00A21ACC" w:rsidRPr="000B34CA" w:rsidRDefault="000B34CA" w:rsidP="000B34CA">
      <w:pPr>
        <w:tabs>
          <w:tab w:val="left" w:pos="5904"/>
        </w:tabs>
      </w:pPr>
      <w:r>
        <w:lastRenderedPageBreak/>
        <w:tab/>
      </w:r>
      <w:r>
        <w:rPr>
          <w:noProof/>
          <w:lang w:eastAsia="it-IT"/>
        </w:rPr>
        <w:drawing>
          <wp:inline distT="0" distB="0" distL="0" distR="0">
            <wp:extent cx="6120130" cy="6704951"/>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6704951"/>
                    </a:xfrm>
                    <a:prstGeom prst="rect">
                      <a:avLst/>
                    </a:prstGeom>
                    <a:noFill/>
                    <a:ln>
                      <a:noFill/>
                    </a:ln>
                  </pic:spPr>
                </pic:pic>
              </a:graphicData>
            </a:graphic>
          </wp:inline>
        </w:drawing>
      </w:r>
    </w:p>
    <w:sectPr w:rsidR="00A21ACC" w:rsidRPr="000B34C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94B"/>
    <w:multiLevelType w:val="hybridMultilevel"/>
    <w:tmpl w:val="65F86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6652E0E"/>
    <w:multiLevelType w:val="hybridMultilevel"/>
    <w:tmpl w:val="17AA540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nsid w:val="51DD5DB9"/>
    <w:multiLevelType w:val="hybridMultilevel"/>
    <w:tmpl w:val="B99AB7E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8"/>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EA"/>
    <w:rsid w:val="000B34CA"/>
    <w:rsid w:val="003F53F6"/>
    <w:rsid w:val="00592CA0"/>
    <w:rsid w:val="008E7CEA"/>
    <w:rsid w:val="00A21ACC"/>
    <w:rsid w:val="00B470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B34C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B34CA"/>
    <w:rPr>
      <w:rFonts w:ascii="Tahoma" w:hAnsi="Tahoma" w:cs="Tahoma"/>
      <w:sz w:val="16"/>
      <w:szCs w:val="16"/>
    </w:rPr>
  </w:style>
  <w:style w:type="paragraph" w:styleId="Paragrafoelenco">
    <w:name w:val="List Paragraph"/>
    <w:basedOn w:val="Normale"/>
    <w:uiPriority w:val="34"/>
    <w:qFormat/>
    <w:rsid w:val="00B470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B34C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B34CA"/>
    <w:rPr>
      <w:rFonts w:ascii="Tahoma" w:hAnsi="Tahoma" w:cs="Tahoma"/>
      <w:sz w:val="16"/>
      <w:szCs w:val="16"/>
    </w:rPr>
  </w:style>
  <w:style w:type="paragraph" w:styleId="Paragrafoelenco">
    <w:name w:val="List Paragraph"/>
    <w:basedOn w:val="Normale"/>
    <w:uiPriority w:val="34"/>
    <w:qFormat/>
    <w:rsid w:val="00B470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289</Words>
  <Characters>1648</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dpp1053133</dc:creator>
  <cp:keywords/>
  <dc:description/>
  <cp:lastModifiedBy>dpp1043599</cp:lastModifiedBy>
  <cp:revision>4</cp:revision>
  <dcterms:created xsi:type="dcterms:W3CDTF">2023-09-21T08:30:00Z</dcterms:created>
  <dcterms:modified xsi:type="dcterms:W3CDTF">2024-02-15T11:11:00Z</dcterms:modified>
</cp:coreProperties>
</file>