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0EDE" w14:textId="77777777" w:rsidR="00EE2D8F" w:rsidRPr="00021182" w:rsidRDefault="00EE2D8F" w:rsidP="005A7B90">
      <w:pPr>
        <w:pStyle w:val="Style2"/>
        <w:widowControl/>
        <w:spacing w:line="240" w:lineRule="auto"/>
        <w:ind w:left="2124" w:firstLine="708"/>
        <w:jc w:val="left"/>
        <w:rPr>
          <w:rFonts w:ascii="Corbel" w:hAnsi="Corbel"/>
          <w:b/>
          <w:bCs/>
          <w:sz w:val="28"/>
          <w:szCs w:val="28"/>
        </w:rPr>
      </w:pPr>
      <w:r w:rsidRPr="00021182">
        <w:rPr>
          <w:rStyle w:val="FontStyle16"/>
          <w:rFonts w:ascii="Corbel" w:hAnsi="Corbel"/>
          <w:sz w:val="28"/>
          <w:szCs w:val="28"/>
        </w:rPr>
        <w:t>INTESA PER LA LEGALITA’</w:t>
      </w:r>
    </w:p>
    <w:p w14:paraId="3C992DD2" w14:textId="77777777" w:rsidR="00EE2D8F" w:rsidRDefault="00EE2D8F" w:rsidP="00EE2D8F">
      <w:pPr>
        <w:pStyle w:val="Style5"/>
        <w:widowControl/>
        <w:spacing w:before="187"/>
        <w:ind w:left="3480"/>
        <w:rPr>
          <w:rStyle w:val="FontStyle16"/>
          <w:rFonts w:ascii="Corbel" w:hAnsi="Corbel"/>
          <w:sz w:val="28"/>
          <w:szCs w:val="28"/>
        </w:rPr>
      </w:pPr>
      <w:r>
        <w:rPr>
          <w:rStyle w:val="FontStyle16"/>
          <w:rFonts w:ascii="Corbel" w:hAnsi="Corbel"/>
          <w:sz w:val="28"/>
          <w:szCs w:val="28"/>
        </w:rPr>
        <w:t xml:space="preserve">                 </w:t>
      </w:r>
      <w:r w:rsidR="005A7B90">
        <w:rPr>
          <w:rStyle w:val="FontStyle16"/>
          <w:rFonts w:ascii="Corbel" w:hAnsi="Corbel"/>
          <w:sz w:val="28"/>
          <w:szCs w:val="28"/>
        </w:rPr>
        <w:t>t</w:t>
      </w:r>
      <w:r w:rsidRPr="00021182">
        <w:rPr>
          <w:rStyle w:val="FontStyle16"/>
          <w:rFonts w:ascii="Corbel" w:hAnsi="Corbel"/>
          <w:sz w:val="28"/>
          <w:szCs w:val="28"/>
        </w:rPr>
        <w:t>ra</w:t>
      </w:r>
    </w:p>
    <w:p w14:paraId="5B7F9C97" w14:textId="77777777" w:rsidR="00EE2D8F" w:rsidRDefault="00EE2D8F" w:rsidP="005A7B90">
      <w:pPr>
        <w:pStyle w:val="Style5"/>
        <w:widowControl/>
        <w:spacing w:before="187"/>
        <w:ind w:left="2124" w:firstLine="708"/>
        <w:rPr>
          <w:rStyle w:val="FontStyle16"/>
          <w:rFonts w:ascii="Corbel" w:hAnsi="Corbel"/>
          <w:sz w:val="28"/>
          <w:szCs w:val="28"/>
        </w:rPr>
      </w:pPr>
      <w:r>
        <w:rPr>
          <w:rStyle w:val="FontStyle16"/>
          <w:rFonts w:ascii="Corbel" w:hAnsi="Corbel"/>
          <w:sz w:val="28"/>
          <w:szCs w:val="28"/>
        </w:rPr>
        <w:t>MINISTERO DELL’INTERNO</w:t>
      </w:r>
    </w:p>
    <w:p w14:paraId="49A73BC0" w14:textId="77777777" w:rsidR="00EE2D8F" w:rsidRPr="00021182" w:rsidRDefault="00EE2D8F" w:rsidP="00EE2D8F">
      <w:pPr>
        <w:pStyle w:val="Style5"/>
        <w:widowControl/>
        <w:spacing w:before="187"/>
        <w:ind w:left="3480"/>
        <w:rPr>
          <w:rStyle w:val="FontStyle16"/>
          <w:rFonts w:ascii="Corbel" w:hAnsi="Corbel"/>
          <w:sz w:val="28"/>
          <w:szCs w:val="28"/>
        </w:rPr>
      </w:pPr>
      <w:r>
        <w:rPr>
          <w:rStyle w:val="FontStyle16"/>
          <w:rFonts w:ascii="Corbel" w:hAnsi="Corbel"/>
          <w:sz w:val="28"/>
          <w:szCs w:val="28"/>
        </w:rPr>
        <w:t>REGIONE CALABRIA</w:t>
      </w:r>
    </w:p>
    <w:p w14:paraId="2FAC07FF" w14:textId="77777777" w:rsidR="00EE2D8F" w:rsidRDefault="00EE2D8F" w:rsidP="008501A5">
      <w:pPr>
        <w:pStyle w:val="Style5"/>
        <w:widowControl/>
        <w:spacing w:before="187"/>
        <w:jc w:val="center"/>
        <w:rPr>
          <w:rStyle w:val="FontStyle16"/>
          <w:rFonts w:ascii="Corbel" w:hAnsi="Corbel"/>
          <w:sz w:val="28"/>
          <w:szCs w:val="28"/>
        </w:rPr>
      </w:pPr>
      <w:r w:rsidRPr="00021182">
        <w:rPr>
          <w:rStyle w:val="FontStyle16"/>
          <w:rFonts w:ascii="Corbel" w:hAnsi="Corbel"/>
          <w:sz w:val="28"/>
          <w:szCs w:val="28"/>
        </w:rPr>
        <w:t>PREFETTURA - U.T.G. DI COSENZA</w:t>
      </w:r>
    </w:p>
    <w:p w14:paraId="75BB93E8" w14:textId="77777777" w:rsidR="008501A5" w:rsidRPr="00021182" w:rsidRDefault="008501A5" w:rsidP="008501A5">
      <w:pPr>
        <w:pStyle w:val="Style5"/>
        <w:widowControl/>
        <w:spacing w:before="187"/>
        <w:jc w:val="center"/>
        <w:rPr>
          <w:rStyle w:val="FontStyle16"/>
          <w:rFonts w:ascii="Corbel" w:hAnsi="Corbel"/>
          <w:sz w:val="28"/>
          <w:szCs w:val="28"/>
        </w:rPr>
      </w:pPr>
      <w:r>
        <w:rPr>
          <w:rStyle w:val="FontStyle16"/>
          <w:rFonts w:ascii="Corbel" w:hAnsi="Corbel"/>
          <w:sz w:val="28"/>
          <w:szCs w:val="28"/>
        </w:rPr>
        <w:t>e</w:t>
      </w:r>
    </w:p>
    <w:p w14:paraId="3826160E" w14:textId="77777777" w:rsidR="00EE2D8F" w:rsidRDefault="00EE2D8F" w:rsidP="00EE2D8F">
      <w:pPr>
        <w:pStyle w:val="Style5"/>
        <w:widowControl/>
        <w:spacing w:before="187"/>
        <w:jc w:val="center"/>
        <w:rPr>
          <w:rStyle w:val="FontStyle16"/>
          <w:rFonts w:ascii="Corbel" w:hAnsi="Corbel"/>
          <w:sz w:val="28"/>
          <w:szCs w:val="28"/>
        </w:rPr>
      </w:pPr>
      <w:r w:rsidRPr="00021182">
        <w:rPr>
          <w:rStyle w:val="FontStyle16"/>
          <w:rFonts w:ascii="Corbel" w:hAnsi="Corbel"/>
          <w:sz w:val="28"/>
          <w:szCs w:val="28"/>
        </w:rPr>
        <w:t>COMUNE DI CASSANO ALL’IONIO</w:t>
      </w:r>
    </w:p>
    <w:p w14:paraId="2828EAC8" w14:textId="77777777" w:rsidR="00246FCD" w:rsidRPr="00021182" w:rsidRDefault="00246FCD" w:rsidP="00EE2D8F">
      <w:pPr>
        <w:pStyle w:val="Style5"/>
        <w:widowControl/>
        <w:spacing w:before="187"/>
        <w:jc w:val="center"/>
        <w:rPr>
          <w:rStyle w:val="FontStyle16"/>
          <w:rFonts w:ascii="Corbel" w:hAnsi="Corbel"/>
          <w:sz w:val="28"/>
          <w:szCs w:val="28"/>
        </w:rPr>
      </w:pPr>
    </w:p>
    <w:p w14:paraId="44C3D060" w14:textId="77777777" w:rsidR="000C2061" w:rsidRDefault="00385AD9" w:rsidP="00DC6E03">
      <w:pPr>
        <w:tabs>
          <w:tab w:val="left" w:pos="0"/>
        </w:tabs>
        <w:jc w:val="both"/>
      </w:pPr>
      <w:r w:rsidRPr="00385AD9">
        <w:rPr>
          <w:b/>
        </w:rPr>
        <w:t>PREMESSO</w:t>
      </w:r>
      <w:r w:rsidR="00E101BB">
        <w:t xml:space="preserve"> che lo scioglimento del </w:t>
      </w:r>
      <w:r w:rsidR="007179F0">
        <w:t>C</w:t>
      </w:r>
      <w:r w:rsidR="00E101BB">
        <w:t xml:space="preserve">onsiglio </w:t>
      </w:r>
      <w:r w:rsidR="007179F0">
        <w:t>C</w:t>
      </w:r>
      <w:r w:rsidR="00E101BB">
        <w:t xml:space="preserve">omunale per motivi di infiltrazione e di condizionamento di tipo mafioso trova la sua </w:t>
      </w:r>
      <w:r w:rsidR="00E101BB" w:rsidRPr="00ED482C">
        <w:rPr>
          <w:i/>
        </w:rPr>
        <w:t xml:space="preserve">ratio </w:t>
      </w:r>
      <w:r w:rsidR="00E101BB">
        <w:t>normativa nella necessità di ripristinare condizioni di buon andamento ed imparzialità dell’</w:t>
      </w:r>
      <w:r w:rsidR="007179F0">
        <w:t>Ammini</w:t>
      </w:r>
      <w:r w:rsidR="00E101BB">
        <w:t>strazione nonché il regolare funzionamento dei servizi affidatile;</w:t>
      </w:r>
    </w:p>
    <w:p w14:paraId="271DC4EC" w14:textId="77777777" w:rsidR="007179F0" w:rsidRDefault="00945E3D" w:rsidP="00945E3D">
      <w:pPr>
        <w:tabs>
          <w:tab w:val="left" w:pos="2552"/>
        </w:tabs>
        <w:ind w:hanging="1134"/>
        <w:jc w:val="both"/>
      </w:pPr>
      <w:r>
        <w:rPr>
          <w:b/>
        </w:rPr>
        <w:tab/>
      </w:r>
      <w:r w:rsidR="00385AD9" w:rsidRPr="00385AD9">
        <w:rPr>
          <w:b/>
        </w:rPr>
        <w:t>CONSIDERATO</w:t>
      </w:r>
      <w:r w:rsidR="00E101BB">
        <w:t xml:space="preserve"> che la realizzazione di opere abusive</w:t>
      </w:r>
      <w:r w:rsidR="00246FCD">
        <w:t xml:space="preserve"> e/o la presenza di opere degradate</w:t>
      </w:r>
      <w:r w:rsidR="00E101BB">
        <w:t xml:space="preserve"> costituisc</w:t>
      </w:r>
      <w:r w:rsidR="00246FCD">
        <w:t>ono</w:t>
      </w:r>
      <w:r w:rsidR="00E101BB">
        <w:t xml:space="preserve"> un </w:t>
      </w:r>
      <w:r w:rsidR="00E101BB" w:rsidRPr="00ED482C">
        <w:rPr>
          <w:i/>
        </w:rPr>
        <w:t>vulnus</w:t>
      </w:r>
      <w:r w:rsidR="00E101BB">
        <w:t xml:space="preserve"> all’assetto territoriale ed urbanistico del Comune e che la mancata demolizione rappresenta </w:t>
      </w:r>
      <w:r w:rsidR="007179F0">
        <w:t xml:space="preserve">uno dei motivi fondanti il provvedimento di rigore adottato nei confronti del Consiglio Comunale di Cassano allo Ionio con D.P.R. </w:t>
      </w:r>
      <w:r w:rsidR="00ED482C">
        <w:t>del</w:t>
      </w:r>
      <w:r w:rsidR="000F5543">
        <w:t xml:space="preserve"> 24 novembre 2017;</w:t>
      </w:r>
      <w:r w:rsidR="007179F0">
        <w:t xml:space="preserve">                          </w:t>
      </w:r>
    </w:p>
    <w:p w14:paraId="3C18679A" w14:textId="77777777" w:rsidR="002271FB" w:rsidRDefault="00385AD9" w:rsidP="007179F0">
      <w:pPr>
        <w:jc w:val="both"/>
      </w:pPr>
      <w:r w:rsidRPr="00385AD9">
        <w:rPr>
          <w:b/>
        </w:rPr>
        <w:t>VALUTATO</w:t>
      </w:r>
      <w:r w:rsidR="007179F0">
        <w:t xml:space="preserve"> che</w:t>
      </w:r>
      <w:r w:rsidR="00246FCD">
        <w:t xml:space="preserve"> in particolare</w:t>
      </w:r>
      <w:r w:rsidR="007179F0">
        <w:t xml:space="preserve"> l’abusivismo edilizio</w:t>
      </w:r>
      <w:r w:rsidR="002271FB">
        <w:t xml:space="preserve"> nel suo perpetuarsi finisce per alimentare nel sentimento comune la sfiducia nei riguardi della capacità dell’ordinamento di assicurare il rispetto della legge;</w:t>
      </w:r>
    </w:p>
    <w:p w14:paraId="0F4B5EEF" w14:textId="77777777" w:rsidR="00945E3D" w:rsidRDefault="00385AD9" w:rsidP="007179F0">
      <w:pPr>
        <w:jc w:val="both"/>
      </w:pPr>
      <w:proofErr w:type="gramStart"/>
      <w:r w:rsidRPr="00385AD9">
        <w:rPr>
          <w:b/>
        </w:rPr>
        <w:t>CHE</w:t>
      </w:r>
      <w:r w:rsidR="002271FB">
        <w:t xml:space="preserve"> pertanto</w:t>
      </w:r>
      <w:proofErr w:type="gramEnd"/>
      <w:r w:rsidR="002271FB">
        <w:t xml:space="preserve"> le condizioni di debolezza finanzi</w:t>
      </w:r>
      <w:r w:rsidR="008550B0">
        <w:t xml:space="preserve">aria che allo stato ostacolano </w:t>
      </w:r>
      <w:r w:rsidR="002271FB">
        <w:t>gli interventi di demolizione e di ripristino della legalità richiedono una pronta risposta interistituzionale in aderenza al principio di leale collaborazione;</w:t>
      </w:r>
    </w:p>
    <w:p w14:paraId="59859E16" w14:textId="77777777" w:rsidR="002271FB" w:rsidRDefault="00385AD9" w:rsidP="007179F0">
      <w:pPr>
        <w:jc w:val="both"/>
      </w:pPr>
      <w:r w:rsidRPr="00385AD9">
        <w:rPr>
          <w:b/>
        </w:rPr>
        <w:t>VALUTATO</w:t>
      </w:r>
      <w:r w:rsidR="002271FB">
        <w:t xml:space="preserve">, a tal fine, di procedere con un protocollo comune che coinvolga i soggetti istituzionali Ministero dell’Interno-Dipartimento dei Vigili del Fuoco, Regione Calabria-Assessorato ai Lavori pubblici e Politiche del Territorio, Prefettura di Cosenza, Procura della Repubblica di Castrovillari ed Amministrazione </w:t>
      </w:r>
      <w:r w:rsidR="000F5543">
        <w:t>Straordinaria del Comune</w:t>
      </w:r>
      <w:r w:rsidR="002271FB">
        <w:t xml:space="preserve"> di Cassano allo Ionio </w:t>
      </w:r>
    </w:p>
    <w:p w14:paraId="760E92B9" w14:textId="77777777" w:rsidR="002271FB" w:rsidRDefault="00DC6E03" w:rsidP="00DC6E03">
      <w:pPr>
        <w:jc w:val="center"/>
      </w:pPr>
      <w:r>
        <w:t>SI CONVIENE</w:t>
      </w:r>
    </w:p>
    <w:p w14:paraId="281FB028" w14:textId="77777777" w:rsidR="002271FB" w:rsidRDefault="002271FB" w:rsidP="002271FB">
      <w:pPr>
        <w:pStyle w:val="Paragrafoelenco"/>
        <w:numPr>
          <w:ilvl w:val="0"/>
          <w:numId w:val="1"/>
        </w:numPr>
        <w:jc w:val="both"/>
      </w:pPr>
      <w:r>
        <w:t>Il Comune di Cassano allo Ionio</w:t>
      </w:r>
      <w:r w:rsidR="00E017E6">
        <w:t xml:space="preserve">, presso il quale confluiranno anche i provvedimenti giudiziari di demolizione per intervenuta sentenza definitiva rimasti ineseguiti, </w:t>
      </w:r>
      <w:r w:rsidR="00835123">
        <w:t xml:space="preserve">verificherà </w:t>
      </w:r>
      <w:r w:rsidR="00385AD9">
        <w:t>per quali opere abusive</w:t>
      </w:r>
      <w:r w:rsidR="00835123">
        <w:t xml:space="preserve"> sia esaurito il procedimento e sia quindi possibile la </w:t>
      </w:r>
      <w:r w:rsidR="00E017E6">
        <w:t>demolizione</w:t>
      </w:r>
      <w:r w:rsidR="00835123">
        <w:t>,</w:t>
      </w:r>
      <w:r w:rsidR="00E017E6">
        <w:t xml:space="preserve"> </w:t>
      </w:r>
      <w:r w:rsidR="00385AD9">
        <w:t xml:space="preserve">anticipando le spese </w:t>
      </w:r>
      <w:r w:rsidR="00E017E6">
        <w:t>in danno del</w:t>
      </w:r>
      <w:r w:rsidR="00DD745A">
        <w:t xml:space="preserve"> responsabile dell’abuso</w:t>
      </w:r>
      <w:r w:rsidR="00027382">
        <w:t>.</w:t>
      </w:r>
    </w:p>
    <w:p w14:paraId="62B5A634" w14:textId="77777777" w:rsidR="00027382" w:rsidRDefault="00835123" w:rsidP="002271FB">
      <w:pPr>
        <w:pStyle w:val="Paragrafoelenco"/>
        <w:numPr>
          <w:ilvl w:val="0"/>
          <w:numId w:val="1"/>
        </w:numPr>
        <w:jc w:val="both"/>
      </w:pPr>
      <w:r>
        <w:t>Lo stesso</w:t>
      </w:r>
      <w:r w:rsidR="00027382">
        <w:t xml:space="preserve"> Comune </w:t>
      </w:r>
      <w:r>
        <w:t xml:space="preserve">nonché la </w:t>
      </w:r>
      <w:r w:rsidR="00027382">
        <w:t>Regione</w:t>
      </w:r>
      <w:r>
        <w:t>, in relazione all’intervento</w:t>
      </w:r>
      <w:r w:rsidR="00027382">
        <w:t xml:space="preserve"> in via sostitutiva</w:t>
      </w:r>
      <w:r w:rsidR="00385AD9">
        <w:t>, con</w:t>
      </w:r>
      <w:r>
        <w:t xml:space="preserve"> il presente atto d’intesa demandano</w:t>
      </w:r>
      <w:r w:rsidR="00385AD9">
        <w:t xml:space="preserve"> </w:t>
      </w:r>
      <w:r>
        <w:t>la fase esecutiva</w:t>
      </w:r>
      <w:r w:rsidR="00F25AA5">
        <w:t xml:space="preserve"> direttamente</w:t>
      </w:r>
      <w:r>
        <w:t xml:space="preserve"> allo Stato, in un’ottica di sollecito ripristino della legalità.</w:t>
      </w:r>
    </w:p>
    <w:p w14:paraId="6DB5F127" w14:textId="77777777" w:rsidR="00027382" w:rsidRDefault="00EA7EE9" w:rsidP="002271FB">
      <w:pPr>
        <w:pStyle w:val="Paragrafoelenco"/>
        <w:numPr>
          <w:ilvl w:val="0"/>
          <w:numId w:val="1"/>
        </w:numPr>
        <w:jc w:val="both"/>
      </w:pPr>
      <w:r>
        <w:lastRenderedPageBreak/>
        <w:t>A tale scopo, il</w:t>
      </w:r>
      <w:r w:rsidR="00027382">
        <w:t xml:space="preserve"> Ministero dell’Interno</w:t>
      </w:r>
      <w:r w:rsidR="00385AD9">
        <w:t>-</w:t>
      </w:r>
      <w:r w:rsidR="00027382">
        <w:t xml:space="preserve">Dipartimento dei Vigili del Fuoco assicurerà il massimo potenziamento possibile delle dotazioni del Comando Provinciale dei Vigili del Fuoco </w:t>
      </w:r>
      <w:r w:rsidR="00385AD9">
        <w:t>per l’</w:t>
      </w:r>
      <w:r w:rsidR="009577AD">
        <w:t>attuazione</w:t>
      </w:r>
      <w:r w:rsidR="00385AD9">
        <w:t xml:space="preserve"> delle demolizioni</w:t>
      </w:r>
      <w:r w:rsidR="00874D99">
        <w:t xml:space="preserve"> in questione</w:t>
      </w:r>
      <w:r w:rsidR="009577AD">
        <w:t>,</w:t>
      </w:r>
      <w:r w:rsidR="00874D99">
        <w:t xml:space="preserve"> ai sensi</w:t>
      </w:r>
      <w:r>
        <w:t xml:space="preserve"> </w:t>
      </w:r>
      <w:r w:rsidR="009577AD">
        <w:t xml:space="preserve">dell’art. 25 del d. lgs. 139/2006 e </w:t>
      </w:r>
      <w:proofErr w:type="spellStart"/>
      <w:r w:rsidR="009577AD">
        <w:t>s.m.i.</w:t>
      </w:r>
      <w:proofErr w:type="spellEnd"/>
      <w:r w:rsidR="009577AD">
        <w:t>, compatibilmente alle citate dotazioni e alle prioritarie esigenze di soccorso</w:t>
      </w:r>
      <w:r>
        <w:t>,</w:t>
      </w:r>
      <w:r w:rsidR="009577AD">
        <w:t xml:space="preserve"> operazioni i cui oneri sono a carico degli Enti locali. L</w:t>
      </w:r>
      <w:r>
        <w:t>a ri</w:t>
      </w:r>
      <w:r w:rsidR="00E70E51">
        <w:t>mozione delle macerie sarà a cura dell’Amministrazione comunale</w:t>
      </w:r>
      <w:r w:rsidR="00027382">
        <w:t>.</w:t>
      </w:r>
    </w:p>
    <w:p w14:paraId="77F16451" w14:textId="77777777" w:rsidR="00027382" w:rsidRDefault="00E70E51" w:rsidP="002271FB">
      <w:pPr>
        <w:pStyle w:val="Paragrafoelenco"/>
        <w:numPr>
          <w:ilvl w:val="0"/>
          <w:numId w:val="1"/>
        </w:numPr>
        <w:jc w:val="both"/>
      </w:pPr>
      <w:r>
        <w:t>Per avviare la fase demolitoria i</w:t>
      </w:r>
      <w:r w:rsidR="00027382">
        <w:t>l Comando P</w:t>
      </w:r>
      <w:r>
        <w:t xml:space="preserve">rovinciale dei Vigili del Fuoco </w:t>
      </w:r>
      <w:r w:rsidR="00027382">
        <w:t>riceverà dalla Commissione Straordinaria l’elenco delle opere abusive</w:t>
      </w:r>
      <w:r w:rsidR="00385AD9">
        <w:t>, dettagliate nel</w:t>
      </w:r>
      <w:r w:rsidR="00B2700D">
        <w:t>le caratteristiche strutturali</w:t>
      </w:r>
      <w:r>
        <w:t>,</w:t>
      </w:r>
      <w:r w:rsidR="00385AD9">
        <w:t xml:space="preserve"> </w:t>
      </w:r>
      <w:r w:rsidR="00B2700D">
        <w:t>allo scopo di consentire allo stesso Comando di individuare</w:t>
      </w:r>
      <w:r>
        <w:t xml:space="preserve"> quelle immediatamente</w:t>
      </w:r>
      <w:r w:rsidR="00B2700D">
        <w:t xml:space="preserve"> demolibili </w:t>
      </w:r>
      <w:r w:rsidR="00DC6E03">
        <w:t>sulla base delle dotazioni disponibili anche</w:t>
      </w:r>
      <w:r w:rsidR="00B2700D">
        <w:t xml:space="preserve"> a seguito del potenziamento garantito dal Ministero dell’Interno.</w:t>
      </w:r>
    </w:p>
    <w:p w14:paraId="02A28113" w14:textId="77777777" w:rsidR="00E101BB" w:rsidRDefault="00B2700D" w:rsidP="007179F0">
      <w:pPr>
        <w:pStyle w:val="Paragrafoelenco"/>
        <w:numPr>
          <w:ilvl w:val="0"/>
          <w:numId w:val="1"/>
        </w:numPr>
        <w:jc w:val="both"/>
      </w:pPr>
      <w:r>
        <w:t xml:space="preserve">Il Prefetto </w:t>
      </w:r>
      <w:r w:rsidR="00F25AA5">
        <w:t xml:space="preserve">della provincia </w:t>
      </w:r>
      <w:r>
        <w:t>di Cosenza</w:t>
      </w:r>
      <w:r w:rsidR="00DC6E03">
        <w:t>,</w:t>
      </w:r>
      <w:r>
        <w:t xml:space="preserve"> ricevuta preventiva comunicazione</w:t>
      </w:r>
      <w:r w:rsidR="00DC6E03">
        <w:t xml:space="preserve"> dell</w:t>
      </w:r>
      <w:r w:rsidR="00E70E51">
        <w:t xml:space="preserve">e opere </w:t>
      </w:r>
      <w:r w:rsidR="00F25AA5">
        <w:t xml:space="preserve">così come individuate </w:t>
      </w:r>
      <w:r w:rsidR="00E70E51">
        <w:t>d</w:t>
      </w:r>
      <w:r w:rsidR="00DC6E03">
        <w:t>a</w:t>
      </w:r>
      <w:r w:rsidR="00E70E51">
        <w:t>l Comando,</w:t>
      </w:r>
      <w:r>
        <w:t xml:space="preserve"> riunirà il Comitato Provinciale per l’Ordine e la Sicurezza Pubblica allo scopo di </w:t>
      </w:r>
      <w:r w:rsidR="00E70E51">
        <w:t xml:space="preserve">fissare un ordine di priorità e di </w:t>
      </w:r>
      <w:r>
        <w:t>assicurare lo svolgimento delle operazioni di demolizione in una cornice di sic</w:t>
      </w:r>
      <w:r w:rsidR="00DC6E03">
        <w:t>urezza la più elevata possibile</w:t>
      </w:r>
    </w:p>
    <w:p w14:paraId="2F3E5CF1" w14:textId="77777777" w:rsidR="00644E09" w:rsidRDefault="00F25AA5" w:rsidP="00644E09">
      <w:pPr>
        <w:jc w:val="both"/>
      </w:pPr>
      <w:r>
        <w:t>Cosenza,</w:t>
      </w:r>
      <w:r w:rsidR="003D1123">
        <w:t xml:space="preserve"> 15 luglio 2019</w:t>
      </w:r>
      <w:r>
        <w:t xml:space="preserve"> </w:t>
      </w:r>
    </w:p>
    <w:p w14:paraId="06805562" w14:textId="77777777" w:rsidR="001F0A2D" w:rsidRDefault="002E1DED" w:rsidP="001F0A2D">
      <w:pPr>
        <w:spacing w:after="0" w:line="240" w:lineRule="auto"/>
        <w:ind w:left="708" w:hanging="708"/>
        <w:jc w:val="both"/>
      </w:pPr>
      <w:r>
        <w:t>Il Sottosegreta</w:t>
      </w:r>
      <w:r w:rsidR="00244D5D">
        <w:t>rio di Stato all’Interno</w:t>
      </w:r>
      <w:r w:rsidR="00244D5D">
        <w:tab/>
      </w:r>
      <w:r w:rsidR="00244D5D">
        <w:tab/>
      </w:r>
      <w:r w:rsidR="00244D5D">
        <w:tab/>
        <w:t xml:space="preserve">                   </w:t>
      </w:r>
      <w:r w:rsidR="001F0A2D">
        <w:t xml:space="preserve">Per Il </w:t>
      </w:r>
      <w:r w:rsidR="00244D5D">
        <w:t xml:space="preserve">Presidente della </w:t>
      </w:r>
      <w:r>
        <w:t>Regione Calabria</w:t>
      </w:r>
      <w:r w:rsidR="00244D5D">
        <w:t xml:space="preserve"> </w:t>
      </w:r>
      <w:r w:rsidR="001F0A2D">
        <w:t xml:space="preserve">     </w:t>
      </w:r>
      <w:r w:rsidR="00167AD0">
        <w:t xml:space="preserve">F.to </w:t>
      </w:r>
      <w:proofErr w:type="spellStart"/>
      <w:r w:rsidR="00244D5D">
        <w:t>On.le</w:t>
      </w:r>
      <w:proofErr w:type="spellEnd"/>
      <w:r w:rsidR="00AA5A3A">
        <w:t xml:space="preserve"> </w:t>
      </w:r>
      <w:r w:rsidR="003D1123">
        <w:t>Carlo Sibilia</w:t>
      </w:r>
      <w:r w:rsidR="001F0A2D">
        <w:t xml:space="preserve">                                                                                              Il Delegato</w:t>
      </w:r>
    </w:p>
    <w:p w14:paraId="04585431" w14:textId="77777777" w:rsidR="003D1123" w:rsidRDefault="001F0A2D" w:rsidP="003D112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</w:t>
      </w:r>
      <w:r w:rsidR="00167AD0">
        <w:t>F.</w:t>
      </w:r>
      <w:proofErr w:type="gramStart"/>
      <w:r w:rsidR="00167AD0">
        <w:t>to</w:t>
      </w:r>
      <w:r>
        <w:t xml:space="preserve">  Arch.</w:t>
      </w:r>
      <w:proofErr w:type="gramEnd"/>
      <w:r>
        <w:t xml:space="preserve"> Domenicantonio Schiava       </w:t>
      </w:r>
      <w:r w:rsidR="00244D5D">
        <w:t xml:space="preserve">                                                                           </w:t>
      </w:r>
      <w:r>
        <w:t xml:space="preserve">             </w:t>
      </w:r>
      <w:r w:rsidR="003D1123">
        <w:t xml:space="preserve">                                                     </w:t>
      </w:r>
    </w:p>
    <w:p w14:paraId="4BA28922" w14:textId="77777777" w:rsidR="00582042" w:rsidRDefault="00582042" w:rsidP="00644E09">
      <w:pPr>
        <w:jc w:val="both"/>
      </w:pPr>
    </w:p>
    <w:p w14:paraId="3573B312" w14:textId="77777777" w:rsidR="00244D5D" w:rsidRDefault="00244D5D" w:rsidP="00244D5D">
      <w:pPr>
        <w:autoSpaceDE w:val="0"/>
        <w:autoSpaceDN w:val="0"/>
        <w:adjustRightInd w:val="0"/>
        <w:spacing w:after="0" w:line="240" w:lineRule="auto"/>
        <w:ind w:right="79"/>
      </w:pPr>
      <w:r>
        <w:t xml:space="preserve">Il Prefetto della Provincia di Cosenza                      </w:t>
      </w:r>
      <w:r w:rsidR="001F0A2D">
        <w:t xml:space="preserve">                               </w:t>
      </w:r>
      <w:r>
        <w:t xml:space="preserve">La Commissione Straordinaria del </w:t>
      </w:r>
    </w:p>
    <w:p w14:paraId="32A98B96" w14:textId="77777777" w:rsidR="00244D5D" w:rsidRDefault="001F0A2D" w:rsidP="00244D5D">
      <w:pPr>
        <w:autoSpaceDE w:val="0"/>
        <w:autoSpaceDN w:val="0"/>
        <w:adjustRightInd w:val="0"/>
        <w:spacing w:after="0" w:line="240" w:lineRule="auto"/>
        <w:ind w:right="79"/>
        <w:rPr>
          <w:rFonts w:eastAsiaTheme="minorEastAsia" w:cs="Times New Roman"/>
          <w:lang w:eastAsia="it-IT"/>
        </w:rPr>
      </w:pPr>
      <w:r>
        <w:t xml:space="preserve">     </w:t>
      </w:r>
      <w:r w:rsidR="00167AD0">
        <w:t>F.</w:t>
      </w:r>
      <w:proofErr w:type="gramStart"/>
      <w:r w:rsidR="00167AD0">
        <w:t>to</w:t>
      </w:r>
      <w:r>
        <w:t xml:space="preserve">  </w:t>
      </w:r>
      <w:r w:rsidR="00244D5D">
        <w:t>Dott.ssa</w:t>
      </w:r>
      <w:proofErr w:type="gramEnd"/>
      <w:r w:rsidR="00244D5D">
        <w:t xml:space="preserve"> Paola Galeone                                                   </w:t>
      </w:r>
      <w:r w:rsidR="00244D5D">
        <w:rPr>
          <w:rFonts w:eastAsiaTheme="minorEastAsia" w:cs="Times New Roman"/>
          <w:lang w:eastAsia="it-IT"/>
        </w:rPr>
        <w:t xml:space="preserve">              </w:t>
      </w:r>
      <w:r>
        <w:rPr>
          <w:rFonts w:eastAsiaTheme="minorEastAsia" w:cs="Times New Roman"/>
          <w:lang w:eastAsia="it-IT"/>
        </w:rPr>
        <w:t xml:space="preserve">     </w:t>
      </w:r>
      <w:r w:rsidR="00BF57D0">
        <w:rPr>
          <w:rFonts w:eastAsiaTheme="minorEastAsia" w:cs="Times New Roman"/>
          <w:lang w:eastAsia="it-IT"/>
        </w:rPr>
        <w:t>Comune di Cassano a</w:t>
      </w:r>
      <w:r w:rsidR="00244D5D">
        <w:rPr>
          <w:rFonts w:eastAsiaTheme="minorEastAsia" w:cs="Times New Roman"/>
          <w:lang w:eastAsia="it-IT"/>
        </w:rPr>
        <w:t>llo Ionio</w:t>
      </w:r>
    </w:p>
    <w:p w14:paraId="2D5CCF5D" w14:textId="77777777" w:rsidR="00BF57D0" w:rsidRDefault="00BF57D0" w:rsidP="00244D5D">
      <w:pPr>
        <w:autoSpaceDE w:val="0"/>
        <w:autoSpaceDN w:val="0"/>
        <w:adjustRightInd w:val="0"/>
        <w:spacing w:after="0" w:line="240" w:lineRule="auto"/>
        <w:ind w:right="79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 xml:space="preserve">                                                                                                                        </w:t>
      </w:r>
      <w:r w:rsidR="001F0A2D">
        <w:rPr>
          <w:rFonts w:eastAsiaTheme="minorEastAsia" w:cs="Times New Roman"/>
          <w:lang w:eastAsia="it-IT"/>
        </w:rPr>
        <w:t xml:space="preserve">   </w:t>
      </w:r>
      <w:r w:rsidR="00167AD0">
        <w:rPr>
          <w:rFonts w:eastAsiaTheme="minorEastAsia" w:cs="Times New Roman"/>
          <w:lang w:eastAsia="it-IT"/>
        </w:rPr>
        <w:t>F.</w:t>
      </w:r>
      <w:proofErr w:type="gramStart"/>
      <w:r w:rsidR="00167AD0">
        <w:rPr>
          <w:rFonts w:eastAsiaTheme="minorEastAsia" w:cs="Times New Roman"/>
          <w:lang w:eastAsia="it-IT"/>
        </w:rPr>
        <w:t>to</w:t>
      </w:r>
      <w:r w:rsidR="001F0A2D">
        <w:rPr>
          <w:rFonts w:eastAsiaTheme="minorEastAsia" w:cs="Times New Roman"/>
          <w:lang w:eastAsia="it-IT"/>
        </w:rPr>
        <w:t xml:space="preserve">  </w:t>
      </w:r>
      <w:r>
        <w:rPr>
          <w:rFonts w:eastAsiaTheme="minorEastAsia" w:cs="Times New Roman"/>
          <w:lang w:eastAsia="it-IT"/>
        </w:rPr>
        <w:t>Dott.</w:t>
      </w:r>
      <w:proofErr w:type="gramEnd"/>
      <w:r>
        <w:rPr>
          <w:rFonts w:eastAsiaTheme="minorEastAsia" w:cs="Times New Roman"/>
          <w:lang w:eastAsia="it-IT"/>
        </w:rPr>
        <w:t xml:space="preserve"> Mario Muccio</w:t>
      </w:r>
    </w:p>
    <w:p w14:paraId="5C8BDC67" w14:textId="77777777" w:rsidR="00984197" w:rsidRDefault="00984197" w:rsidP="00244D5D">
      <w:pPr>
        <w:autoSpaceDE w:val="0"/>
        <w:autoSpaceDN w:val="0"/>
        <w:adjustRightInd w:val="0"/>
        <w:spacing w:after="0" w:line="240" w:lineRule="auto"/>
        <w:ind w:right="79"/>
        <w:rPr>
          <w:rFonts w:eastAsiaTheme="minorEastAsia" w:cs="Times New Roman"/>
          <w:lang w:eastAsia="it-IT"/>
        </w:rPr>
      </w:pPr>
    </w:p>
    <w:p w14:paraId="7C934F67" w14:textId="77777777" w:rsidR="00BF57D0" w:rsidRDefault="00BF57D0" w:rsidP="00244D5D">
      <w:pPr>
        <w:autoSpaceDE w:val="0"/>
        <w:autoSpaceDN w:val="0"/>
        <w:adjustRightInd w:val="0"/>
        <w:spacing w:after="0" w:line="240" w:lineRule="auto"/>
        <w:ind w:right="79"/>
        <w:rPr>
          <w:rFonts w:eastAsiaTheme="minorEastAsia" w:cs="Times New Roman"/>
          <w:lang w:eastAsia="it-IT"/>
        </w:rPr>
      </w:pPr>
    </w:p>
    <w:p w14:paraId="3A5A2984" w14:textId="77777777" w:rsidR="00BF57D0" w:rsidRDefault="00BF57D0" w:rsidP="00244D5D">
      <w:pPr>
        <w:autoSpaceDE w:val="0"/>
        <w:autoSpaceDN w:val="0"/>
        <w:adjustRightInd w:val="0"/>
        <w:spacing w:after="0" w:line="240" w:lineRule="auto"/>
        <w:ind w:right="79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 xml:space="preserve">                                                                                                                        </w:t>
      </w:r>
      <w:r w:rsidR="001F0A2D">
        <w:rPr>
          <w:rFonts w:eastAsiaTheme="minorEastAsia" w:cs="Times New Roman"/>
          <w:lang w:eastAsia="it-IT"/>
        </w:rPr>
        <w:t xml:space="preserve">   </w:t>
      </w:r>
      <w:r w:rsidR="00167AD0">
        <w:rPr>
          <w:rFonts w:eastAsiaTheme="minorEastAsia" w:cs="Times New Roman"/>
          <w:lang w:eastAsia="it-IT"/>
        </w:rPr>
        <w:t>F.</w:t>
      </w:r>
      <w:proofErr w:type="gramStart"/>
      <w:r w:rsidR="00167AD0">
        <w:rPr>
          <w:rFonts w:eastAsiaTheme="minorEastAsia" w:cs="Times New Roman"/>
          <w:lang w:eastAsia="it-IT"/>
        </w:rPr>
        <w:t>to</w:t>
      </w:r>
      <w:r w:rsidR="001F0A2D">
        <w:rPr>
          <w:rFonts w:eastAsiaTheme="minorEastAsia" w:cs="Times New Roman"/>
          <w:lang w:eastAsia="it-IT"/>
        </w:rPr>
        <w:t xml:space="preserve">  </w:t>
      </w:r>
      <w:r>
        <w:rPr>
          <w:rFonts w:eastAsiaTheme="minorEastAsia" w:cs="Times New Roman"/>
          <w:lang w:eastAsia="it-IT"/>
        </w:rPr>
        <w:t>Dott.</w:t>
      </w:r>
      <w:proofErr w:type="gramEnd"/>
      <w:r>
        <w:rPr>
          <w:rFonts w:eastAsiaTheme="minorEastAsia" w:cs="Times New Roman"/>
          <w:lang w:eastAsia="it-IT"/>
        </w:rPr>
        <w:t xml:space="preserve"> Roberto Pacchiarotti</w:t>
      </w:r>
    </w:p>
    <w:p w14:paraId="2FF7739D" w14:textId="77777777" w:rsidR="00984197" w:rsidRDefault="00984197" w:rsidP="00244D5D">
      <w:pPr>
        <w:autoSpaceDE w:val="0"/>
        <w:autoSpaceDN w:val="0"/>
        <w:adjustRightInd w:val="0"/>
        <w:spacing w:after="0" w:line="240" w:lineRule="auto"/>
        <w:ind w:right="79"/>
        <w:rPr>
          <w:rFonts w:eastAsiaTheme="minorEastAsia" w:cs="Times New Roman"/>
          <w:lang w:eastAsia="it-IT"/>
        </w:rPr>
      </w:pPr>
    </w:p>
    <w:p w14:paraId="431B0C87" w14:textId="77777777" w:rsidR="00BF57D0" w:rsidRDefault="00BF57D0" w:rsidP="00244D5D">
      <w:pPr>
        <w:autoSpaceDE w:val="0"/>
        <w:autoSpaceDN w:val="0"/>
        <w:adjustRightInd w:val="0"/>
        <w:spacing w:after="0" w:line="240" w:lineRule="auto"/>
        <w:ind w:right="79"/>
        <w:rPr>
          <w:rFonts w:eastAsiaTheme="minorEastAsia" w:cs="Times New Roman"/>
          <w:lang w:eastAsia="it-IT"/>
        </w:rPr>
      </w:pPr>
    </w:p>
    <w:p w14:paraId="7FBC5D3F" w14:textId="77777777" w:rsidR="00BF57D0" w:rsidRDefault="00BF57D0" w:rsidP="00244D5D">
      <w:pPr>
        <w:autoSpaceDE w:val="0"/>
        <w:autoSpaceDN w:val="0"/>
        <w:adjustRightInd w:val="0"/>
        <w:spacing w:after="0" w:line="240" w:lineRule="auto"/>
        <w:ind w:right="79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 xml:space="preserve">                                                                                                                         </w:t>
      </w:r>
      <w:r w:rsidR="001F0A2D">
        <w:rPr>
          <w:rFonts w:eastAsiaTheme="minorEastAsia" w:cs="Times New Roman"/>
          <w:lang w:eastAsia="it-IT"/>
        </w:rPr>
        <w:t xml:space="preserve">  </w:t>
      </w:r>
      <w:r w:rsidR="00167AD0">
        <w:rPr>
          <w:rFonts w:eastAsiaTheme="minorEastAsia" w:cs="Times New Roman"/>
          <w:lang w:eastAsia="it-IT"/>
        </w:rPr>
        <w:t>F.</w:t>
      </w:r>
      <w:proofErr w:type="gramStart"/>
      <w:r w:rsidR="00167AD0">
        <w:rPr>
          <w:rFonts w:eastAsiaTheme="minorEastAsia" w:cs="Times New Roman"/>
          <w:lang w:eastAsia="it-IT"/>
        </w:rPr>
        <w:t>to</w:t>
      </w:r>
      <w:r w:rsidR="001F0A2D">
        <w:rPr>
          <w:rFonts w:eastAsiaTheme="minorEastAsia" w:cs="Times New Roman"/>
          <w:lang w:eastAsia="it-IT"/>
        </w:rPr>
        <w:t xml:space="preserve">  </w:t>
      </w:r>
      <w:r>
        <w:rPr>
          <w:rFonts w:eastAsiaTheme="minorEastAsia" w:cs="Times New Roman"/>
          <w:lang w:eastAsia="it-IT"/>
        </w:rPr>
        <w:t>Dott.ssa</w:t>
      </w:r>
      <w:proofErr w:type="gramEnd"/>
      <w:r>
        <w:rPr>
          <w:rFonts w:eastAsiaTheme="minorEastAsia" w:cs="Times New Roman"/>
          <w:lang w:eastAsia="it-IT"/>
        </w:rPr>
        <w:t xml:space="preserve"> Rita Guida </w:t>
      </w:r>
    </w:p>
    <w:p w14:paraId="785241A7" w14:textId="77777777" w:rsidR="00244D5D" w:rsidRPr="002E1DED" w:rsidRDefault="00244D5D" w:rsidP="002E1DED">
      <w:pPr>
        <w:autoSpaceDE w:val="0"/>
        <w:autoSpaceDN w:val="0"/>
        <w:adjustRightInd w:val="0"/>
        <w:spacing w:after="0" w:line="240" w:lineRule="auto"/>
        <w:ind w:right="79"/>
        <w:rPr>
          <w:rFonts w:ascii="Corbel" w:eastAsiaTheme="minorEastAsia" w:hAnsi="Corbel" w:cs="Times New Roman"/>
          <w:lang w:eastAsia="it-IT"/>
        </w:rPr>
      </w:pPr>
      <w:r>
        <w:rPr>
          <w:rFonts w:eastAsiaTheme="minorEastAsia" w:cs="Times New Roman"/>
          <w:lang w:eastAsia="it-IT"/>
        </w:rPr>
        <w:t xml:space="preserve"> </w:t>
      </w:r>
    </w:p>
    <w:p w14:paraId="06ADA8F8" w14:textId="77777777" w:rsidR="00644E09" w:rsidRDefault="00644E09" w:rsidP="00644E09">
      <w:pPr>
        <w:jc w:val="both"/>
      </w:pPr>
    </w:p>
    <w:sectPr w:rsidR="00644E09" w:rsidSect="001C1FB6">
      <w:headerReference w:type="default" r:id="rId7"/>
      <w:pgSz w:w="11906" w:h="16838"/>
      <w:pgMar w:top="266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8FAD" w14:textId="77777777" w:rsidR="009877EF" w:rsidRDefault="009877EF" w:rsidP="001C1FB6">
      <w:pPr>
        <w:spacing w:after="0" w:line="240" w:lineRule="auto"/>
      </w:pPr>
      <w:r>
        <w:separator/>
      </w:r>
    </w:p>
  </w:endnote>
  <w:endnote w:type="continuationSeparator" w:id="0">
    <w:p w14:paraId="17CB4A91" w14:textId="77777777" w:rsidR="009877EF" w:rsidRDefault="009877EF" w:rsidP="001C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F135" w14:textId="77777777" w:rsidR="009877EF" w:rsidRDefault="009877EF" w:rsidP="001C1FB6">
      <w:pPr>
        <w:spacing w:after="0" w:line="240" w:lineRule="auto"/>
      </w:pPr>
      <w:r>
        <w:separator/>
      </w:r>
    </w:p>
  </w:footnote>
  <w:footnote w:type="continuationSeparator" w:id="0">
    <w:p w14:paraId="06C55717" w14:textId="77777777" w:rsidR="009877EF" w:rsidRDefault="009877EF" w:rsidP="001C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F6B0" w14:textId="77777777" w:rsidR="001C1FB6" w:rsidRDefault="00A17BE2" w:rsidP="001C1FB6">
    <w:pPr>
      <w:pStyle w:val="Intestazione"/>
      <w:tabs>
        <w:tab w:val="clear" w:pos="4819"/>
        <w:tab w:val="center" w:pos="851"/>
        <w:tab w:val="center" w:pos="2977"/>
        <w:tab w:val="center" w:pos="5529"/>
        <w:tab w:val="center" w:pos="7797"/>
      </w:tabs>
    </w:pP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0" allowOverlap="1" wp14:anchorId="14DDE91F" wp14:editId="2044FEA4">
          <wp:simplePos x="0" y="0"/>
          <wp:positionH relativeFrom="column">
            <wp:posOffset>4650105</wp:posOffset>
          </wp:positionH>
          <wp:positionV relativeFrom="paragraph">
            <wp:posOffset>73025</wp:posOffset>
          </wp:positionV>
          <wp:extent cx="934085" cy="856615"/>
          <wp:effectExtent l="0" t="0" r="0" b="63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11E98BC9" wp14:editId="47A445F5">
          <wp:simplePos x="0" y="0"/>
          <wp:positionH relativeFrom="column">
            <wp:posOffset>3023235</wp:posOffset>
          </wp:positionH>
          <wp:positionV relativeFrom="paragraph">
            <wp:posOffset>62865</wp:posOffset>
          </wp:positionV>
          <wp:extent cx="807720" cy="868680"/>
          <wp:effectExtent l="0" t="0" r="0" b="7620"/>
          <wp:wrapSquare wrapText="lef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041C9ABB" wp14:editId="5868996D">
          <wp:simplePos x="0" y="0"/>
          <wp:positionH relativeFrom="column">
            <wp:posOffset>142875</wp:posOffset>
          </wp:positionH>
          <wp:positionV relativeFrom="paragraph">
            <wp:posOffset>58420</wp:posOffset>
          </wp:positionV>
          <wp:extent cx="807720" cy="868680"/>
          <wp:effectExtent l="0" t="0" r="0" b="7620"/>
          <wp:wrapSquare wrapText="lef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FB6">
      <w:t xml:space="preserve">    </w:t>
    </w:r>
    <w:r w:rsidR="001C1FB6">
      <w:tab/>
    </w:r>
    <w:r w:rsidR="001C1FB6">
      <w:tab/>
    </w:r>
  </w:p>
  <w:p w14:paraId="2F4F9F32" w14:textId="77777777" w:rsidR="001C1FB6" w:rsidRDefault="001C1FB6" w:rsidP="001C1FB6">
    <w:pPr>
      <w:pStyle w:val="Intestazione"/>
      <w:tabs>
        <w:tab w:val="clear" w:pos="4819"/>
        <w:tab w:val="center" w:pos="851"/>
        <w:tab w:val="center" w:pos="2977"/>
        <w:tab w:val="center" w:pos="5529"/>
        <w:tab w:val="center" w:pos="7797"/>
      </w:tabs>
    </w:pPr>
    <w:r>
      <w:tab/>
    </w:r>
    <w:r>
      <w:tab/>
    </w:r>
    <w:r>
      <w:rPr>
        <w:noProof/>
        <w:lang w:eastAsia="it-IT"/>
      </w:rPr>
      <w:drawing>
        <wp:inline distT="0" distB="0" distL="0" distR="0" wp14:anchorId="3FD2CBDB" wp14:editId="14E3618F">
          <wp:extent cx="766149" cy="836716"/>
          <wp:effectExtent l="0" t="0" r="0" b="1905"/>
          <wp:docPr id="3" name="Immagine 3" descr="Descrizione: Logo 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 Regio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99" cy="84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9B122A" w14:textId="77777777" w:rsidR="001C1FB6" w:rsidRDefault="001C1FB6" w:rsidP="001C1FB6">
    <w:pPr>
      <w:pStyle w:val="Intestazione"/>
      <w:tabs>
        <w:tab w:val="clear" w:pos="4819"/>
        <w:tab w:val="center" w:pos="851"/>
        <w:tab w:val="center" w:pos="2977"/>
        <w:tab w:val="center" w:pos="5529"/>
        <w:tab w:val="center" w:pos="7797"/>
      </w:tabs>
    </w:pPr>
  </w:p>
  <w:p w14:paraId="0414964D" w14:textId="77777777" w:rsidR="001C1FB6" w:rsidRPr="001C1FB6" w:rsidRDefault="001C1FB6" w:rsidP="001C1FB6">
    <w:pPr>
      <w:pStyle w:val="Intestazione"/>
      <w:tabs>
        <w:tab w:val="clear" w:pos="4819"/>
        <w:tab w:val="center" w:pos="851"/>
        <w:tab w:val="center" w:pos="2977"/>
        <w:tab w:val="center" w:pos="5529"/>
        <w:tab w:val="center" w:pos="8080"/>
      </w:tabs>
      <w:rPr>
        <w:sz w:val="18"/>
      </w:rPr>
    </w:pPr>
    <w:r w:rsidRPr="001C1FB6">
      <w:rPr>
        <w:sz w:val="18"/>
      </w:rPr>
      <w:t>Ministero dell’Interno</w:t>
    </w:r>
    <w:r w:rsidRPr="001C1FB6">
      <w:rPr>
        <w:sz w:val="18"/>
      </w:rPr>
      <w:tab/>
      <w:t>Regione Calabria</w:t>
    </w:r>
    <w:r w:rsidRPr="001C1FB6">
      <w:rPr>
        <w:sz w:val="18"/>
      </w:rPr>
      <w:tab/>
      <w:t>Prefettura UTG di Cosenza</w:t>
    </w:r>
    <w:r w:rsidRPr="001C1FB6">
      <w:rPr>
        <w:sz w:val="18"/>
      </w:rPr>
      <w:tab/>
      <w:t>Comune di Cassano all’Ionio</w:t>
    </w:r>
  </w:p>
  <w:p w14:paraId="24D6AE90" w14:textId="77777777" w:rsidR="001C1FB6" w:rsidRDefault="001C1FB6" w:rsidP="001C1FB6">
    <w:pPr>
      <w:pStyle w:val="Intestazione"/>
      <w:tabs>
        <w:tab w:val="clear" w:pos="4819"/>
        <w:tab w:val="center" w:pos="851"/>
        <w:tab w:val="center" w:pos="2977"/>
        <w:tab w:val="center" w:pos="5529"/>
        <w:tab w:val="center" w:pos="8080"/>
      </w:tabs>
    </w:pPr>
  </w:p>
  <w:p w14:paraId="5AF392B1" w14:textId="77777777" w:rsidR="001C1FB6" w:rsidRPr="001C1FB6" w:rsidRDefault="001C1FB6" w:rsidP="001C1FB6">
    <w:pPr>
      <w:pStyle w:val="Intestazione"/>
      <w:tabs>
        <w:tab w:val="clear" w:pos="4819"/>
        <w:tab w:val="center" w:pos="851"/>
        <w:tab w:val="center" w:pos="2977"/>
        <w:tab w:val="center" w:pos="5529"/>
        <w:tab w:val="center" w:pos="7797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70F61"/>
    <w:multiLevelType w:val="hybridMultilevel"/>
    <w:tmpl w:val="3A064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0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BB"/>
    <w:rsid w:val="00015D20"/>
    <w:rsid w:val="00027382"/>
    <w:rsid w:val="000C2061"/>
    <w:rsid w:val="000F5543"/>
    <w:rsid w:val="00167AD0"/>
    <w:rsid w:val="001C1FB6"/>
    <w:rsid w:val="001F0A2D"/>
    <w:rsid w:val="002271FB"/>
    <w:rsid w:val="00244D5D"/>
    <w:rsid w:val="00246FCD"/>
    <w:rsid w:val="002E1DED"/>
    <w:rsid w:val="00385AD9"/>
    <w:rsid w:val="003D1123"/>
    <w:rsid w:val="003F0BB7"/>
    <w:rsid w:val="004E2DEF"/>
    <w:rsid w:val="00557629"/>
    <w:rsid w:val="00582042"/>
    <w:rsid w:val="005A7B90"/>
    <w:rsid w:val="00644E09"/>
    <w:rsid w:val="00703929"/>
    <w:rsid w:val="007179F0"/>
    <w:rsid w:val="00835123"/>
    <w:rsid w:val="008501A5"/>
    <w:rsid w:val="008550B0"/>
    <w:rsid w:val="00874D99"/>
    <w:rsid w:val="00945E3D"/>
    <w:rsid w:val="009577AD"/>
    <w:rsid w:val="00984197"/>
    <w:rsid w:val="009877EF"/>
    <w:rsid w:val="009B22C7"/>
    <w:rsid w:val="00A1032A"/>
    <w:rsid w:val="00A17BE2"/>
    <w:rsid w:val="00AA5A3A"/>
    <w:rsid w:val="00B2700D"/>
    <w:rsid w:val="00BF57D0"/>
    <w:rsid w:val="00CF666C"/>
    <w:rsid w:val="00CF6B4E"/>
    <w:rsid w:val="00D05E16"/>
    <w:rsid w:val="00D74C68"/>
    <w:rsid w:val="00DC6E03"/>
    <w:rsid w:val="00DD745A"/>
    <w:rsid w:val="00E017E6"/>
    <w:rsid w:val="00E101BB"/>
    <w:rsid w:val="00E70E51"/>
    <w:rsid w:val="00EA7EE9"/>
    <w:rsid w:val="00ED482C"/>
    <w:rsid w:val="00EE2D8F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595DD"/>
  <w15:docId w15:val="{AE1F37DB-3C54-4FF6-B8E3-AA450DD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71FB"/>
    <w:pPr>
      <w:ind w:left="720"/>
      <w:contextualSpacing/>
    </w:pPr>
  </w:style>
  <w:style w:type="paragraph" w:customStyle="1" w:styleId="Style2">
    <w:name w:val="Style2"/>
    <w:basedOn w:val="Normale"/>
    <w:uiPriority w:val="99"/>
    <w:rsid w:val="00EE2D8F"/>
    <w:pPr>
      <w:widowControl w:val="0"/>
      <w:autoSpaceDE w:val="0"/>
      <w:autoSpaceDN w:val="0"/>
      <w:adjustRightInd w:val="0"/>
      <w:spacing w:after="0" w:line="6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2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6">
    <w:name w:val="Font Style16"/>
    <w:basedOn w:val="Carpredefinitoparagrafo"/>
    <w:uiPriority w:val="99"/>
    <w:rsid w:val="00EE2D8F"/>
    <w:rPr>
      <w:rFonts w:ascii="Times New Roman" w:hAnsi="Times New Roman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3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C1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FB6"/>
  </w:style>
  <w:style w:type="paragraph" w:styleId="Pidipagina">
    <w:name w:val="footer"/>
    <w:basedOn w:val="Normale"/>
    <w:link w:val="PidipaginaCarattere"/>
    <w:uiPriority w:val="99"/>
    <w:unhideWhenUsed/>
    <w:rsid w:val="001C1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 Interno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dpp1044725</dc:creator>
  <cp:lastModifiedBy>Maria La Luna</cp:lastModifiedBy>
  <cp:revision>2</cp:revision>
  <cp:lastPrinted>2019-07-03T13:16:00Z</cp:lastPrinted>
  <dcterms:created xsi:type="dcterms:W3CDTF">2024-05-15T06:57:00Z</dcterms:created>
  <dcterms:modified xsi:type="dcterms:W3CDTF">2024-05-15T06:57:00Z</dcterms:modified>
</cp:coreProperties>
</file>