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>
          <w:sz w:val="22"/>
          <w:szCs w:val="22"/>
        </w:rPr>
        <w:t>Alla Prefettura di Massa – Carrara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- </w:t>
      </w:r>
      <w:r>
        <w:rPr>
          <w:sz w:val="22"/>
          <w:szCs w:val="22"/>
        </w:rPr>
        <w:t>Area Ordine e Sicurezza Pubblica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residente in _______________________________________________ prov. 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email __________________________________; p.e.c. 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telefono ____________________________; cellulare 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titolare/legale rappresentante della società 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chiede (barrare la voce che interessa):</w:t>
      </w:r>
    </w:p>
    <w:p>
      <w:pPr>
        <w:pStyle w:val="Normal"/>
        <w:rPr>
          <w:rFonts w:ascii="Webdings" w:hAnsi="Webdings" w:eastAsia="Webdings" w:cs="Webdings"/>
          <w:sz w:val="22"/>
          <w:szCs w:val="22"/>
          <w:u w:val="none"/>
        </w:rPr>
      </w:pPr>
      <w:r>
        <w:rPr>
          <w:rFonts w:eastAsia="Webdings" w:cs="Webdings" w:ascii="Webdings" w:hAnsi="Webdings"/>
          <w:sz w:val="22"/>
          <w:szCs w:val="22"/>
          <w:u w:val="none"/>
        </w:rPr>
      </w:r>
    </w:p>
    <w:p>
      <w:pPr>
        <w:pStyle w:val="Normal"/>
        <w:rPr>
          <w:sz w:val="22"/>
          <w:szCs w:val="22"/>
          <w:u w:val="none"/>
        </w:rPr>
      </w:pPr>
      <w:r>
        <w:rPr>
          <w:rFonts w:eastAsia="Webdings" w:cs="Webdings" w:ascii="Webdings" w:hAnsi="Webdings"/>
          <w:sz w:val="22"/>
          <w:szCs w:val="22"/>
          <w:u w:val="none"/>
        </w:rPr>
        <w:t xml:space="preserve"> </w:t>
      </w:r>
      <w:r>
        <w:rPr>
          <w:sz w:val="22"/>
          <w:szCs w:val="22"/>
          <w:u w:val="none"/>
        </w:rPr>
        <w:t xml:space="preserve">l’iscrizione  </w:t>
      </w:r>
    </w:p>
    <w:p>
      <w:pPr>
        <w:pStyle w:val="Normal"/>
        <w:rPr>
          <w:sz w:val="22"/>
          <w:szCs w:val="22"/>
          <w:u w:val="none"/>
        </w:rPr>
      </w:pPr>
      <w:r>
        <w:rPr>
          <w:rFonts w:eastAsia="Webdings" w:cs="Webdings" w:ascii="Webdings" w:hAnsi="Webdings"/>
          <w:sz w:val="22"/>
          <w:szCs w:val="22"/>
          <w:u w:val="none"/>
        </w:rPr>
        <w:t xml:space="preserve"> </w:t>
      </w:r>
      <w:r>
        <w:rPr>
          <w:sz w:val="22"/>
          <w:szCs w:val="22"/>
          <w:u w:val="none"/>
        </w:rPr>
        <w:t>il rinnovo dell’iscrizione</w:t>
      </w:r>
    </w:p>
    <w:p>
      <w:pPr>
        <w:pStyle w:val="Normal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nell’elenco prefettizio dei fornitori, prestatori di servizi ed esecutori di lavori non soggetti a tentativi di infiltrazione mafiosa nel seguente settore (art. 1 commi 53 e 54 della legge 190/2012) all</w:t>
      </w:r>
      <w:r>
        <w:rPr>
          <w:sz w:val="22"/>
          <w:szCs w:val="22"/>
          <w:u w:val="none"/>
        </w:rPr>
        <w:t>a sezione (</w:t>
      </w:r>
      <w:r>
        <w:rPr>
          <w:b/>
          <w:bCs/>
          <w:sz w:val="22"/>
          <w:szCs w:val="22"/>
          <w:u w:val="none"/>
        </w:rPr>
        <w:t>barrare la casella corrispondente</w:t>
      </w:r>
      <w:r>
        <w:rPr>
          <w:sz w:val="22"/>
          <w:szCs w:val="22"/>
          <w:u w:val="none"/>
        </w:rPr>
        <w:t>):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rPr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Sez.      </w:t>
      </w:r>
      <w:r>
        <w:rPr>
          <w:b/>
          <w:bCs/>
          <w:sz w:val="22"/>
          <w:szCs w:val="22"/>
          <w:u w:val="none"/>
        </w:rPr>
        <w:t>Attività economica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Estrazione, fornitura e trasporto di terra e materiali inerti</w:t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confezionamento, fornitura e trasporto di calcestruzzo e bitume</w:t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noli a freddo di macchinari</w:t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fornitura di ferro lavorato</w:t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noli a caldo</w:t>
        <w:tab/>
        <w:tab/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autotrasporti per conto di terzi</w:t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guardiania dei cantieri</w:t>
        <w:tab/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servizi funerari e cimiteriali</w:t>
        <w:tab/>
        <w:tab/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ristorazione, gestione delle mense e catering</w:t>
        <w:tab/>
        <w:tab/>
        <w:tab/>
        <w:tab/>
        <w:tab/>
      </w:r>
      <w:r>
        <w:rPr>
          <w:rFonts w:eastAsia="Webdings" w:cs="Webdings" w:ascii="Webdings" w:hAnsi="Webdings"/>
          <w:sz w:val="22"/>
          <w:szCs w:val="22"/>
          <w:u w:val="none"/>
        </w:rPr>
        <w:t>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servizi ambientali, comprese le attività di raccolta, di trasporto nazionale</w:t>
      </w:r>
      <w:r>
        <w:rPr>
          <w:rFonts w:eastAsia="Webdings" w:cs="Webdings" w:ascii="Webdings" w:hAnsi="Webdings"/>
          <w:b w:val="false"/>
          <w:bCs w:val="false"/>
          <w:sz w:val="22"/>
          <w:szCs w:val="22"/>
          <w:u w:val="none"/>
        </w:rPr>
        <w:tab/>
        <w:t>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</w:t>
      </w:r>
      <w:r>
        <w:rPr>
          <w:sz w:val="22"/>
          <w:szCs w:val="22"/>
          <w:u w:val="none"/>
        </w:rPr>
        <w:t xml:space="preserve">e transfrontaliero anche per conto terzi, di trattamento e di smaltimento dei 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</w:t>
      </w:r>
      <w:r>
        <w:rPr>
          <w:sz w:val="22"/>
          <w:szCs w:val="22"/>
          <w:u w:val="none"/>
        </w:rPr>
        <w:t xml:space="preserve">rifiuti, nonché le attività di risanamento e di bonifica e gli altri servizi connessi 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</w:t>
      </w:r>
      <w:r>
        <w:rPr>
          <w:sz w:val="22"/>
          <w:szCs w:val="22"/>
          <w:u w:val="none"/>
        </w:rPr>
        <w:t>alla gestione dei rifiuti</w:t>
        <w:tab/>
        <w:tab/>
        <w:tab/>
        <w:tab/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 tal fine dichiara di essere edotto dell’obbligo di comunicare, entro 30 giorni, qualsiasi modifica nell’assetto proprietario o nella composizione degli organi sociali, pena la cancellazione dall’elenco dell’iscrizione. Allega la seguente documentazione: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dichiarazione sostitutiva di iscrizione alla CCIAA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dichiarazione sostitutiva di certificazione attestante i familiari maggiorenni conviventi, debitamente compilata da tutti i soggetti sottoposti all’accertamento antimafia, di cui all’art. 85 del Codice Antimafia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  <w:u w:val="none"/>
        </w:rPr>
        <w:t xml:space="preserve">copia fotostatica del documento di identità, in corso di validità, dei soggetti dichiaranti di cui al punto sub </w:t>
      </w:r>
      <w:r>
        <w:rPr>
          <w:sz w:val="22"/>
          <w:szCs w:val="22"/>
          <w:u w:val="none"/>
        </w:rPr>
        <w:t>b</w:t>
      </w:r>
      <w:r>
        <w:rPr>
          <w:sz w:val="22"/>
          <w:szCs w:val="22"/>
          <w:u w:val="none"/>
        </w:rPr>
        <w:t>).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Luogo e data ________________________</w:t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Firma ______________________________</w:t>
      </w:r>
    </w:p>
    <w:sectPr>
      <w:headerReference w:type="default" r:id="rId2"/>
      <w:type w:val="nextPage"/>
      <w:pgSz w:w="11906" w:h="16838"/>
      <w:pgMar w:left="1134" w:right="1134" w:header="1134" w:top="160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ebdings">
    <w:charset w:val="00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16"/>
        <w:szCs w:val="16"/>
      </w:rPr>
    </w:pPr>
    <w:r>
      <w:rPr>
        <w:sz w:val="16"/>
        <w:szCs w:val="16"/>
      </w:rPr>
      <w:t>Modello iscrizione/rinnovo/ elenco prefettizio DPCM 18/04/2013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LibreOffice/6.2.5.2$Windows_x86 LibreOffice_project/1ec314fa52f458adc18c4f025c545a4e8b22c159</Application>
  <Pages>1</Pages>
  <Words>291</Words>
  <CharactersWithSpaces>2515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2020-08-28T11:28:54Z</dcterms:created>
  <dc:creator/>
  <dc:description/>
  <dc:language>it-IT</dc:language>
  <cp:lastModifiedBy/>
  <dcterms:modified xsi:type="dcterms:W3CDTF">2020-08-28T12:04:06Z</dcterms:modified>
  <cp:revision>3</cp:revision>
  <dc:subject/>
  <dc:title/>
</cp:coreProperties>
</file>