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D732A" w:rsidRPr="00B31B54" w:rsidRDefault="009C520F" w:rsidP="00C1210F">
      <w:pPr>
        <w:spacing w:line="240" w:lineRule="atLeast"/>
        <w:ind w:left="1622"/>
        <w:jc w:val="both"/>
        <w:rPr>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86360</wp:posOffset>
                </wp:positionV>
                <wp:extent cx="1485900" cy="685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108" w:rsidRPr="006907BF" w:rsidRDefault="00AB3108" w:rsidP="006907B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8pt;margin-top:6.8pt;width:11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" stroked="f">
                <v:textbox>
                  <w:txbxContent>
                    <w:p w:rsidR="00AB3108" w:rsidRPr="006907BF" w:rsidRDefault="00AB3108" w:rsidP="006907BF">
                      <w:pPr>
                        <w:rPr>
                          <w:szCs w:val="16"/>
                        </w:rPr>
                      </w:pPr>
                    </w:p>
                  </w:txbxContent>
                </v:textbox>
              </v:shape>
            </w:pict>
          </mc:Fallback>
        </mc:AlternateContent>
      </w:r>
    </w:p>
    <w:p w:rsidR="002D732A" w:rsidRPr="00061C63" w:rsidRDefault="002D732A" w:rsidP="00C1210F">
      <w:pPr>
        <w:widowControl w:val="0"/>
        <w:ind w:left="1620"/>
        <w:jc w:val="both"/>
        <w:rPr>
          <w:rFonts w:ascii="Arial" w:hAnsi="Arial" w:cs="Arial"/>
          <w:sz w:val="22"/>
          <w:szCs w:val="22"/>
          <w:lang w:val="pt-BR"/>
        </w:rPr>
      </w:pPr>
    </w:p>
    <w:bookmarkStart w:id="1" w:name="_Toc268072132"/>
    <w:p w:rsidR="005B2A17" w:rsidRDefault="009C520F" w:rsidP="005B2A17">
      <w:pPr>
        <w:pBdr>
          <w:left w:val="single" w:sz="4" w:space="4" w:color="C0C0C0"/>
          <w:right w:val="single" w:sz="4" w:space="7" w:color="C0C0C0"/>
        </w:pBdr>
        <w:ind w:left="1620"/>
      </w:pPr>
      <w:r>
        <w:rPr>
          <w:noProof/>
        </w:rPr>
        <mc:AlternateContent>
          <mc:Choice Requires="wps">
            <w:drawing>
              <wp:anchor distT="0" distB="0" distL="114300" distR="114300" simplePos="0" relativeHeight="251658752" behindDoc="0" locked="0" layoutInCell="1" allowOverlap="1">
                <wp:simplePos x="0" y="0"/>
                <wp:positionH relativeFrom="column">
                  <wp:posOffset>5762625</wp:posOffset>
                </wp:positionH>
                <wp:positionV relativeFrom="paragraph">
                  <wp:posOffset>78740</wp:posOffset>
                </wp:positionV>
                <wp:extent cx="1310005" cy="77025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770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A17" w:rsidRDefault="005B2A17" w:rsidP="005B2A17">
                            <w:pPr>
                              <w:jc w:val="center"/>
                              <w:rPr>
                                <w:rFonts w:ascii="Arial" w:hAnsi="Arial" w:cs="Arial"/>
                                <w:color w:val="333333"/>
                                <w:sz w:val="16"/>
                                <w:szCs w:val="16"/>
                              </w:rPr>
                            </w:pPr>
                          </w:p>
                          <w:p w:rsidR="005B2A17" w:rsidRDefault="005B2A17" w:rsidP="005B2A17">
                            <w:pPr>
                              <w:jc w:val="center"/>
                              <w:rPr>
                                <w:rFonts w:ascii="Arial" w:hAnsi="Arial" w:cs="Arial"/>
                                <w:color w:val="333333"/>
                                <w:sz w:val="16"/>
                                <w:szCs w:val="16"/>
                              </w:rPr>
                            </w:pPr>
                            <w:r>
                              <w:rPr>
                                <w:rFonts w:ascii="Arial" w:hAnsi="Arial" w:cs="Arial"/>
                                <w:color w:val="333333"/>
                                <w:sz w:val="16"/>
                                <w:szCs w:val="16"/>
                              </w:rPr>
                              <w:t>Ufficiale Rogante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53.75pt;margin-top:6.2pt;width:103.15pt;height:6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whQ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" stroked="f">
                <v:textbox>
                  <w:txbxContent>
                    <w:p w:rsidR="005B2A17" w:rsidRDefault="005B2A17" w:rsidP="005B2A17">
                      <w:pPr>
                        <w:jc w:val="center"/>
                        <w:rPr>
                          <w:rFonts w:ascii="Arial" w:hAnsi="Arial" w:cs="Arial"/>
                          <w:color w:val="333333"/>
                          <w:sz w:val="16"/>
                          <w:szCs w:val="16"/>
                        </w:rPr>
                      </w:pPr>
                    </w:p>
                    <w:p w:rsidR="005B2A17" w:rsidRDefault="005B2A17" w:rsidP="005B2A17">
                      <w:pPr>
                        <w:jc w:val="center"/>
                        <w:rPr>
                          <w:rFonts w:ascii="Arial" w:hAnsi="Arial" w:cs="Arial"/>
                          <w:color w:val="333333"/>
                          <w:sz w:val="16"/>
                          <w:szCs w:val="16"/>
                        </w:rPr>
                      </w:pPr>
                      <w:r>
                        <w:rPr>
                          <w:rFonts w:ascii="Arial" w:hAnsi="Arial" w:cs="Arial"/>
                          <w:color w:val="333333"/>
                          <w:sz w:val="16"/>
                          <w:szCs w:val="16"/>
                        </w:rPr>
                        <w:t>Ufficiale Rogante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154940</wp:posOffset>
                </wp:positionV>
                <wp:extent cx="1485900" cy="388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A17" w:rsidRDefault="005B2A17" w:rsidP="005B2A1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68pt;margin-top:12.2pt;width:117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bPhgIAABY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" stroked="f">
                <v:textbox>
                  <w:txbxContent>
                    <w:p w:rsidR="005B2A17" w:rsidRDefault="005B2A17" w:rsidP="005B2A17">
                      <w:pPr>
                        <w:rPr>
                          <w:szCs w:val="16"/>
                        </w:rPr>
                      </w:pPr>
                    </w:p>
                  </w:txbxContent>
                </v:textbox>
              </v:shape>
            </w:pict>
          </mc:Fallback>
        </mc:AlternateContent>
      </w:r>
      <w:r w:rsidR="005B2A17">
        <w:t xml:space="preserve">Repertorio n.=                                                              CIG </w:t>
      </w:r>
      <w:r w:rsidR="00843B3A">
        <w:t xml:space="preserve"> </w:t>
      </w:r>
      <w:r w:rsidR="00843B3A" w:rsidRPr="00843B3A">
        <w:t>9441215117</w:t>
      </w:r>
    </w:p>
    <w:p w:rsidR="005B2A17" w:rsidRDefault="005B2A17" w:rsidP="005B2A17">
      <w:pPr>
        <w:pBdr>
          <w:left w:val="single" w:sz="4" w:space="4" w:color="C0C0C0"/>
          <w:right w:val="single" w:sz="4" w:space="7" w:color="C0C0C0"/>
        </w:pBdr>
        <w:ind w:left="1620"/>
        <w:jc w:val="center"/>
        <w:rPr>
          <w:b/>
        </w:rPr>
      </w:pPr>
    </w:p>
    <w:p w:rsidR="005B2A17" w:rsidRDefault="005B2A17" w:rsidP="005B2A17">
      <w:pPr>
        <w:pBdr>
          <w:left w:val="single" w:sz="4" w:space="4" w:color="C0C0C0"/>
          <w:right w:val="single" w:sz="4" w:space="7" w:color="C0C0C0"/>
        </w:pBdr>
        <w:ind w:left="1620"/>
        <w:jc w:val="center"/>
        <w:rPr>
          <w:spacing w:val="20"/>
        </w:rPr>
      </w:pPr>
      <w:r>
        <w:t>C O</w:t>
      </w:r>
      <w:r>
        <w:rPr>
          <w:spacing w:val="20"/>
        </w:rPr>
        <w:t xml:space="preserve"> N T R A T T O  </w:t>
      </w:r>
    </w:p>
    <w:p w:rsidR="005B2A17" w:rsidRDefault="005B2A17" w:rsidP="005B2A17">
      <w:pPr>
        <w:pStyle w:val="Intestazione"/>
        <w:pBdr>
          <w:left w:val="single" w:sz="4" w:space="4" w:color="C0C0C0"/>
          <w:right w:val="single" w:sz="4" w:space="7" w:color="C0C0C0"/>
        </w:pBdr>
        <w:spacing w:line="240" w:lineRule="auto"/>
        <w:ind w:left="1620"/>
        <w:jc w:val="center"/>
        <w:rPr>
          <w:spacing w:val="20"/>
        </w:rPr>
      </w:pPr>
    </w:p>
    <w:p w:rsidR="005B2A17" w:rsidRPr="005B2A17" w:rsidRDefault="005B2A17" w:rsidP="005B2A17">
      <w:pPr>
        <w:pStyle w:val="Intestazione"/>
        <w:pBdr>
          <w:left w:val="single" w:sz="4" w:space="4" w:color="C0C0C0"/>
          <w:right w:val="single" w:sz="4" w:space="7" w:color="C0C0C0"/>
        </w:pBdr>
        <w:spacing w:line="240" w:lineRule="auto"/>
        <w:ind w:left="1620"/>
        <w:jc w:val="center"/>
        <w:rPr>
          <w:shd w:val="clear" w:color="auto" w:fill="FFFFFF"/>
          <w:lang w:val="it-IT"/>
        </w:rPr>
      </w:pPr>
      <w:r>
        <w:rPr>
          <w:color w:val="000000"/>
          <w:shd w:val="clear" w:color="auto" w:fill="FFFFFF"/>
        </w:rPr>
        <w:t>in forma pubblica amministrativa per l’affidamento del servizio di  recupero</w:t>
      </w:r>
      <w:r>
        <w:rPr>
          <w:color w:val="000000"/>
          <w:shd w:val="clear" w:color="auto" w:fill="FFFFFF"/>
          <w:lang w:val="it-IT"/>
        </w:rPr>
        <w:t xml:space="preserve"> </w:t>
      </w:r>
      <w:r>
        <w:rPr>
          <w:color w:val="000000"/>
          <w:shd w:val="clear" w:color="auto" w:fill="FFFFFF"/>
        </w:rPr>
        <w:t>custodia e acquisto di veicoli oggetto dei provvedimenti di sequestro amministrativo, fermo o confisca ai sensi dell’art. 214</w:t>
      </w:r>
      <w:r>
        <w:rPr>
          <w:color w:val="000000"/>
          <w:shd w:val="clear" w:color="auto" w:fill="FFFFFF"/>
          <w:lang w:val="it-IT"/>
        </w:rPr>
        <w:t>-</w:t>
      </w:r>
      <w:r>
        <w:rPr>
          <w:color w:val="000000"/>
          <w:shd w:val="clear" w:color="auto" w:fill="FFFFFF"/>
        </w:rPr>
        <w:t>bis del D.Lgs. 30/04/1992 N. 285</w:t>
      </w:r>
      <w:r>
        <w:rPr>
          <w:color w:val="000000"/>
          <w:shd w:val="clear" w:color="auto" w:fill="FFFFFF"/>
          <w:lang w:val="it-IT"/>
        </w:rPr>
        <w:t xml:space="preserve"> </w:t>
      </w:r>
      <w:r w:rsidRPr="005B2A17">
        <w:rPr>
          <w:shd w:val="clear" w:color="auto" w:fill="FFFFFF"/>
          <w:lang w:val="it-IT"/>
        </w:rPr>
        <w:t>e s.m.i.</w:t>
      </w:r>
    </w:p>
    <w:p w:rsidR="005B2A17" w:rsidRPr="00843B3A" w:rsidRDefault="005B2A17" w:rsidP="005B2A17">
      <w:pPr>
        <w:pStyle w:val="Intestazione"/>
        <w:pBdr>
          <w:left w:val="single" w:sz="4" w:space="4" w:color="C0C0C0"/>
          <w:right w:val="single" w:sz="4" w:space="7" w:color="C0C0C0"/>
        </w:pBdr>
        <w:spacing w:line="240" w:lineRule="auto"/>
        <w:ind w:left="1620"/>
        <w:jc w:val="center"/>
        <w:rPr>
          <w:color w:val="000000"/>
          <w:shd w:val="clear" w:color="auto" w:fill="FFFFFF"/>
          <w:lang w:val="it-IT"/>
        </w:rPr>
      </w:pPr>
      <w:r>
        <w:rPr>
          <w:color w:val="000000"/>
          <w:shd w:val="clear" w:color="auto" w:fill="FFFFFF"/>
        </w:rPr>
        <w:t xml:space="preserve">Ambito Provinciale di </w:t>
      </w:r>
      <w:r w:rsidR="00843B3A">
        <w:rPr>
          <w:color w:val="000000"/>
          <w:shd w:val="clear" w:color="auto" w:fill="FFFFFF"/>
          <w:lang w:val="it-IT"/>
        </w:rPr>
        <w:t>Ferrara</w:t>
      </w:r>
    </w:p>
    <w:p w:rsidR="005B2A17" w:rsidRDefault="005B2A17" w:rsidP="005B2A17">
      <w:pPr>
        <w:pStyle w:val="Intestazione"/>
        <w:pBdr>
          <w:left w:val="single" w:sz="4" w:space="4" w:color="C0C0C0"/>
          <w:right w:val="single" w:sz="4" w:space="7" w:color="C0C0C0"/>
        </w:pBdr>
        <w:spacing w:line="240" w:lineRule="auto"/>
        <w:ind w:left="1620"/>
        <w:jc w:val="center"/>
        <w:rPr>
          <w:spacing w:val="20"/>
        </w:rPr>
      </w:pPr>
      <w:r>
        <w:rPr>
          <w:spacing w:val="20"/>
        </w:rPr>
        <w:t>REPUBBLICA ITALIANA</w:t>
      </w:r>
    </w:p>
    <w:p w:rsidR="005B2A17" w:rsidRDefault="005B2A17" w:rsidP="005B2A17">
      <w:pPr>
        <w:pStyle w:val="Intestazione"/>
        <w:pBdr>
          <w:left w:val="single" w:sz="4" w:space="4" w:color="C0C0C0"/>
          <w:right w:val="single" w:sz="4" w:space="7" w:color="C0C0C0"/>
        </w:pBdr>
        <w:spacing w:line="240" w:lineRule="auto"/>
        <w:ind w:left="1620"/>
        <w:jc w:val="center"/>
        <w:rPr>
          <w:spacing w:val="20"/>
        </w:rPr>
      </w:pPr>
      <w:r>
        <w:rPr>
          <w:spacing w:val="20"/>
        </w:rPr>
        <w:t>IN NOME DELLA LEGGE</w:t>
      </w:r>
    </w:p>
    <w:p w:rsidR="005B2A17" w:rsidRDefault="005B2A17" w:rsidP="005B2A17">
      <w:pPr>
        <w:pStyle w:val="Intestazione"/>
        <w:pBdr>
          <w:left w:val="single" w:sz="4" w:space="4" w:color="C0C0C0"/>
          <w:right w:val="single" w:sz="4" w:space="7" w:color="C0C0C0"/>
        </w:pBdr>
        <w:spacing w:line="240" w:lineRule="auto"/>
        <w:ind w:left="1620"/>
        <w:jc w:val="center"/>
        <w:rPr>
          <w:b/>
          <w:spacing w:val="20"/>
        </w:rPr>
      </w:pPr>
    </w:p>
    <w:p w:rsidR="005B2A17" w:rsidRDefault="005B2A17" w:rsidP="005B2A17">
      <w:pPr>
        <w:pBdr>
          <w:left w:val="single" w:sz="4" w:space="4" w:color="C0C0C0"/>
          <w:right w:val="single" w:sz="4" w:space="7" w:color="C0C0C0"/>
        </w:pBdr>
        <w:ind w:left="1620"/>
        <w:jc w:val="both"/>
      </w:pPr>
      <w:r>
        <w:t xml:space="preserve">L’anno xxxxxxx, il giorno xx del mese di xxxx in xxxx, presso la sede </w:t>
      </w:r>
      <w:r w:rsidRPr="005B2A17">
        <w:t>della ……,</w:t>
      </w:r>
      <w:r>
        <w:t xml:space="preserve"> Via xxxx n. x, avanti a xxxxxx, delegato a ricevere i contratti in forma pubblica amministrativa, in qualità di Ufficiale Rogante, ai sensi dell’art. 95 del R.D. 23/05/1924, n. 827 concernente il Regolamento per l’Amministrazione del patrimonio e per la Contabilità Generale dello Stato, giusta nomina con Determinazione n.  del xx/xx/xxxx,  Pro</w:t>
      </w:r>
      <w:r w:rsidR="0035717F">
        <w:t>t. xxx/xxxx/RUO sono comparsi:</w:t>
      </w:r>
    </w:p>
    <w:p w:rsidR="005B2A17" w:rsidRDefault="005B2A17" w:rsidP="005B2A17">
      <w:pPr>
        <w:pBdr>
          <w:left w:val="single" w:sz="4" w:space="4" w:color="C0C0C0"/>
          <w:right w:val="single" w:sz="4" w:space="7" w:color="C0C0C0"/>
        </w:pBdr>
        <w:ind w:left="1620"/>
        <w:jc w:val="center"/>
        <w:rPr>
          <w:i/>
        </w:rPr>
      </w:pPr>
      <w:r>
        <w:rPr>
          <w:i/>
        </w:rPr>
        <w:t>da una parte</w:t>
      </w:r>
    </w:p>
    <w:p w:rsidR="005B2A17" w:rsidRDefault="005B2A17" w:rsidP="005B2A17">
      <w:pPr>
        <w:pBdr>
          <w:left w:val="single" w:sz="4" w:space="4" w:color="C0C0C0"/>
          <w:right w:val="single" w:sz="4" w:space="7" w:color="C0C0C0"/>
        </w:pBdr>
        <w:ind w:left="1620"/>
        <w:jc w:val="both"/>
      </w:pPr>
      <w:r>
        <w:t>il dott. xxxxxx, nella qualità di Direttore della Direzione Regionale xxxx, in rappresentanza dell’ Agenzia del Demanio</w:t>
      </w:r>
      <w:r>
        <w:rPr>
          <w:b/>
        </w:rPr>
        <w:t xml:space="preserve"> </w:t>
      </w:r>
      <w:r>
        <w:t xml:space="preserve">(di seguito anche “Stazione Appaltante” o “Agenzia”) codice fiscale n. 06340981007 – con sede in XXX – Via XXXX n. XX – munito dei necessari poteri  ----------------------------- </w:t>
      </w:r>
    </w:p>
    <w:p w:rsidR="005B2A17" w:rsidRDefault="005B2A17" w:rsidP="005B2A17">
      <w:pPr>
        <w:pBdr>
          <w:left w:val="single" w:sz="4" w:space="4" w:color="C0C0C0"/>
          <w:right w:val="single" w:sz="4" w:space="7" w:color="C0C0C0"/>
        </w:pBdr>
        <w:ind w:left="1620"/>
        <w:jc w:val="both"/>
      </w:pPr>
      <w:r>
        <w:t xml:space="preserve">il dott. </w:t>
      </w:r>
      <w:r w:rsidR="005F0749">
        <w:t>x</w:t>
      </w:r>
      <w:r>
        <w:t>xxxxx, nella qualità di ……………. , in rappresentanza del Ministero dell’Interno – Prefettura-Ufficio Territoriale del Governo di .............  (di seguito anche Prefettura-U.T.G.) - codice fiscale n. …………. – giusta delega del ……………… che si allega al presente contratto sotto la lettera “A”</w:t>
      </w:r>
    </w:p>
    <w:p w:rsidR="005B2A17" w:rsidRDefault="005B2A17" w:rsidP="005B2A17">
      <w:pPr>
        <w:pBdr>
          <w:left w:val="single" w:sz="4" w:space="4" w:color="C0C0C0"/>
          <w:right w:val="single" w:sz="4" w:space="7" w:color="C0C0C0"/>
        </w:pBdr>
        <w:ind w:left="1620"/>
        <w:jc w:val="center"/>
        <w:rPr>
          <w:i/>
        </w:rPr>
      </w:pPr>
      <w:r>
        <w:rPr>
          <w:i/>
        </w:rPr>
        <w:t>e dall’altra</w:t>
      </w:r>
    </w:p>
    <w:p w:rsidR="005B2A17" w:rsidRDefault="005B2A17" w:rsidP="005B2A17">
      <w:pPr>
        <w:pBdr>
          <w:left w:val="single" w:sz="4" w:space="4" w:color="C0C0C0"/>
          <w:right w:val="single" w:sz="4" w:space="7" w:color="C0C0C0"/>
        </w:pBdr>
        <w:ind w:left="1620"/>
        <w:jc w:val="both"/>
        <w:rPr>
          <w:i/>
          <w:noProof/>
        </w:rPr>
      </w:pPr>
      <w:r>
        <w:rPr>
          <w:noProof/>
        </w:rPr>
        <w:t xml:space="preserve">il sig. xxxxxx, nato a xxxxx il x/xx/xxxx, residente in xxxx (xx) in via xxx n. xx, il quale interviene alla stipula e firma del presente Contratto in qualità di Rappresentante Legale della XXXXXX, con sede legale in xxxx (xx), via xx n. xx, C.A.P. xxxxx, codice fiscale e P.IVA n. xxxxxx </w:t>
      </w:r>
      <w:r>
        <w:t>Numero REA xxxx, iscritta al Registro delle imprese in data xxxxx,</w:t>
      </w:r>
      <w:r>
        <w:rPr>
          <w:noProof/>
        </w:rPr>
        <w:t xml:space="preserve"> (di seguito anche “Aggiudicatario”, “Appaltatore” ovvero “Custode – acquirente” ed unitamente all’Agenzia del Demanio e la Prefettura –U.T.G. di  xxxx, le “Parti”). (</w:t>
      </w:r>
      <w:r>
        <w:rPr>
          <w:i/>
          <w:noProof/>
        </w:rPr>
        <w:t>Nell’ipotesi di Raggruppamento Temporaneo d’Impresa composto dalla …  capogruppo mandataria, con sede in…….-Via ……….., C.F./ P.IVA …………….</w:t>
      </w:r>
      <w:r>
        <w:t xml:space="preserve"> Numero REA xxxx, iscritta al Registro delle imprese in data xxx,</w:t>
      </w:r>
      <w:r>
        <w:rPr>
          <w:i/>
          <w:noProof/>
        </w:rPr>
        <w:t xml:space="preserve"> e la/le Ditte mandanti  </w:t>
      </w:r>
    </w:p>
    <w:p w:rsidR="005B2A17" w:rsidRDefault="005B2A17" w:rsidP="005B2A17">
      <w:pPr>
        <w:pStyle w:val="Intestazione"/>
        <w:pBdr>
          <w:left w:val="single" w:sz="4" w:space="4" w:color="C0C0C0"/>
          <w:right w:val="single" w:sz="4" w:space="7" w:color="C0C0C0"/>
        </w:pBdr>
        <w:spacing w:line="240" w:lineRule="auto"/>
        <w:ind w:left="1620"/>
        <w:rPr>
          <w:i/>
          <w:noProof/>
        </w:rPr>
      </w:pPr>
      <w:r>
        <w:rPr>
          <w:i/>
          <w:spacing w:val="20"/>
        </w:rPr>
        <w:t xml:space="preserve">1)…………., </w:t>
      </w:r>
      <w:r>
        <w:rPr>
          <w:i/>
          <w:noProof/>
        </w:rPr>
        <w:t>con sede in…………..- Via …………… C.F./P.IVA………… Numero REA xxxx, iscritta al Registro delle imprese in data xxx;</w:t>
      </w:r>
    </w:p>
    <w:p w:rsidR="005B2A17" w:rsidRDefault="005B2A17" w:rsidP="005B2A17">
      <w:pPr>
        <w:pStyle w:val="Intestazione"/>
        <w:pBdr>
          <w:left w:val="single" w:sz="4" w:space="4" w:color="C0C0C0"/>
          <w:right w:val="single" w:sz="4" w:space="7" w:color="C0C0C0"/>
        </w:pBdr>
        <w:spacing w:line="240" w:lineRule="auto"/>
        <w:ind w:left="1620"/>
        <w:rPr>
          <w:i/>
          <w:spacing w:val="20"/>
        </w:rPr>
      </w:pPr>
      <w:r>
        <w:rPr>
          <w:i/>
          <w:spacing w:val="20"/>
        </w:rPr>
        <w:t>2) …………., con sede in…………..- Via …………… C.F./P.IVA…………N</w:t>
      </w:r>
      <w:r>
        <w:rPr>
          <w:i/>
          <w:noProof/>
        </w:rPr>
        <w:t>umero REA xxxx, iscritta al Registro delle imprese in data xxx;</w:t>
      </w:r>
    </w:p>
    <w:p w:rsidR="005B2A17" w:rsidRDefault="005B2A17" w:rsidP="005B2A17">
      <w:pPr>
        <w:pStyle w:val="Intestazione"/>
        <w:pBdr>
          <w:left w:val="single" w:sz="4" w:space="4" w:color="C0C0C0"/>
          <w:right w:val="single" w:sz="4" w:space="7" w:color="C0C0C0"/>
        </w:pBdr>
        <w:spacing w:line="240" w:lineRule="auto"/>
        <w:ind w:left="1620"/>
        <w:rPr>
          <w:i/>
          <w:noProof/>
        </w:rPr>
      </w:pPr>
      <w:r>
        <w:rPr>
          <w:i/>
          <w:spacing w:val="20"/>
        </w:rPr>
        <w:t>3) …………., con sede in…………..- Via …………… C.F./P.IVA…………</w:t>
      </w:r>
      <w:r>
        <w:rPr>
          <w:i/>
          <w:noProof/>
        </w:rPr>
        <w:t xml:space="preserve"> Numero REA xxxx, iscritta al Registro delle imprese in data xxx;</w:t>
      </w:r>
    </w:p>
    <w:p w:rsidR="005B2A17" w:rsidRDefault="005B2A17" w:rsidP="005B2A17">
      <w:pPr>
        <w:pStyle w:val="Intestazione"/>
        <w:pBdr>
          <w:left w:val="single" w:sz="4" w:space="4" w:color="C0C0C0"/>
          <w:right w:val="single" w:sz="4" w:space="7" w:color="C0C0C0"/>
        </w:pBdr>
        <w:spacing w:line="240" w:lineRule="auto"/>
        <w:ind w:left="1620"/>
        <w:rPr>
          <w:i/>
        </w:rPr>
      </w:pPr>
      <w:r>
        <w:rPr>
          <w:i/>
        </w:rPr>
        <w:t>giusta quanto risulta dal mandato collettivo speciale di rappresentanza e dall’annessa procura, qui allegata in copia conforme all’originale sotto la lettera “…”, stipulato in data …………….. al n. ………….. di Repertorio, dal Notaio …………… in ……………..</w:t>
      </w:r>
    </w:p>
    <w:p w:rsidR="005B2A17" w:rsidRDefault="005B2A17" w:rsidP="005B2A17">
      <w:pPr>
        <w:pStyle w:val="Intestazione"/>
        <w:pBdr>
          <w:left w:val="single" w:sz="4" w:space="4" w:color="C0C0C0"/>
          <w:right w:val="single" w:sz="4" w:space="7" w:color="C0C0C0"/>
        </w:pBdr>
        <w:spacing w:line="240" w:lineRule="auto"/>
        <w:ind w:left="1620"/>
      </w:pPr>
      <w:r>
        <w:lastRenderedPageBreak/>
        <w:t>I comparenti, della cui identità personale io Ufficiale Rogante sono certo, rinunciando con il mio assenso alla presenza di testimoni, avendone i requisiti di legge -------</w:t>
      </w:r>
    </w:p>
    <w:p w:rsidR="005B2A17" w:rsidRDefault="005B2A17" w:rsidP="005B2A17">
      <w:pPr>
        <w:pStyle w:val="art-num-tit"/>
        <w:widowControl w:val="0"/>
        <w:pBdr>
          <w:left w:val="single" w:sz="4" w:space="4" w:color="C0C0C0"/>
          <w:right w:val="single" w:sz="4" w:space="4" w:color="C0C0C0"/>
        </w:pBdr>
        <w:ind w:left="1620"/>
        <w:rPr>
          <w:b w:val="0"/>
          <w:szCs w:val="24"/>
        </w:rPr>
      </w:pPr>
      <w:r>
        <w:rPr>
          <w:b w:val="0"/>
          <w:szCs w:val="24"/>
        </w:rPr>
        <w:t>PREMETTONO CHE</w:t>
      </w:r>
    </w:p>
    <w:p w:rsidR="005B2A17" w:rsidRDefault="005B2A17" w:rsidP="005B2A17">
      <w:pPr>
        <w:pStyle w:val="Corpotesto"/>
        <w:pBdr>
          <w:left w:val="single" w:sz="4" w:space="5" w:color="B2B2B2"/>
          <w:right w:val="single" w:sz="4" w:space="5" w:color="B2B2B2"/>
        </w:pBdr>
        <w:spacing w:line="240" w:lineRule="auto"/>
        <w:ind w:left="1616" w:right="28"/>
      </w:pPr>
      <w:r>
        <w:t>- con determina a contrarre n. xx del xxxx l’Agenzia del demanio Direzione</w:t>
      </w:r>
      <w:r>
        <w:rPr>
          <w:lang w:val="it-IT"/>
        </w:rPr>
        <w:t xml:space="preserve"> </w:t>
      </w:r>
      <w:r>
        <w:t>Regionale xxxx e il Ministero dell’Interno-U</w:t>
      </w:r>
      <w:r>
        <w:rPr>
          <w:lang w:val="it-IT"/>
        </w:rPr>
        <w:t>TG</w:t>
      </w:r>
      <w:r>
        <w:t xml:space="preserve"> di ….. hanno avviato una procedura aperta per l’affidamento del servizio di recupero, custodia e acquisto di veicoli oggetto dei provvedimenti di sequestro amministrativo, fermo o confisca ai sensi dell’art. 214</w:t>
      </w:r>
      <w:r>
        <w:rPr>
          <w:lang w:val="it-IT"/>
        </w:rPr>
        <w:t>-</w:t>
      </w:r>
      <w:r>
        <w:t>bis del D.lgs. 285/1992;</w:t>
      </w:r>
    </w:p>
    <w:p w:rsidR="005B2A17" w:rsidRDefault="005B2A17" w:rsidP="005B2A17">
      <w:pPr>
        <w:pStyle w:val="Corpotesto"/>
        <w:pBdr>
          <w:left w:val="single" w:sz="4" w:space="5" w:color="B2B2B2"/>
          <w:right w:val="single" w:sz="4" w:space="5" w:color="B2B2B2"/>
        </w:pBdr>
        <w:spacing w:line="240" w:lineRule="auto"/>
        <w:ind w:left="1616" w:right="28"/>
        <w:rPr>
          <w:lang w:val="it-IT"/>
        </w:rPr>
      </w:pPr>
      <w:r>
        <w:t xml:space="preserve">- con bando pubblicato sulla </w:t>
      </w:r>
      <w:r>
        <w:rPr>
          <w:bCs/>
        </w:rPr>
        <w:t>G.U.U.E. n. XXX del XXX</w:t>
      </w:r>
      <w:r>
        <w:t xml:space="preserve"> nonché sulla</w:t>
      </w:r>
      <w:r>
        <w:rPr>
          <w:bCs/>
        </w:rPr>
        <w:t xml:space="preserve"> G.U.R.I. Serie Speciale “Contratti Pubblici” – n. X del XXX, </w:t>
      </w:r>
      <w:r>
        <w:t xml:space="preserve">è stata indetta una procedura aperta, ai sensi dell’art. </w:t>
      </w:r>
      <w:r>
        <w:rPr>
          <w:lang w:val="it-IT"/>
        </w:rPr>
        <w:t>60</w:t>
      </w:r>
      <w:r>
        <w:t xml:space="preserve"> del D.Lgs. </w:t>
      </w:r>
      <w:r>
        <w:rPr>
          <w:lang w:val="it-IT"/>
        </w:rPr>
        <w:t>50/2016</w:t>
      </w:r>
      <w:r>
        <w:t xml:space="preserve"> per l’affidamento del servizio di recupero, custodia e acquisito di veicoli oggetto dei provvedimenti di sequestro amministrativo, fermo o confisca ai sensi dell’art. 214</w:t>
      </w:r>
      <w:r>
        <w:rPr>
          <w:lang w:val="it-IT"/>
        </w:rPr>
        <w:t>-</w:t>
      </w:r>
      <w:r>
        <w:t>bis del D.lgs. 285/1992;</w:t>
      </w:r>
    </w:p>
    <w:p w:rsidR="005B2A17" w:rsidRDefault="005B2A17" w:rsidP="005B2A17">
      <w:pPr>
        <w:pStyle w:val="Corpotesto"/>
        <w:pBdr>
          <w:left w:val="single" w:sz="4" w:space="5" w:color="B2B2B2"/>
          <w:right w:val="single" w:sz="4" w:space="5" w:color="B2B2B2"/>
        </w:pBdr>
        <w:spacing w:line="240" w:lineRule="auto"/>
        <w:ind w:left="1616" w:right="28"/>
        <w:rPr>
          <w:b/>
          <w:i/>
          <w:color w:val="00B0F0"/>
          <w:lang w:val="it-IT"/>
        </w:rPr>
      </w:pPr>
      <w:r w:rsidRPr="00946B29">
        <w:rPr>
          <w:i/>
        </w:rPr>
        <w:t>(</w:t>
      </w:r>
      <w:r>
        <w:rPr>
          <w:b/>
          <w:i/>
          <w:lang w:val="it-IT"/>
        </w:rPr>
        <w:t>da adeguare al</w:t>
      </w:r>
      <w:r>
        <w:rPr>
          <w:b/>
          <w:i/>
        </w:rPr>
        <w:t xml:space="preserve"> caso di importo</w:t>
      </w:r>
      <w:r>
        <w:rPr>
          <w:b/>
          <w:i/>
          <w:lang w:val="it-IT"/>
        </w:rPr>
        <w:t xml:space="preserve"> a base di gara </w:t>
      </w:r>
      <w:r>
        <w:rPr>
          <w:b/>
          <w:i/>
        </w:rPr>
        <w:t xml:space="preserve">inferiore alla soglia di rilevanza comunitaria, </w:t>
      </w:r>
      <w:r>
        <w:rPr>
          <w:b/>
          <w:i/>
          <w:lang w:val="it-IT"/>
        </w:rPr>
        <w:t xml:space="preserve">ipotesi in cui </w:t>
      </w:r>
      <w:r>
        <w:rPr>
          <w:b/>
          <w:i/>
        </w:rPr>
        <w:t>il bando non d</w:t>
      </w:r>
      <w:r>
        <w:rPr>
          <w:b/>
          <w:i/>
          <w:lang w:val="it-IT"/>
        </w:rPr>
        <w:t>eve</w:t>
      </w:r>
      <w:r>
        <w:rPr>
          <w:b/>
          <w:i/>
        </w:rPr>
        <w:t xml:space="preserve"> essere pubblicato sulla GUUE</w:t>
      </w:r>
      <w:r w:rsidRPr="00946B29">
        <w:rPr>
          <w:i/>
          <w:lang w:val="it-IT"/>
        </w:rPr>
        <w:t>)</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 xml:space="preserve">- all’esito delle operazioni di gara la migliore offerta è risultata quella presentata dalla </w:t>
      </w:r>
      <w:r>
        <w:rPr>
          <w:szCs w:val="24"/>
        </w:rPr>
        <w:t>XXXXX</w:t>
      </w:r>
      <w:r>
        <w:rPr>
          <w:b w:val="0"/>
          <w:szCs w:val="24"/>
        </w:rPr>
        <w:t xml:space="preserve"> che ha proposto il ribasso percentuale xxxxxx% sulle tariffe previste per la custodia dei veicoli, nonché il ribasso percentuale xx% per l’acquisito dei veicoli, con esclusione di quelli destinati alla rottamazione </w:t>
      </w:r>
    </w:p>
    <w:p w:rsidR="005B2A17" w:rsidRDefault="005B2A17" w:rsidP="005B2A17">
      <w:pPr>
        <w:pStyle w:val="Corpotesto"/>
        <w:pBdr>
          <w:left w:val="single" w:sz="4" w:space="5" w:color="B2B2B2"/>
          <w:right w:val="single" w:sz="4" w:space="5" w:color="B2B2B2"/>
        </w:pBdr>
        <w:spacing w:line="240" w:lineRule="auto"/>
        <w:ind w:left="1616" w:right="28"/>
      </w:pPr>
      <w:r>
        <w:rPr>
          <w:b/>
        </w:rPr>
        <w:t xml:space="preserve">- </w:t>
      </w:r>
      <w:r>
        <w:rPr>
          <w:i/>
        </w:rPr>
        <w:t>(se del caso)</w:t>
      </w:r>
      <w:r>
        <w:rPr>
          <w:i/>
          <w:lang w:val="it-IT"/>
        </w:rPr>
        <w:t xml:space="preserve"> </w:t>
      </w:r>
      <w:r>
        <w:t>l’operatore ha dichiarato di voler ricorrere al subappalto nei limiti d</w:t>
      </w:r>
      <w:r>
        <w:rPr>
          <w:lang w:val="it-IT"/>
        </w:rPr>
        <w:t>i legge</w:t>
      </w:r>
      <w:r>
        <w:t>;</w:t>
      </w:r>
    </w:p>
    <w:p w:rsidR="005B2A17" w:rsidRDefault="005B2A17" w:rsidP="005B2A17">
      <w:pPr>
        <w:pStyle w:val="Corpotesto"/>
        <w:pBdr>
          <w:left w:val="single" w:sz="4" w:space="5" w:color="B2B2B2"/>
          <w:right w:val="single" w:sz="4" w:space="5" w:color="B2B2B2"/>
        </w:pBdr>
        <w:spacing w:line="240" w:lineRule="auto"/>
        <w:ind w:left="1616" w:right="28"/>
        <w:rPr>
          <w:lang w:val="it-IT"/>
        </w:rPr>
      </w:pPr>
      <w:r>
        <w:t>- in data XXX la gara è stata aggiudicata definitivamente alla suddetta società con Determinazione n. XXX del Direttore Regionale dell’Agenzia del Demanio e del Prefetto di xxxx;</w:t>
      </w:r>
    </w:p>
    <w:p w:rsidR="005B2A17" w:rsidRDefault="005B2A17" w:rsidP="005B2A17">
      <w:pPr>
        <w:pStyle w:val="Corpotesto"/>
        <w:pBdr>
          <w:left w:val="single" w:sz="4" w:space="5" w:color="B2B2B2"/>
          <w:right w:val="single" w:sz="4" w:space="5" w:color="B2B2B2"/>
        </w:pBdr>
        <w:spacing w:line="240" w:lineRule="auto"/>
        <w:ind w:left="1616" w:right="28"/>
      </w:pPr>
      <w:r>
        <w:t xml:space="preserve">- l’espletamento delle verifiche sul possesso dei requisiti di partecipazione alla procedura dichiarati dalla xxxxxx in sede di gara, effettuati dalla Stazione Appaltante anche attraverso la consultazione del casellario informatico </w:t>
      </w:r>
      <w:r>
        <w:rPr>
          <w:lang w:val="it-IT"/>
        </w:rPr>
        <w:t>dell’Autorità Nazionale Anticorruzione</w:t>
      </w:r>
      <w:r>
        <w:t>, ha dato esito positivo;</w:t>
      </w:r>
    </w:p>
    <w:p w:rsidR="005B2A17" w:rsidRDefault="005B2A17" w:rsidP="005B2A17">
      <w:pPr>
        <w:pStyle w:val="Corpotesto"/>
        <w:pBdr>
          <w:left w:val="single" w:sz="4" w:space="5" w:color="B2B2B2"/>
          <w:right w:val="single" w:sz="4" w:space="5" w:color="B2B2B2"/>
        </w:pBdr>
        <w:spacing w:line="240" w:lineRule="auto"/>
        <w:ind w:left="1616" w:right="28"/>
      </w:pPr>
      <w:r>
        <w:t xml:space="preserve"> - (</w:t>
      </w:r>
      <w:r>
        <w:rPr>
          <w:i/>
        </w:rPr>
        <w:t>se del caso, qualora non si ricorra alla clausola risolutiva di cui al D.lgs. 159/2011</w:t>
      </w:r>
      <w:r>
        <w:t>) in data xxxx è stata acquisita l’informativa antimafia del xxxxx da cui risulta che nei confronti dell’operatore economico non sussistono cause di decadenza, di sospensione o di divieto di cui all’art. 67 del D.lgs. 159/2011 o di un tentativo di infiltrazione mafiosa di cui all’art. 84, comma 4, del medesimo D.lgs.;</w:t>
      </w:r>
    </w:p>
    <w:p w:rsidR="005B2A17" w:rsidRDefault="005B2A17" w:rsidP="005B2A17">
      <w:pPr>
        <w:pStyle w:val="Corpotesto"/>
        <w:pBdr>
          <w:left w:val="single" w:sz="4" w:space="5" w:color="B2B2B2"/>
          <w:right w:val="single" w:sz="4" w:space="5" w:color="B2B2B2"/>
        </w:pBdr>
        <w:spacing w:line="240" w:lineRule="auto"/>
        <w:ind w:left="1616" w:right="28"/>
      </w:pPr>
      <w:r>
        <w:t>- a garanzia degli obblighi nascenti dal presente Contratto l’Aggiudicatario ha prodotto</w:t>
      </w:r>
      <w:r>
        <w:rPr>
          <w:lang w:val="it-IT"/>
        </w:rPr>
        <w:t xml:space="preserve"> garanzia definitiva sotto forma di cauzione o</w:t>
      </w:r>
      <w:r>
        <w:t xml:space="preserve"> fidejussione bancaria/polizza assicurativa n. xxxxxxxx rilasciata in data xx mese xxx dall’istituto bancario xxxxxxx/compagnia di assicurazione xxxxxxxxx di € XXXXX,xx (xxxxxxx/00)</w:t>
      </w:r>
      <w:r>
        <w:rPr>
          <w:lang w:val="it-IT"/>
        </w:rPr>
        <w:t>,</w:t>
      </w:r>
      <w:r>
        <w:t xml:space="preserve"> </w:t>
      </w:r>
      <w:r>
        <w:rPr>
          <w:lang w:val="it-IT"/>
        </w:rPr>
        <w:t>che costituisce allegato del presente contratto</w:t>
      </w:r>
      <w:r>
        <w:rPr>
          <w:color w:val="0070C0"/>
        </w:rPr>
        <w:t>,</w:t>
      </w:r>
      <w:r>
        <w:t xml:space="preserve"> per la cui disciplina si rimanda a quanto previsto all’art. xx del presente Contratto.</w:t>
      </w:r>
    </w:p>
    <w:p w:rsidR="005B2A17" w:rsidRDefault="005B2A17" w:rsidP="005B2A17">
      <w:pPr>
        <w:pStyle w:val="art-num-tit"/>
        <w:widowControl w:val="0"/>
        <w:pBdr>
          <w:left w:val="single" w:sz="4" w:space="4" w:color="C0C0C0"/>
          <w:right w:val="single" w:sz="4" w:space="4" w:color="C0C0C0"/>
        </w:pBdr>
        <w:ind w:left="1620"/>
        <w:rPr>
          <w:b w:val="0"/>
          <w:szCs w:val="24"/>
        </w:rPr>
      </w:pPr>
      <w:r>
        <w:rPr>
          <w:b w:val="0"/>
          <w:szCs w:val="24"/>
        </w:rPr>
        <w:t>TUTTO CIO’ PREMESSO</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I comparenti, come innanzi costituiti, convengono e stipulano quanto segue:</w:t>
      </w:r>
    </w:p>
    <w:p w:rsidR="005B2A17" w:rsidRDefault="005B2A17" w:rsidP="005B2A17">
      <w:pPr>
        <w:pStyle w:val="art-num-tit"/>
        <w:widowControl w:val="0"/>
        <w:pBdr>
          <w:left w:val="single" w:sz="4" w:space="4" w:color="C0C0C0"/>
          <w:right w:val="single" w:sz="4" w:space="4" w:color="C0C0C0"/>
        </w:pBdr>
        <w:ind w:left="1620"/>
        <w:jc w:val="both"/>
        <w:rPr>
          <w:szCs w:val="24"/>
        </w:rPr>
      </w:pPr>
      <w:r>
        <w:rPr>
          <w:szCs w:val="24"/>
        </w:rPr>
        <w:t>Articolo 1 – Premesse, Documenti e Definizioni</w:t>
      </w:r>
    </w:p>
    <w:p w:rsidR="005B2A17" w:rsidRDefault="005B2A17" w:rsidP="005B2A17">
      <w:pPr>
        <w:pStyle w:val="Corpotesto"/>
        <w:pBdr>
          <w:left w:val="single" w:sz="4" w:space="4" w:color="B2B2B2"/>
          <w:right w:val="single" w:sz="4" w:space="4" w:color="B2B2B2"/>
        </w:pBdr>
        <w:spacing w:line="240" w:lineRule="atLeast"/>
        <w:ind w:left="1622" w:right="-1"/>
        <w:rPr>
          <w:lang w:val="it-IT"/>
        </w:rPr>
      </w:pPr>
      <w:r>
        <w:t>1. Le Premesse e gli atti materialmente allegati al contratto, costituiscono parte integrante e sostanziale dello stesso.</w:t>
      </w:r>
    </w:p>
    <w:p w:rsidR="005B2A17" w:rsidRDefault="005B2A17" w:rsidP="005B2A17">
      <w:pPr>
        <w:pStyle w:val="Corpotesto"/>
        <w:pBdr>
          <w:left w:val="single" w:sz="4" w:space="4" w:color="B2B2B2"/>
          <w:right w:val="single" w:sz="4" w:space="4" w:color="B2B2B2"/>
        </w:pBdr>
        <w:spacing w:line="240" w:lineRule="atLeast"/>
        <w:ind w:left="1622" w:right="-1"/>
      </w:pPr>
      <w:r>
        <w:t>2. Si intendono altresì parte integrante del contratto, benché non materialmente allegati, anche i seguenti documenti relativi alla gara per l’affidamento del servizio in epigrafe, depositati agli atti della Stazione Appaltante:</w:t>
      </w:r>
    </w:p>
    <w:p w:rsidR="005B2A17" w:rsidRDefault="005B2A17" w:rsidP="005B2A17">
      <w:pPr>
        <w:pStyle w:val="Corpotesto"/>
        <w:pBdr>
          <w:left w:val="single" w:sz="4" w:space="4" w:color="B2B2B2"/>
          <w:right w:val="single" w:sz="4" w:space="4" w:color="B2B2B2"/>
        </w:pBdr>
        <w:tabs>
          <w:tab w:val="num" w:pos="1440"/>
        </w:tabs>
        <w:spacing w:line="240" w:lineRule="atLeast"/>
        <w:ind w:left="1980" w:right="-1"/>
        <w:rPr>
          <w:lang w:val="it-IT"/>
        </w:rPr>
      </w:pPr>
      <w:r>
        <w:t>1.</w:t>
      </w:r>
      <w:r>
        <w:rPr>
          <w:lang w:val="it-IT"/>
        </w:rPr>
        <w:t xml:space="preserve"> </w:t>
      </w:r>
      <w:r>
        <w:t>Bando;</w:t>
      </w:r>
    </w:p>
    <w:p w:rsidR="005B2A17" w:rsidRDefault="005B2A17" w:rsidP="005B2A17">
      <w:pPr>
        <w:pStyle w:val="Corpotesto"/>
        <w:pBdr>
          <w:left w:val="single" w:sz="4" w:space="4" w:color="B2B2B2"/>
          <w:right w:val="single" w:sz="4" w:space="4" w:color="B2B2B2"/>
        </w:pBdr>
        <w:tabs>
          <w:tab w:val="num" w:pos="1440"/>
        </w:tabs>
        <w:spacing w:line="240" w:lineRule="atLeast"/>
        <w:ind w:left="1980" w:right="-1"/>
        <w:rPr>
          <w:lang w:val="it-IT"/>
        </w:rPr>
      </w:pPr>
      <w:r>
        <w:t>2. Disciplinare;</w:t>
      </w:r>
    </w:p>
    <w:p w:rsidR="005B2A17" w:rsidRDefault="005B2A17" w:rsidP="005B2A17">
      <w:pPr>
        <w:pStyle w:val="Corpotesto"/>
        <w:pBdr>
          <w:left w:val="single" w:sz="4" w:space="4" w:color="B2B2B2"/>
          <w:right w:val="single" w:sz="4" w:space="4" w:color="B2B2B2"/>
        </w:pBdr>
        <w:tabs>
          <w:tab w:val="num" w:pos="1440"/>
        </w:tabs>
        <w:spacing w:line="240" w:lineRule="atLeast"/>
        <w:ind w:left="1980" w:right="-1"/>
        <w:rPr>
          <w:lang w:val="it-IT"/>
        </w:rPr>
      </w:pPr>
      <w:r>
        <w:t>3. Capitolato Tecnico;</w:t>
      </w:r>
    </w:p>
    <w:p w:rsidR="005B2A17" w:rsidRDefault="005B2A17" w:rsidP="005B2A17">
      <w:pPr>
        <w:pStyle w:val="Corpotesto"/>
        <w:pBdr>
          <w:left w:val="single" w:sz="4" w:space="4" w:color="B2B2B2"/>
          <w:right w:val="single" w:sz="4" w:space="4" w:color="B2B2B2"/>
        </w:pBdr>
        <w:tabs>
          <w:tab w:val="num" w:pos="1440"/>
        </w:tabs>
        <w:spacing w:line="240" w:lineRule="atLeast"/>
        <w:ind w:left="1980" w:right="-1"/>
      </w:pPr>
      <w:r>
        <w:lastRenderedPageBreak/>
        <w:t>4. Offerta tecnica presentata dall’Aggiudicatario</w:t>
      </w:r>
    </w:p>
    <w:p w:rsidR="005B2A17" w:rsidRDefault="005B2A17" w:rsidP="005B2A17">
      <w:pPr>
        <w:pStyle w:val="Corpotesto"/>
        <w:pBdr>
          <w:left w:val="single" w:sz="4" w:space="4" w:color="B2B2B2"/>
          <w:right w:val="single" w:sz="4" w:space="4" w:color="B2B2B2"/>
        </w:pBdr>
        <w:spacing w:line="240" w:lineRule="atLeast"/>
        <w:ind w:left="1622" w:right="-1" w:firstLine="358"/>
        <w:rPr>
          <w:lang w:val="it-IT"/>
        </w:rPr>
      </w:pPr>
      <w:r>
        <w:t>5.</w:t>
      </w:r>
      <w:r w:rsidR="008475A8">
        <w:rPr>
          <w:lang w:val="it-IT"/>
        </w:rPr>
        <w:t xml:space="preserve"> </w:t>
      </w:r>
      <w:r>
        <w:t>Offerta economica presentata dall’Aggiudicatario.</w:t>
      </w:r>
    </w:p>
    <w:p w:rsidR="005B2A17" w:rsidRDefault="005B2A17" w:rsidP="005B2A17">
      <w:pPr>
        <w:pStyle w:val="Corpotesto"/>
        <w:pBdr>
          <w:left w:val="single" w:sz="4" w:space="4" w:color="B2B2B2"/>
          <w:right w:val="single" w:sz="4" w:space="4" w:color="B2B2B2"/>
        </w:pBdr>
        <w:spacing w:line="240" w:lineRule="atLeast"/>
        <w:ind w:right="-1"/>
      </w:pPr>
      <w:r>
        <w:rPr>
          <w:lang w:val="it-IT"/>
        </w:rPr>
        <w:t xml:space="preserve">                         </w:t>
      </w:r>
      <w:r>
        <w:t>3.Nell’ambito del presente contratto si deve intendere per:</w:t>
      </w:r>
    </w:p>
    <w:p w:rsidR="005B2A17" w:rsidRDefault="005B2A17" w:rsidP="005B2A17">
      <w:pPr>
        <w:pStyle w:val="Corpotesto"/>
        <w:pBdr>
          <w:left w:val="single" w:sz="4" w:space="4" w:color="B2B2B2"/>
          <w:right w:val="single" w:sz="4" w:space="4" w:color="B2B2B2"/>
        </w:pBdr>
        <w:spacing w:line="240" w:lineRule="atLeast"/>
        <w:ind w:left="1622" w:right="-1"/>
      </w:pPr>
      <w:r>
        <w:t xml:space="preserve">3.1 - STAZIONI APPALTANTI: la Prefettura-U.T.G. di _________ e la Direzione </w:t>
      </w:r>
      <w:r>
        <w:rPr>
          <w:lang w:val="it-IT"/>
        </w:rPr>
        <w:t>R</w:t>
      </w:r>
      <w:r>
        <w:t>egionale dell’Agenzia del Demanio di _______________;</w:t>
      </w:r>
    </w:p>
    <w:p w:rsidR="005B2A17" w:rsidRDefault="005B2A17" w:rsidP="005B2A17">
      <w:pPr>
        <w:pStyle w:val="Corpotesto"/>
        <w:pBdr>
          <w:left w:val="single" w:sz="4" w:space="4" w:color="B2B2B2"/>
          <w:right w:val="single" w:sz="4" w:space="4" w:color="B2B2B2"/>
        </w:pBdr>
        <w:spacing w:line="240" w:lineRule="atLeast"/>
        <w:ind w:left="1622" w:right="-1"/>
      </w:pPr>
      <w:r>
        <w:t>3.2 - CONTRATTO: il presente atto, compresi tutti i suoi allegati ed i documenti ivi richiamati;</w:t>
      </w:r>
    </w:p>
    <w:p w:rsidR="005B2A17" w:rsidRDefault="005B2A17" w:rsidP="005B2A17">
      <w:pPr>
        <w:pStyle w:val="Corpotesto"/>
        <w:pBdr>
          <w:left w:val="single" w:sz="4" w:space="4" w:color="B2B2B2"/>
          <w:right w:val="single" w:sz="4" w:space="4" w:color="B2B2B2"/>
        </w:pBdr>
        <w:spacing w:line="240" w:lineRule="atLeast"/>
        <w:ind w:left="1622" w:right="-1"/>
      </w:pPr>
      <w:r>
        <w:t xml:space="preserve">3.3 </w:t>
      </w:r>
      <w:r>
        <w:rPr>
          <w:lang w:val="it-IT"/>
        </w:rPr>
        <w:t>C</w:t>
      </w:r>
      <w:r>
        <w:t>USTODE-ACQUIRENTE: la Ditta/S.r.l./S.p.A./ecc. ………………</w:t>
      </w:r>
    </w:p>
    <w:p w:rsidR="005B2A17" w:rsidRDefault="005B2A17" w:rsidP="005B2A17">
      <w:pPr>
        <w:pStyle w:val="Corpotesto"/>
        <w:pBdr>
          <w:left w:val="single" w:sz="4" w:space="4" w:color="B2B2B2"/>
          <w:right w:val="single" w:sz="4" w:space="4" w:color="B2B2B2"/>
        </w:pBdr>
        <w:spacing w:line="240" w:lineRule="atLeast"/>
        <w:ind w:left="1622" w:right="-1"/>
      </w:pPr>
      <w:r>
        <w:t>[nell’ipotesi: il Raggruppamento Temporaneo d’Impresa composto dalla</w:t>
      </w:r>
    </w:p>
    <w:p w:rsidR="005B2A17" w:rsidRDefault="005B2A17" w:rsidP="005B2A17">
      <w:pPr>
        <w:pStyle w:val="Corpotesto"/>
        <w:pBdr>
          <w:left w:val="single" w:sz="4" w:space="4" w:color="B2B2B2"/>
          <w:right w:val="single" w:sz="4" w:space="4" w:color="B2B2B2"/>
        </w:pBdr>
        <w:spacing w:line="240" w:lineRule="atLeast"/>
        <w:ind w:left="1622" w:right="-1"/>
      </w:pPr>
      <w:r>
        <w:t>……………………. capogruppo mandataria e la/le Ditte mandanti</w:t>
      </w:r>
    </w:p>
    <w:p w:rsidR="005B2A17" w:rsidRDefault="005B2A17" w:rsidP="005B2A17">
      <w:pPr>
        <w:pStyle w:val="Corpotesto"/>
        <w:pBdr>
          <w:left w:val="single" w:sz="4" w:space="4" w:color="B2B2B2"/>
          <w:right w:val="single" w:sz="4" w:space="4" w:color="B2B2B2"/>
        </w:pBdr>
        <w:spacing w:line="240" w:lineRule="atLeast"/>
        <w:ind w:left="1622" w:right="-1"/>
      </w:pPr>
      <w:r>
        <w:t>1)…………., con sede in…………..- Via …………… C.F./P.IVA…………(incaricata per l’espletamento dell’attività di…[aggiornare indicando l’attività svolta/e dalla ditta nel RTI – es. Attività di recupero e/o custodia etc.])</w:t>
      </w:r>
    </w:p>
    <w:p w:rsidR="005B2A17" w:rsidRDefault="005B2A17" w:rsidP="005B2A17">
      <w:pPr>
        <w:pStyle w:val="Corpotesto"/>
        <w:pBdr>
          <w:left w:val="single" w:sz="4" w:space="4" w:color="B2B2B2"/>
          <w:right w:val="single" w:sz="4" w:space="4" w:color="B2B2B2"/>
        </w:pBdr>
        <w:spacing w:line="240" w:lineRule="atLeast"/>
        <w:ind w:left="1622" w:right="-1"/>
      </w:pPr>
      <w:r>
        <w:t>2) …………., con sede in…………..- Via …………… C.F./P.IVA…………(incaricata per l’espletamento dell’attività di…[aggiornare indicando l’attività svolta/e dalla ditta nel RTI – es. Attività di recupero e/o custodia etc.])</w:t>
      </w:r>
    </w:p>
    <w:p w:rsidR="005B2A17" w:rsidRDefault="005B2A17" w:rsidP="005B2A17">
      <w:pPr>
        <w:pStyle w:val="Corpotesto"/>
        <w:pBdr>
          <w:left w:val="single" w:sz="4" w:space="4" w:color="B2B2B2"/>
          <w:right w:val="single" w:sz="4" w:space="4" w:color="B2B2B2"/>
        </w:pBdr>
        <w:spacing w:line="240" w:lineRule="atLeast"/>
        <w:ind w:left="1622" w:right="-1"/>
      </w:pPr>
      <w:r>
        <w:t>3) …………., con sede in…………..- Via …………… C.F./P.IVA…………(incaricata per l’espletamento dell’attività di…[aggiornare indicando l’attività svolta/e dalla ditta nel RTI – es. Attività di recupero e/o custodia etc.])</w:t>
      </w:r>
    </w:p>
    <w:p w:rsidR="005B2A17" w:rsidRDefault="005B2A17" w:rsidP="005B2A17">
      <w:pPr>
        <w:pStyle w:val="Corpotesto"/>
        <w:pBdr>
          <w:left w:val="single" w:sz="4" w:space="4" w:color="B2B2B2"/>
          <w:right w:val="single" w:sz="4" w:space="4" w:color="B2B2B2"/>
        </w:pBdr>
        <w:spacing w:line="240" w:lineRule="atLeast"/>
        <w:ind w:left="1622" w:right="-1"/>
      </w:pPr>
      <w:r>
        <w:t>4) ... ];</w:t>
      </w:r>
    </w:p>
    <w:p w:rsidR="005B2A17" w:rsidRDefault="005B2A17" w:rsidP="005B2A17">
      <w:pPr>
        <w:pStyle w:val="Corpotesto"/>
        <w:pBdr>
          <w:left w:val="single" w:sz="4" w:space="4" w:color="B2B2B2"/>
          <w:right w:val="single" w:sz="4" w:space="4" w:color="B2B2B2"/>
        </w:pBdr>
        <w:spacing w:line="240" w:lineRule="atLeast"/>
        <w:ind w:left="1622" w:right="-1"/>
      </w:pPr>
      <w:r>
        <w:t>3.4 - CAPITOLATO TECNICO: il documento che definisce in particolare gli aspetti contrattuali riguardanti: l’oggetto dell’appalto; la descrizione, forma e modalità d’esecuzione del servizio; le disposizioni particolari riguardanti l’appalto e il modo di valutare il servizio.</w:t>
      </w:r>
    </w:p>
    <w:p w:rsidR="005B2A17" w:rsidRDefault="005B2A17" w:rsidP="005B2A17">
      <w:pPr>
        <w:pStyle w:val="Corpotesto"/>
        <w:pBdr>
          <w:left w:val="single" w:sz="4" w:space="4" w:color="B2B2B2"/>
          <w:right w:val="single" w:sz="4" w:space="4" w:color="B2B2B2"/>
        </w:pBdr>
        <w:spacing w:line="240" w:lineRule="atLeast"/>
        <w:ind w:left="1622" w:right="-1"/>
        <w:rPr>
          <w:lang w:val="it-IT"/>
        </w:rPr>
      </w:pPr>
      <w:r>
        <w:t>3.5 – ORGANO ACCERTATORE: l’organo di polizia che ha accertato la violazione.</w:t>
      </w:r>
    </w:p>
    <w:p w:rsidR="005B2A17" w:rsidRPr="00946B29" w:rsidRDefault="005B2A17" w:rsidP="005B2A17">
      <w:pPr>
        <w:pStyle w:val="Corpotesto"/>
        <w:pBdr>
          <w:left w:val="single" w:sz="4" w:space="4" w:color="B2B2B2"/>
          <w:right w:val="single" w:sz="4" w:space="4" w:color="B2B2B2"/>
        </w:pBdr>
        <w:spacing w:line="240" w:lineRule="atLeast"/>
        <w:ind w:left="1622" w:right="-1"/>
        <w:rPr>
          <w:lang w:val="it-IT"/>
        </w:rPr>
      </w:pPr>
      <w:r w:rsidRPr="00946B29">
        <w:rPr>
          <w:lang w:val="it-IT"/>
        </w:rPr>
        <w:t>3.6 – AMMINISTRAZIONI TENUTE ALL’ANTICIPAZIONE DELLE SPESE DI CUSTODIA</w:t>
      </w:r>
    </w:p>
    <w:p w:rsidR="005B2A17" w:rsidRPr="009474AE" w:rsidRDefault="00F626C8" w:rsidP="005B2A17">
      <w:pPr>
        <w:pStyle w:val="Corpotesto"/>
        <w:numPr>
          <w:ilvl w:val="0"/>
          <w:numId w:val="28"/>
        </w:numPr>
        <w:pBdr>
          <w:left w:val="single" w:sz="4" w:space="4" w:color="B2B2B2"/>
          <w:right w:val="single" w:sz="4" w:space="4" w:color="B2B2B2"/>
        </w:pBdr>
        <w:spacing w:line="240" w:lineRule="atLeast"/>
        <w:ind w:right="-1"/>
        <w:rPr>
          <w:lang w:val="it-IT"/>
        </w:rPr>
      </w:pPr>
      <w:r>
        <w:rPr>
          <w:lang w:val="it-IT"/>
        </w:rPr>
        <w:t>l</w:t>
      </w:r>
      <w:r w:rsidR="005B2A17" w:rsidRPr="009474AE">
        <w:rPr>
          <w:lang w:val="it-IT"/>
        </w:rPr>
        <w:t>a Prefettura-UTG, se l’organo accertatore appartiene alle Forze di Polizia di cui all</w:t>
      </w:r>
      <w:r w:rsidR="00DD5223">
        <w:rPr>
          <w:lang w:val="it-IT"/>
        </w:rPr>
        <w:t>’</w:t>
      </w:r>
      <w:r w:rsidR="005B2A17" w:rsidRPr="009474AE">
        <w:rPr>
          <w:lang w:val="it-IT"/>
        </w:rPr>
        <w:t>articolo 16 della legge 1° aprile 1981, n. 121.</w:t>
      </w:r>
    </w:p>
    <w:p w:rsidR="005B2A17" w:rsidRPr="009474AE" w:rsidRDefault="00F626C8" w:rsidP="005B2A17">
      <w:pPr>
        <w:pStyle w:val="Corpotesto"/>
        <w:numPr>
          <w:ilvl w:val="0"/>
          <w:numId w:val="28"/>
        </w:numPr>
        <w:pBdr>
          <w:left w:val="single" w:sz="4" w:space="4" w:color="B2B2B2"/>
          <w:right w:val="single" w:sz="4" w:space="4" w:color="B2B2B2"/>
        </w:pBdr>
        <w:spacing w:line="240" w:lineRule="atLeast"/>
        <w:ind w:right="-1"/>
        <w:rPr>
          <w:lang w:val="it-IT"/>
        </w:rPr>
      </w:pPr>
      <w:r>
        <w:rPr>
          <w:lang w:val="it-IT"/>
        </w:rPr>
        <w:t>l</w:t>
      </w:r>
      <w:r w:rsidR="005B2A17" w:rsidRPr="009474AE">
        <w:rPr>
          <w:lang w:val="it-IT"/>
        </w:rPr>
        <w:t>e amministrazioni di appartenenza se l’organo accertatore non appartiene a</w:t>
      </w:r>
      <w:r w:rsidR="00C64C6B">
        <w:rPr>
          <w:lang w:val="it-IT"/>
        </w:rPr>
        <w:t>lle Forze di polizia di cui all’</w:t>
      </w:r>
      <w:r w:rsidR="005B2A17" w:rsidRPr="009474AE">
        <w:rPr>
          <w:lang w:val="it-IT"/>
        </w:rPr>
        <w:t xml:space="preserve">articolo 16 della legge 1° aprile 1981, n. 121,  </w:t>
      </w:r>
      <w:r w:rsidR="005B2A17" w:rsidRPr="009474AE">
        <w:t>secondo quanto  previsto  dall’art. 213, comma 3, del D. Lgs. n. 285/1992</w:t>
      </w:r>
      <w:r w:rsidR="005B2A17" w:rsidRPr="009474AE">
        <w:rPr>
          <w:shd w:val="clear" w:color="auto" w:fill="FFFFFF"/>
          <w:lang w:val="it-IT"/>
        </w:rPr>
        <w:t xml:space="preserve"> e s.m.i.</w:t>
      </w:r>
      <w:r w:rsidR="005B2A17" w:rsidRPr="009474AE">
        <w:t>.</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szCs w:val="24"/>
        </w:rPr>
        <w:t>Articolo 2. Oggetto e condizioni generali del Contratto</w:t>
      </w:r>
    </w:p>
    <w:p w:rsidR="005B2A17" w:rsidRDefault="005B2A17" w:rsidP="005B2A17">
      <w:pPr>
        <w:pStyle w:val="Intestazione"/>
        <w:pBdr>
          <w:left w:val="single" w:sz="4" w:space="4" w:color="C0C0C0"/>
          <w:right w:val="single" w:sz="4" w:space="4" w:color="C0C0C0"/>
        </w:pBdr>
        <w:spacing w:line="240" w:lineRule="auto"/>
        <w:ind w:left="1620"/>
        <w:rPr>
          <w:b/>
        </w:rPr>
      </w:pPr>
      <w:r>
        <w:rPr>
          <w:snapToGrid w:val="0"/>
        </w:rPr>
        <w:t xml:space="preserve">1. La Stazione Appaltante affida all’Appaltatore che accetta, senza riserva alcuna, l’appalto del servizio di </w:t>
      </w:r>
      <w:r>
        <w:t>recupero, custodia e acquisto di veicoli oggetto dei provvedimenti di sequestro amministrativo, fermo o confisca ai sensi dell’art. 214bis del D.lgs. 285/1992</w:t>
      </w:r>
      <w:r>
        <w:rPr>
          <w:snapToGrid w:val="0"/>
        </w:rPr>
        <w:t>, come indicato nelle premesse e meglio specificato nel Capitolato Tecnico.</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2.</w:t>
      </w:r>
      <w:r>
        <w:rPr>
          <w:rFonts w:ascii="Arial" w:hAnsi="Arial" w:cs="Arial"/>
          <w:sz w:val="22"/>
          <w:szCs w:val="22"/>
        </w:rPr>
        <w:t xml:space="preserve"> </w:t>
      </w:r>
      <w:r>
        <w:rPr>
          <w:b w:val="0"/>
          <w:szCs w:val="24"/>
        </w:rPr>
        <w:t>Nell’eventualità che durante il periodo d’esecuzione del contratto si verifichino variazioni (ampliamenti/riduzioni) degli ambiti territoriali della provincia di XXXXX l’Aggiudicatario provvederà, comunque, all’esecuzione del servizio, per tutti i Comuni compresi nella provincia alla data di stipula del presente contratto e farà riferimento, per esso, alla Prefettura di XXXX e alla Direzione Regionale dell’Agenzia del Demanio.</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3. L’Appaltatore si impegna all’esecuzione del servizio nel rispetto delle norme vigenti e alle condizioni di cui al presente Contratto e agli atti a questo allegati o da questo richiamati.</w:t>
      </w:r>
    </w:p>
    <w:p w:rsidR="005B2A17" w:rsidRDefault="005B2A17" w:rsidP="005B2A17">
      <w:pPr>
        <w:pStyle w:val="art-num-tit"/>
        <w:widowControl w:val="0"/>
        <w:pBdr>
          <w:left w:val="single" w:sz="4" w:space="4" w:color="C0C0C0"/>
          <w:right w:val="single" w:sz="4" w:space="4" w:color="C0C0C0"/>
        </w:pBdr>
        <w:ind w:left="1620"/>
        <w:jc w:val="both"/>
      </w:pPr>
      <w:r>
        <w:rPr>
          <w:b w:val="0"/>
          <w:szCs w:val="24"/>
        </w:rPr>
        <w:t>4. Sono a carico del custode–acquirente, intendendosi remunerati con il corrispettivo contrattuale, tutti gli oneri e i rischi concernenti le prestazioni oggetto del presente contratto e ogni connessa attività che si renderà necessaria per il corretto espletamento del servizio.</w:t>
      </w:r>
    </w:p>
    <w:p w:rsidR="005B2A17" w:rsidRDefault="005B2A17" w:rsidP="005B2A17">
      <w:pPr>
        <w:pStyle w:val="art-num-tit"/>
        <w:widowControl w:val="0"/>
        <w:pBdr>
          <w:left w:val="single" w:sz="4" w:space="4" w:color="C0C0C0"/>
          <w:right w:val="single" w:sz="4" w:space="4" w:color="C0C0C0"/>
        </w:pBdr>
        <w:ind w:left="1620"/>
        <w:jc w:val="both"/>
        <w:rPr>
          <w:szCs w:val="24"/>
        </w:rPr>
      </w:pPr>
      <w:r>
        <w:rPr>
          <w:szCs w:val="24"/>
        </w:rPr>
        <w:t>Articolo 3. Normativa di riferimento</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 xml:space="preserve">1. Sono contrattualmente vincolanti tutte le norme, legislative e regolamentari, in materia di </w:t>
      </w:r>
      <w:r>
        <w:rPr>
          <w:b w:val="0"/>
          <w:szCs w:val="24"/>
        </w:rPr>
        <w:lastRenderedPageBreak/>
        <w:t>appalti pubblici e in particolare, a titolo meramente esemplificativo e non esaustivo:</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a) il D.Lgs. 50/2016 e s.m.i.;</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 xml:space="preserve">b) il D.P.R. 207/2010 e s.m.i., nei limiti di quanto disposto dall’art. 216 del D.Lgs. 50/2016 e s.m.i., fatta salva l’applicazione di normative </w:t>
      </w:r>
      <w:r w:rsidRPr="00A46FF9">
        <w:rPr>
          <w:b w:val="0"/>
          <w:szCs w:val="24"/>
        </w:rPr>
        <w:t>sopravvenute, tra cui il decreto n. 49 del 7 marzo 2018 del Ministero delle Infrastrutture e dei Trasporti;</w:t>
      </w:r>
      <w:r>
        <w:rPr>
          <w:b w:val="0"/>
          <w:szCs w:val="24"/>
        </w:rPr>
        <w:t xml:space="preserve"> </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c) il D.Lgs. 152/2006 e s.m.i.;</w:t>
      </w:r>
    </w:p>
    <w:p w:rsidR="005B2A17" w:rsidRDefault="005B2A17" w:rsidP="005B2A17">
      <w:pPr>
        <w:pStyle w:val="art-num-tit"/>
        <w:widowControl w:val="0"/>
        <w:pBdr>
          <w:left w:val="single" w:sz="4" w:space="4" w:color="C0C0C0"/>
          <w:right w:val="single" w:sz="4" w:space="4" w:color="C0C0C0"/>
        </w:pBdr>
        <w:ind w:left="1620"/>
        <w:jc w:val="both"/>
        <w:rPr>
          <w:b w:val="0"/>
        </w:rPr>
      </w:pPr>
      <w:r>
        <w:rPr>
          <w:b w:val="0"/>
        </w:rPr>
        <w:t xml:space="preserve">d) le vigenti disposizioni di legge e di regolamento per l’Amministrazione del patrimonio e per la Contabilità Generale dello Stato; </w:t>
      </w:r>
    </w:p>
    <w:p w:rsidR="005B2A17" w:rsidRDefault="005B2A17" w:rsidP="005B2A17">
      <w:pPr>
        <w:pStyle w:val="art-num-tit"/>
        <w:widowControl w:val="0"/>
        <w:pBdr>
          <w:left w:val="single" w:sz="4" w:space="4" w:color="C0C0C0"/>
          <w:right w:val="single" w:sz="4" w:space="4" w:color="C0C0C0"/>
        </w:pBdr>
        <w:ind w:left="1620"/>
        <w:jc w:val="both"/>
        <w:rPr>
          <w:b w:val="0"/>
        </w:rPr>
      </w:pPr>
      <w:r>
        <w:rPr>
          <w:b w:val="0"/>
        </w:rPr>
        <w:t>e) la normativa vigente in materia di pubblici servizi;</w:t>
      </w:r>
    </w:p>
    <w:p w:rsidR="005B2A17" w:rsidRDefault="005B2A17" w:rsidP="005B2A17">
      <w:pPr>
        <w:pStyle w:val="art-num-tit"/>
        <w:widowControl w:val="0"/>
        <w:pBdr>
          <w:left w:val="single" w:sz="4" w:space="4" w:color="C0C0C0"/>
          <w:right w:val="single" w:sz="4" w:space="4" w:color="C0C0C0"/>
        </w:pBdr>
        <w:ind w:left="1620"/>
        <w:jc w:val="both"/>
        <w:rPr>
          <w:b w:val="0"/>
          <w:szCs w:val="24"/>
        </w:rPr>
      </w:pPr>
      <w:r>
        <w:rPr>
          <w:b w:val="0"/>
          <w:szCs w:val="24"/>
        </w:rPr>
        <w:t>f) il Codice Civile per quanto applicabile;</w:t>
      </w:r>
    </w:p>
    <w:p w:rsidR="005B2A17" w:rsidRDefault="005B2A17" w:rsidP="005B2A17">
      <w:pPr>
        <w:pStyle w:val="art-num-tit"/>
        <w:widowControl w:val="0"/>
        <w:pBdr>
          <w:left w:val="single" w:sz="4" w:space="4" w:color="C0C0C0"/>
          <w:right w:val="single" w:sz="4" w:space="4" w:color="C0C0C0"/>
        </w:pBdr>
        <w:ind w:left="1620"/>
        <w:jc w:val="both"/>
      </w:pPr>
      <w:r>
        <w:rPr>
          <w:b w:val="0"/>
          <w:szCs w:val="24"/>
        </w:rPr>
        <w:t xml:space="preserve">g) la normativa vigente in materia di antimafia. </w:t>
      </w:r>
    </w:p>
    <w:p w:rsidR="005B2A17" w:rsidRDefault="005B2A17" w:rsidP="005B2A17">
      <w:pPr>
        <w:pStyle w:val="art-num-tit"/>
        <w:widowControl w:val="0"/>
        <w:pBdr>
          <w:left w:val="single" w:sz="4" w:space="4" w:color="C0C0C0"/>
          <w:right w:val="single" w:sz="4" w:space="4" w:color="C0C0C0"/>
        </w:pBdr>
        <w:ind w:left="1620"/>
        <w:jc w:val="both"/>
        <w:rPr>
          <w:szCs w:val="24"/>
        </w:rPr>
      </w:pPr>
      <w:r>
        <w:rPr>
          <w:szCs w:val="24"/>
        </w:rPr>
        <w:t>Articolo 4. Tracciabilità dei flussi finanziari</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1. Ai sensi e per gli effetti di cui all’art. 3 della Legge n. 136/2010, l’Appaltatore si obbliga a utilizzare il conto corrente bancario o postale dedicato indicato nella dichiarazione “Scheda fornitore e comunicazione ex art. 3 Legge 136/2010”, allegata in copia al presente contratto sotto la lettera “X”, nell’ambito della quale sono stati individuati i soggetti abilitati ad eseguire movimentazioni sullo stesso.</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2. L’Appaltatore s’impegna a comunicare alla Stazione Appaltante, entro 7 giorni, ogni eventuale variazione relativa al predetto conto e ai soggetti autorizzati a operare su di esso.</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3. L’Appaltatore si obbliga, altresì, a inserire nei contratti sottoscritti con i subappaltatori e subcontraenti un’apposita clausola, a pena di nullità assoluta, con la quale ciascuno di essi assume gli obblighi di tracciabilità finanziaria prescritti dalla citata Legge.</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4. La Stazione Appaltante non autorizzerà il subappalto nell’ipotesi in cui il relativo contratto stipulato dall’appaltatore con il subappaltatore non contenga la clausola di tracciabilità indicata dall’art. 3, comma 9, Legge n. 136/2010.</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5. L’Appaltatore s’impegna a dare immediata comunicazione alle Stazioni Appaltanti Direzione Regionale xxxx e alla Prefettura-UTG di xxxx della notizia dell’inadempimento della propria controparte (subappaltatore/subcontraente) agli obblighi di tracciabilità finanziaria.-----    </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6. L’Appaltatore s’impegna, inoltre, a trasmettere i predetti contratti alle Stazioni Appaltanti, ai fini della verifica di cui al comma 9 dell’art. 3 della Legge n. 136/2010.</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7. L’inadempimento degli obblighi previsti nel presente articolo costituisce ipotesi di risoluzione espressa del Contratto ai sensi dell’art. 1456 c.c.</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8. In caso di cessione del credito derivante dal presente Contratto, il cessionario sarà tenuto ai medesimi obblighi previsti per l’Appaltatore nel presente articolo e </w:t>
      </w:r>
      <w:r w:rsidRPr="00B61E65">
        <w:rPr>
          <w:b w:val="0"/>
          <w:szCs w:val="24"/>
        </w:rPr>
        <w:t>ad anticipare</w:t>
      </w:r>
      <w:r>
        <w:rPr>
          <w:b w:val="0"/>
          <w:szCs w:val="24"/>
        </w:rPr>
        <w:t xml:space="preserve"> gli eventuali pagamenti all’Appaltatore mediante bonifico bancario o postale sul conto concorrente dedicato.</w:t>
      </w:r>
    </w:p>
    <w:p w:rsidR="005B2A17" w:rsidRDefault="005B2A17" w:rsidP="005B2A17">
      <w:pPr>
        <w:pStyle w:val="art-num-tit"/>
        <w:widowControl w:val="0"/>
        <w:pBdr>
          <w:left w:val="single" w:sz="4" w:space="0" w:color="C0C0C0"/>
          <w:right w:val="single" w:sz="4" w:space="4" w:color="C0C0C0"/>
        </w:pBdr>
        <w:ind w:left="1620"/>
        <w:jc w:val="both"/>
        <w:rPr>
          <w:szCs w:val="24"/>
        </w:rPr>
      </w:pPr>
      <w:r>
        <w:rPr>
          <w:szCs w:val="24"/>
        </w:rPr>
        <w:t>Articolo 5. Corrispettivi e pagamenti</w:t>
      </w:r>
      <w:r>
        <w:rPr>
          <w:b w:val="0"/>
          <w:szCs w:val="24"/>
        </w:rPr>
        <w:t xml:space="preserve"> </w:t>
      </w:r>
      <w:r>
        <w:rPr>
          <w:szCs w:val="24"/>
        </w:rPr>
        <w:t>a favore del Custode–acquirente e modalità di pagamento</w:t>
      </w:r>
    </w:p>
    <w:p w:rsidR="005B2A17" w:rsidRDefault="005B2A17" w:rsidP="005B2A17">
      <w:pPr>
        <w:pStyle w:val="art-num-tit"/>
        <w:widowControl w:val="0"/>
        <w:numPr>
          <w:ilvl w:val="0"/>
          <w:numId w:val="29"/>
        </w:numPr>
        <w:pBdr>
          <w:left w:val="single" w:sz="4" w:space="0" w:color="C0C0C0"/>
          <w:right w:val="single" w:sz="4" w:space="4" w:color="C0C0C0"/>
        </w:pBdr>
        <w:jc w:val="both"/>
        <w:rPr>
          <w:b w:val="0"/>
          <w:szCs w:val="24"/>
        </w:rPr>
      </w:pPr>
      <w:r>
        <w:rPr>
          <w:b w:val="0"/>
          <w:szCs w:val="24"/>
        </w:rPr>
        <w:t xml:space="preserve">Fermo restando quanto previsto al successivo punto 2, per quanto riguarda le anticipazioni a carico della Stazione Appaltante –Prefettura-U.T.G. nonché quelle a carico delle altre  Amministrazioni nell’ipotesi di organo accertatore non appartenente alle Forze di Polizia di cui all’art. 16 della legge n. 121/81, in caso di </w:t>
      </w:r>
      <w:r w:rsidRPr="00C10101">
        <w:rPr>
          <w:b w:val="0"/>
          <w:szCs w:val="24"/>
        </w:rPr>
        <w:t>veicoli affidati al Custode-acquirente e non ritirati dai proprietari il C</w:t>
      </w:r>
      <w:r>
        <w:rPr>
          <w:b w:val="0"/>
          <w:szCs w:val="24"/>
        </w:rPr>
        <w:t xml:space="preserve">ustode-acquirente addebiterà rispettivamente alla Prefettura-U.T.G. o alle richiamate altre Amministrazioni diverse dalle Stazioni appaltanti i corrispettivi per servizi di custodia afferenti al recupero dei veicoli oggetto di sequestro e di fermo amministrativo, determinati in base all’offerta economica presentata in sede di gara dall’operatore economico, pari a Euro ...... (€ .....) giornalieri per i veicoli di cui alla Tabella </w:t>
      </w:r>
      <w:r>
        <w:rPr>
          <w:b w:val="0"/>
          <w:szCs w:val="24"/>
        </w:rPr>
        <w:lastRenderedPageBreak/>
        <w:t xml:space="preserve">“A” del Capitolato Tecnico ed Euro ...... (€ .....) giornalieri per i veicoli di cui alla Tabella “B” del medesimo Capitolato tecnico. </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I corrispettivi per la</w:t>
      </w:r>
      <w:r>
        <w:rPr>
          <w:b w:val="0"/>
          <w:color w:val="0070C0"/>
          <w:szCs w:val="24"/>
        </w:rPr>
        <w:t xml:space="preserve"> </w:t>
      </w:r>
      <w:r>
        <w:rPr>
          <w:b w:val="0"/>
          <w:szCs w:val="24"/>
        </w:rPr>
        <w:t>custodia sono calcolati giornalmente per il periodo intercorrente tra la data di presa in custodia del veicolo e la data di comunicazione del provvedimento di trasferimento di proprietà emesso dal Prefetto.</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Le spese inerenti al recupero dei veicoli oggetto di sequestro e fermo amministrativo saranno calcolate sulla base della distanza in chilometri dal luogo di stazionamento del mezzo adibito alla rimozione più vicino al luogo d’intervento (massimo </w:t>
      </w:r>
      <w:smartTag w:uri="urn:schemas-microsoft-com:office:smarttags" w:element="metricconverter">
        <w:smartTagPr>
          <w:attr w:name="ProductID" w:val="65 chilometri"/>
        </w:smartTagPr>
        <w:r>
          <w:rPr>
            <w:b w:val="0"/>
            <w:szCs w:val="24"/>
          </w:rPr>
          <w:t>65 chilometri</w:t>
        </w:r>
      </w:smartTag>
      <w:r>
        <w:rPr>
          <w:b w:val="0"/>
          <w:szCs w:val="24"/>
        </w:rPr>
        <w:t>) e da quest’ultimo al luogo di deposito. Qualora il primo deposito sia effettuato in un “deposito temporaneo” (24 ore) sarà riconosciuta anche la tariffa chilometrica – di sola andata - fino al deposito definitivo. Nell’ipotesi di recupero che preveda l’utilizzo, preventivamente autorizzato dall’Organo accertatore ossia dall’Organo di Polizia che ha accertato la violazione, di mezzi supplementari (traghetti, carrelli speciali, ecc.) sarà riconosciuta l’ulteriore spesa dietro presentazione di un idoneo documento contabile.</w:t>
      </w:r>
    </w:p>
    <w:p w:rsidR="005B2A17" w:rsidRDefault="005B2A17" w:rsidP="005B2A17">
      <w:pPr>
        <w:pStyle w:val="art-num-tit"/>
        <w:widowControl w:val="0"/>
        <w:pBdr>
          <w:left w:val="single" w:sz="4" w:space="0" w:color="C0C0C0"/>
          <w:right w:val="single" w:sz="4" w:space="4" w:color="C0C0C0"/>
        </w:pBdr>
        <w:ind w:left="1620"/>
        <w:jc w:val="both"/>
      </w:pPr>
      <w:r>
        <w:rPr>
          <w:b w:val="0"/>
          <w:szCs w:val="24"/>
        </w:rPr>
        <w:t xml:space="preserve">Le tariffe indicate per il recupero e la custodia si riferiscono al singolo veicolo oggetto di provvedimento di sequestro amministrativo, fermo o confisca, per un valore complessivo non preventivamente quantificabile.  </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 xml:space="preserve">2. </w:t>
      </w:r>
      <w:r w:rsidRPr="00F93549">
        <w:rPr>
          <w:b w:val="0"/>
          <w:szCs w:val="24"/>
        </w:rPr>
        <w:t>Per quanto riguarda gli oneri a carico della Stazione Appaltante - Agenzia del Demanio-Direzione Regionale</w:t>
      </w:r>
      <w:r>
        <w:rPr>
          <w:b w:val="0"/>
          <w:szCs w:val="24"/>
        </w:rPr>
        <w:t xml:space="preserve"> di… il Custode-acquirente addebiterà all’Agenzia del Demanio-Direzione Regionale di… gli oneri di custodia previsti nell’offerta economica formulata dall’operatore economico in sede di gara, pari ad Euro ...... (€ ......) giornalieri per i veicoli di cui alla Tabella “A” ed Euro ...... (€ .....) giornalieri per i veicoli di cui alla Tabella “B”.</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Nel caso di veicolo confiscato i predetti oneri di custodia saranno dovuti  per il periodo intercorrente tra la data di ricezione da parte dell’Agenzia del Demanio - Direzione Regionale di… della comunicazione del Custode-acquirente dell’effettiva presa in custodia del veicolo confiscato in via definitiva dalla Prefettura–U.T.G. e la data di comunicazione al Custode-acquirente della determinazione all’alienazione emessa dall’Agenzia del Demanio - Direzione Regionale di…, fermo restando una franchigia fissa di cinque (5) giorni a favore della Stazione Appaltante Agenzia del Demanio - Direzione Regionale di…</w:t>
      </w:r>
    </w:p>
    <w:p w:rsidR="005B2A17" w:rsidRDefault="005B2A17" w:rsidP="005B2A17">
      <w:pPr>
        <w:pStyle w:val="art-num-tit"/>
        <w:widowControl w:val="0"/>
        <w:pBdr>
          <w:left w:val="single" w:sz="4" w:space="0" w:color="C0C0C0"/>
          <w:right w:val="single" w:sz="4" w:space="4" w:color="C0C0C0"/>
        </w:pBdr>
        <w:ind w:left="1620"/>
        <w:jc w:val="both"/>
        <w:rPr>
          <w:b w:val="0"/>
        </w:rPr>
      </w:pPr>
      <w:r>
        <w:rPr>
          <w:b w:val="0"/>
        </w:rPr>
        <w:t>Nel caso di veicolo sottoposto a fermo amministrativo, gli oneri di custodia saranno dovuti per il periodo intercorrente tra la data di ricezione da parte dell’Agenzia del Demanio-Direzione Regionale di … della documentazione inviata dall’organo accertatore ai sensi del D.P.R. n. 189/2001 e la data di comunicazione della determinazione all’alienazione del veicolo emessa dall’Agenzia del Demanio-Direzione Regionale di …, ferma restando una franchigia fissa di cinque (5) giorni in favore della Stazione Appaltante Agenzia del Demanio-Direzione Regionale di ….</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3. Nessun onere di custodia è dovuto qualora la determinazione all’alienazione sia comunicata prima della presa in custodia del veicolo da parte del Custode-acquirente.</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3bis. Nessun onere di custodia e di recupero è dovuto dalle Stazioni Appaltanti nell’ipotesi di veicolo affidato in custodia presso un soggetto privato in fase di sequestro e successivamente consegnato da quest’ultimo al custode acquirente prima della definizione del provvedimento di confisca.</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4. Il pagamento dei corrispettivi dovuti al Custode-acquirente in relazione ai veicoli per cui è stata perfezionata la procedura di alienazione sarà disposto dietro presentazione</w:t>
      </w:r>
      <w:r>
        <w:rPr>
          <w:szCs w:val="24"/>
        </w:rPr>
        <w:t>,</w:t>
      </w:r>
      <w:r>
        <w:rPr>
          <w:b w:val="0"/>
          <w:szCs w:val="24"/>
        </w:rPr>
        <w:t xml:space="preserve"> tramite piattaforma elettronica ai sensi della normativa vigente, di apposita fattura emessa con cadenza mensile</w:t>
      </w:r>
      <w:r w:rsidRPr="00B55CAC">
        <w:rPr>
          <w:b w:val="0"/>
          <w:szCs w:val="24"/>
        </w:rPr>
        <w:t xml:space="preserve"> e</w:t>
      </w:r>
      <w:r>
        <w:rPr>
          <w:b w:val="0"/>
          <w:color w:val="00B0F0"/>
          <w:szCs w:val="24"/>
        </w:rPr>
        <w:t xml:space="preserve"> </w:t>
      </w:r>
      <w:r>
        <w:rPr>
          <w:b w:val="0"/>
          <w:szCs w:val="24"/>
        </w:rPr>
        <w:t xml:space="preserve">previa </w:t>
      </w:r>
      <w:r w:rsidRPr="00B55CAC">
        <w:rPr>
          <w:b w:val="0"/>
          <w:szCs w:val="24"/>
        </w:rPr>
        <w:t>istruttoria ivi compreso l’accertamento</w:t>
      </w:r>
      <w:r w:rsidRPr="00B55CAC">
        <w:rPr>
          <w:b w:val="0"/>
          <w:color w:val="00B0F0"/>
          <w:szCs w:val="24"/>
        </w:rPr>
        <w:t xml:space="preserve"> </w:t>
      </w:r>
      <w:r w:rsidRPr="00B55CAC">
        <w:rPr>
          <w:b w:val="0"/>
          <w:szCs w:val="24"/>
        </w:rPr>
        <w:t xml:space="preserve">della regolarità contributiva risultante </w:t>
      </w:r>
      <w:r w:rsidRPr="00B55CAC">
        <w:rPr>
          <w:b w:val="0"/>
          <w:szCs w:val="24"/>
        </w:rPr>
        <w:lastRenderedPageBreak/>
        <w:t>dal Documento Unico di regolarità contributiva (DURC); l’emissione della fattura deve avvenire dopo la</w:t>
      </w:r>
      <w:r w:rsidRPr="00B55CAC">
        <w:rPr>
          <w:b w:val="0"/>
          <w:color w:val="00B0F0"/>
          <w:szCs w:val="24"/>
        </w:rPr>
        <w:t xml:space="preserve"> </w:t>
      </w:r>
      <w:r w:rsidRPr="00B55CAC">
        <w:rPr>
          <w:b w:val="0"/>
          <w:szCs w:val="24"/>
        </w:rPr>
        <w:t>verifica e l’attestazione di regolare esecuzione del servizio effettuata</w:t>
      </w:r>
      <w:r>
        <w:rPr>
          <w:b w:val="0"/>
          <w:szCs w:val="24"/>
        </w:rPr>
        <w:t xml:space="preserve"> dall’Organo Accertatore che ha richiesto il servizio. </w:t>
      </w:r>
    </w:p>
    <w:p w:rsidR="005B2A17" w:rsidRDefault="005B2A17" w:rsidP="005B2A17"/>
    <w:p w:rsidR="005B2A17" w:rsidRDefault="005B2A17" w:rsidP="005B2A17">
      <w:pPr>
        <w:pStyle w:val="art-num-tit"/>
        <w:widowControl w:val="0"/>
        <w:pBdr>
          <w:left w:val="single" w:sz="4" w:space="0" w:color="C0C0C0"/>
          <w:right w:val="single" w:sz="4" w:space="4" w:color="C0C0C0"/>
        </w:pBdr>
        <w:ind w:left="1620"/>
        <w:jc w:val="both"/>
        <w:rPr>
          <w:i/>
          <w:color w:val="0070C0"/>
          <w:szCs w:val="24"/>
        </w:rPr>
      </w:pPr>
      <w:r w:rsidRPr="00B55CAC">
        <w:rPr>
          <w:szCs w:val="24"/>
        </w:rPr>
        <w:t>Articolo 6.</w:t>
      </w:r>
      <w:r>
        <w:rPr>
          <w:szCs w:val="24"/>
        </w:rPr>
        <w:t xml:space="preserve"> </w:t>
      </w:r>
      <w:r>
        <w:rPr>
          <w:i/>
          <w:color w:val="0070C0"/>
          <w:szCs w:val="24"/>
        </w:rPr>
        <w:t xml:space="preserve"> </w:t>
      </w:r>
      <w:r>
        <w:rPr>
          <w:b w:val="0"/>
          <w:color w:val="0070C0"/>
        </w:rPr>
        <w:t xml:space="preserve"> </w:t>
      </w:r>
      <w:r>
        <w:t>Fatturazione dei corrispettivi e pagamento</w:t>
      </w:r>
      <w:r>
        <w:rPr>
          <w:i/>
          <w:color w:val="0070C0"/>
          <w:szCs w:val="24"/>
        </w:rPr>
        <w:tab/>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1. Le fatture fiscali relative al servizio effettuato andranno trasmesse:</w:t>
      </w:r>
    </w:p>
    <w:p w:rsidR="005B2A17" w:rsidRDefault="005B2A17" w:rsidP="005B2A17">
      <w:pPr>
        <w:pStyle w:val="art-num-tit"/>
        <w:widowControl w:val="0"/>
        <w:numPr>
          <w:ilvl w:val="0"/>
          <w:numId w:val="30"/>
        </w:numPr>
        <w:pBdr>
          <w:left w:val="single" w:sz="4" w:space="0" w:color="C0C0C0"/>
          <w:right w:val="single" w:sz="4" w:space="4" w:color="C0C0C0"/>
        </w:pBdr>
        <w:jc w:val="both"/>
        <w:rPr>
          <w:b w:val="0"/>
          <w:szCs w:val="24"/>
        </w:rPr>
      </w:pPr>
      <w:r>
        <w:rPr>
          <w:b w:val="0"/>
          <w:szCs w:val="24"/>
        </w:rPr>
        <w:t>alle Stazioni Appaltanti, ciascuna per l’ambito di propria competenza, secondo quanto previsto, rispettivamente, dal precedente articolo 5, punti 1 e 2</w:t>
      </w:r>
      <w:r w:rsidR="003919FD">
        <w:rPr>
          <w:b w:val="0"/>
          <w:szCs w:val="24"/>
        </w:rPr>
        <w:t>;</w:t>
      </w:r>
      <w:r>
        <w:rPr>
          <w:b w:val="0"/>
          <w:szCs w:val="24"/>
        </w:rPr>
        <w:t xml:space="preserve"> </w:t>
      </w:r>
    </w:p>
    <w:p w:rsidR="005B2A17" w:rsidRDefault="005B2A17" w:rsidP="005B2A17">
      <w:pPr>
        <w:pStyle w:val="art-num-tit"/>
        <w:widowControl w:val="0"/>
        <w:numPr>
          <w:ilvl w:val="0"/>
          <w:numId w:val="30"/>
        </w:numPr>
        <w:pBdr>
          <w:left w:val="single" w:sz="4" w:space="0" w:color="C0C0C0"/>
          <w:right w:val="single" w:sz="4" w:space="4" w:color="C0C0C0"/>
        </w:pBdr>
        <w:jc w:val="both"/>
        <w:rPr>
          <w:b w:val="0"/>
          <w:szCs w:val="24"/>
        </w:rPr>
      </w:pPr>
      <w:r>
        <w:rPr>
          <w:b w:val="0"/>
          <w:szCs w:val="24"/>
        </w:rPr>
        <w:t xml:space="preserve"> alle Amministrazioni individuate dall’art. 213, comma 3, del D. Lgs. n. 285/1992, nel caso di organo accertatore non appartenente alle Forze di Polizia di cui all’art. 16 della legge n. 121/81, secondo quanto previsto dal precedente articolo 5, punto 1.</w:t>
      </w:r>
    </w:p>
    <w:p w:rsidR="005B2A17" w:rsidRDefault="005B2A17" w:rsidP="005B2A17">
      <w:pPr>
        <w:pStyle w:val="art-num-tit"/>
        <w:widowControl w:val="0"/>
        <w:pBdr>
          <w:left w:val="single" w:sz="4" w:space="0" w:color="C0C0C0"/>
          <w:right w:val="single" w:sz="4" w:space="4" w:color="C0C0C0"/>
        </w:pBdr>
        <w:ind w:left="1701"/>
        <w:jc w:val="both"/>
        <w:rPr>
          <w:b w:val="0"/>
          <w:szCs w:val="24"/>
        </w:rPr>
      </w:pPr>
      <w:r w:rsidRPr="00355EE2">
        <w:rPr>
          <w:b w:val="0"/>
          <w:szCs w:val="24"/>
        </w:rPr>
        <w:t>2</w:t>
      </w:r>
      <w:r>
        <w:rPr>
          <w:b w:val="0"/>
          <w:szCs w:val="24"/>
        </w:rPr>
        <w:t xml:space="preserve"> Le fatture fiscali</w:t>
      </w:r>
      <w:r>
        <w:rPr>
          <w:b w:val="0"/>
          <w:color w:val="0070C0"/>
          <w:szCs w:val="24"/>
        </w:rPr>
        <w:t xml:space="preserve"> </w:t>
      </w:r>
      <w:r>
        <w:rPr>
          <w:b w:val="0"/>
          <w:szCs w:val="24"/>
        </w:rPr>
        <w:t xml:space="preserve">andranno emesse in formato conforme alle specifiche tecniche definite dall’allegato A di cui all’art. 2 comma 1 del D.M. 55 del </w:t>
      </w:r>
      <w:r w:rsidR="00BF13D1">
        <w:rPr>
          <w:b w:val="0"/>
          <w:szCs w:val="24"/>
        </w:rPr>
        <w:t>0</w:t>
      </w:r>
      <w:r>
        <w:rPr>
          <w:b w:val="0"/>
          <w:szCs w:val="24"/>
        </w:rPr>
        <w:t>3/04/2013, disciplinante la gestione dei processi di fatturazione elettronica mediante il Sistema di Interscambio,</w:t>
      </w:r>
      <w:r>
        <w:rPr>
          <w:b w:val="0"/>
          <w:color w:val="FF0000"/>
          <w:szCs w:val="24"/>
        </w:rPr>
        <w:t xml:space="preserve"> </w:t>
      </w:r>
      <w:r>
        <w:rPr>
          <w:b w:val="0"/>
          <w:szCs w:val="24"/>
        </w:rPr>
        <w:t>e intestate xxxxxxxxxxx, c.a.p…, luogo…, riportando obbligatoriamente all’interno del tracciato il codice univoco xxxx, il CIG xxxx, nonché il numero di repertorio del Contratto.</w:t>
      </w:r>
    </w:p>
    <w:p w:rsidR="005B2A17" w:rsidRDefault="005B2A17" w:rsidP="005B2A17">
      <w:pPr>
        <w:ind w:left="1701" w:hanging="141"/>
        <w:jc w:val="both"/>
      </w:pPr>
      <w:r>
        <w:rPr>
          <w:color w:val="000000"/>
        </w:rPr>
        <w:t>3</w:t>
      </w:r>
      <w:r>
        <w:rPr>
          <w:b/>
          <w:color w:val="0070C0"/>
        </w:rPr>
        <w:t>.</w:t>
      </w:r>
      <w:r>
        <w:rPr>
          <w:b/>
        </w:rPr>
        <w:t xml:space="preserve"> </w:t>
      </w:r>
      <w:r>
        <w:t>I corrispettivi dovuti</w:t>
      </w:r>
      <w:r>
        <w:rPr>
          <w:b/>
        </w:rPr>
        <w:t xml:space="preserve"> </w:t>
      </w:r>
      <w:r>
        <w:t>dalle Stazioni Appaltanti, ciascuna per il periodo di competenza,</w:t>
      </w:r>
      <w:r>
        <w:rPr>
          <w:b/>
        </w:rPr>
        <w:t xml:space="preserve"> </w:t>
      </w:r>
      <w:r>
        <w:t>saranno pagati</w:t>
      </w:r>
      <w:r>
        <w:rPr>
          <w:b/>
          <w:color w:val="0070C0"/>
        </w:rPr>
        <w:t xml:space="preserve"> </w:t>
      </w:r>
      <w:r>
        <w:t>entro 30 giorni dalla ricezione della fattura per le somme dovute dall’Agenzia del Demanio–Direzione Regionale … ed entro 60 giorni dalla</w:t>
      </w:r>
      <w:r>
        <w:rPr>
          <w:b/>
        </w:rPr>
        <w:t xml:space="preserve"> </w:t>
      </w:r>
      <w:r>
        <w:t>ricezione della fattura</w:t>
      </w:r>
      <w:r>
        <w:rPr>
          <w:b/>
        </w:rPr>
        <w:t xml:space="preserve"> </w:t>
      </w:r>
      <w:r>
        <w:t>per quell</w:t>
      </w:r>
      <w:r>
        <w:rPr>
          <w:color w:val="0070C0"/>
        </w:rPr>
        <w:t>i</w:t>
      </w:r>
      <w:r>
        <w:t xml:space="preserve"> dovut</w:t>
      </w:r>
      <w:r>
        <w:rPr>
          <w:color w:val="0070C0"/>
        </w:rPr>
        <w:t>i</w:t>
      </w:r>
      <w:r>
        <w:t xml:space="preserve"> dalla Prefettura-U.T.G. di… o dalle altre Amministrazioni nel caso di organo accertatore non appartenente alle Forze di Polizia di cui all’art. 16 della legge n. 121/81,  secondo quanto  previsto  dall’art. 213, comma 3, del D. Lgs. n. 285/1992 in ragione dei tempi necessari per l’acquisizione dei visti di regolarità di cui al </w:t>
      </w:r>
      <w:r w:rsidRPr="00F54EC8">
        <w:t>precedente articolo 5,</w:t>
      </w:r>
      <w:r>
        <w:rPr>
          <w:b/>
        </w:rPr>
        <w:t xml:space="preserve"> </w:t>
      </w:r>
      <w:r>
        <w:t xml:space="preserve">comma 4.   </w:t>
      </w:r>
    </w:p>
    <w:p w:rsidR="005B2A17" w:rsidRDefault="005B2A17" w:rsidP="005B2A17">
      <w:pPr>
        <w:pStyle w:val="art-num-tit"/>
        <w:widowControl w:val="0"/>
        <w:pBdr>
          <w:left w:val="single" w:sz="4" w:space="0" w:color="C0C0C0"/>
          <w:right w:val="single" w:sz="4" w:space="4" w:color="C0C0C0"/>
        </w:pBdr>
        <w:ind w:left="1620"/>
        <w:jc w:val="both"/>
      </w:pPr>
      <w:r>
        <w:rPr>
          <w:b w:val="0"/>
          <w:i/>
          <w:szCs w:val="24"/>
        </w:rPr>
        <w:t>per l’ipotesi di RTI: La Stazione Appaltante provvederà a effettuare i pagamenti direttamente alla capogruppo xxxxx. N.B. Clausola suscettibile di modifica laddove il RTI aggiudicatario preveda nell’atto costitutivo la possibilità di fatturazione da parte dei singoli componenti e/o il pagamento diretto alle stesse mandanti</w:t>
      </w:r>
      <w:r>
        <w:rPr>
          <w:b w:val="0"/>
          <w:szCs w:val="24"/>
        </w:rPr>
        <w:t>)</w:t>
      </w:r>
      <w:r>
        <w:t xml:space="preserve">                             </w:t>
      </w:r>
    </w:p>
    <w:p w:rsidR="005B2A17" w:rsidRDefault="005B2A17" w:rsidP="005B2A17">
      <w:pPr>
        <w:ind w:left="1701" w:hanging="141"/>
        <w:jc w:val="both"/>
      </w:pPr>
      <w:r>
        <w:rPr>
          <w:b/>
        </w:rPr>
        <w:t xml:space="preserve"> </w:t>
      </w:r>
      <w:r w:rsidRPr="006674C4">
        <w:t>4.</w:t>
      </w:r>
      <w:r>
        <w:rPr>
          <w:color w:val="0070C0"/>
        </w:rPr>
        <w:t xml:space="preserve"> </w:t>
      </w:r>
      <w:r>
        <w:rPr>
          <w:b/>
        </w:rPr>
        <w:t xml:space="preserve"> </w:t>
      </w:r>
      <w:r w:rsidRPr="00F20635">
        <w:t xml:space="preserve">Il procedimento di liquidazione </w:t>
      </w:r>
      <w:r w:rsidR="00706A21" w:rsidRPr="00F20635">
        <w:t>comincia</w:t>
      </w:r>
      <w:r w:rsidRPr="00F20635">
        <w:t xml:space="preserve"> a seguito dell’invio da parte</w:t>
      </w:r>
      <w:r w:rsidRPr="00F20635">
        <w:rPr>
          <w:b/>
        </w:rPr>
        <w:t xml:space="preserve"> </w:t>
      </w:r>
      <w:r w:rsidRPr="00F20635">
        <w:t>del Custode-acquirente</w:t>
      </w:r>
      <w:r w:rsidRPr="00F20635">
        <w:rPr>
          <w:i/>
        </w:rPr>
        <w:t xml:space="preserve"> </w:t>
      </w:r>
      <w:r w:rsidRPr="00F20635">
        <w:t>alla Prefettura-UTG e alle altre Amministrazioni indicate nell’art. 213, comma 3, del D. Lgs. n. 285/1992 di un prospetto indicante le prestazioni rese, distinte per Amministrazione competente (Prefettura-UTG e altre Amministrazioni indicate nell’art. 213, comma 3, del D. Lgs. n. 285/1992). Il prospetto deve riportare anche l’importo netto progressivo delle prestazioni con applicazione della ritenuta di cui all’art. 30, c. 5-</w:t>
      </w:r>
      <w:r w:rsidRPr="00F20635">
        <w:rPr>
          <w:i/>
        </w:rPr>
        <w:t>bis</w:t>
      </w:r>
      <w:r w:rsidRPr="00F20635">
        <w:t>, del D. lgs. n. 50/2016. La Prefettura-UTG acquisisce il visto di regolare esecuzione del servizio indicato nel prospetto e procede tempestivamente alla liquidazione delle somme dalla stessa dovute al Custode-acquirente e alla contestuale individuazione delle somme dovute al predetto dall’amministrazione di appartenenza dell’organo accertatore. Della liquidazione è data notizia senza indugio tramite posta elettronica certificata al Custode-acquirente – all’indirizzo dallo stesso indicato – e all’amministrazione di appartenenza dell’organo accertatore.</w:t>
      </w:r>
      <w:r>
        <w:t xml:space="preserve">   </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5. Ai fini dei pagamenti, le Stazioni Appaltanti effettueranno le verifiche di cui all’art. 48-bis del D.P.R. 602/1973 secondo le modalità previste dal D.M. 40/2008.</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i/>
          <w:szCs w:val="24"/>
        </w:rPr>
        <w:t>per l’ipotesi di RTI :</w:t>
      </w:r>
    </w:p>
    <w:p w:rsidR="005B2A17" w:rsidRDefault="005B2A17" w:rsidP="005B2A17">
      <w:pPr>
        <w:pStyle w:val="art-num-tit"/>
        <w:widowControl w:val="0"/>
        <w:pBdr>
          <w:left w:val="single" w:sz="4" w:space="0" w:color="C0C0C0"/>
          <w:right w:val="single" w:sz="4" w:space="4" w:color="C0C0C0"/>
        </w:pBdr>
        <w:ind w:left="1620"/>
        <w:jc w:val="both"/>
        <w:rPr>
          <w:b w:val="0"/>
          <w:szCs w:val="24"/>
        </w:rPr>
      </w:pPr>
      <w:r>
        <w:rPr>
          <w:b w:val="0"/>
          <w:szCs w:val="24"/>
        </w:rPr>
        <w:t>5. Al ricorrere delle ipotesi di cui all’art. 105, comma 13, del D.Lgs. 50/2016 la stazione appaltante provvederà al pagamento diretto alle mandanti nonché al subappaltatore o al cottimista dell'importo dovuto per le prestazioni dagli stessi eseguite.</w:t>
      </w:r>
    </w:p>
    <w:p w:rsidR="00AF6EAA" w:rsidRDefault="00867B6F" w:rsidP="00D832FC">
      <w:pPr>
        <w:pStyle w:val="art-num-tit"/>
        <w:widowControl w:val="0"/>
        <w:pBdr>
          <w:left w:val="single" w:sz="4" w:space="0" w:color="C0C0C0"/>
          <w:right w:val="single" w:sz="4" w:space="4" w:color="C0C0C0"/>
        </w:pBdr>
        <w:ind w:left="1620"/>
        <w:jc w:val="both"/>
        <w:rPr>
          <w:szCs w:val="24"/>
        </w:rPr>
      </w:pPr>
      <w:r w:rsidRPr="00792820">
        <w:rPr>
          <w:szCs w:val="24"/>
        </w:rPr>
        <w:t xml:space="preserve">Articolo </w:t>
      </w:r>
      <w:r w:rsidR="00BE6D1E" w:rsidRPr="00792820">
        <w:rPr>
          <w:szCs w:val="24"/>
        </w:rPr>
        <w:t>7</w:t>
      </w:r>
      <w:r w:rsidRPr="00792820">
        <w:rPr>
          <w:szCs w:val="24"/>
        </w:rPr>
        <w:t>.</w:t>
      </w:r>
      <w:r w:rsidRPr="00E13E4A">
        <w:rPr>
          <w:szCs w:val="24"/>
        </w:rPr>
        <w:t xml:space="preserve"> </w:t>
      </w:r>
      <w:r w:rsidR="00AF6EAA">
        <w:rPr>
          <w:szCs w:val="24"/>
        </w:rPr>
        <w:t>Variazione delle indennità chilometriche</w:t>
      </w:r>
    </w:p>
    <w:p w:rsidR="00AF6EAA" w:rsidRPr="006B4845" w:rsidRDefault="00AF6EAA" w:rsidP="006B4845">
      <w:pPr>
        <w:pStyle w:val="art-num-tit"/>
        <w:widowControl w:val="0"/>
        <w:numPr>
          <w:ilvl w:val="0"/>
          <w:numId w:val="27"/>
        </w:numPr>
        <w:pBdr>
          <w:left w:val="single" w:sz="4" w:space="0" w:color="C0C0C0"/>
          <w:right w:val="single" w:sz="4" w:space="4" w:color="C0C0C0"/>
        </w:pBdr>
        <w:jc w:val="both"/>
        <w:rPr>
          <w:b w:val="0"/>
          <w:szCs w:val="24"/>
        </w:rPr>
      </w:pPr>
      <w:r w:rsidRPr="006B4845">
        <w:rPr>
          <w:b w:val="0"/>
          <w:szCs w:val="24"/>
        </w:rPr>
        <w:t xml:space="preserve">Qualora nel periodo contrattuale avvenga una variazione – in aumento/diminuzione - del </w:t>
      </w:r>
      <w:r w:rsidRPr="006B4845">
        <w:rPr>
          <w:b w:val="0"/>
          <w:szCs w:val="24"/>
        </w:rPr>
        <w:lastRenderedPageBreak/>
        <w:t>costo del gasolio per autotrazione in una misura superiore al trenta per cento (30%) della media di quello praticato al ………….. [aggiornare alla data di stipula del contratto], la parte interessata p</w:t>
      </w:r>
      <w:r w:rsidR="00ED0A32" w:rsidRPr="006B4845">
        <w:rPr>
          <w:b w:val="0"/>
          <w:szCs w:val="24"/>
        </w:rPr>
        <w:t xml:space="preserve">otrà </w:t>
      </w:r>
      <w:r w:rsidRPr="006B4845">
        <w:rPr>
          <w:b w:val="0"/>
          <w:szCs w:val="24"/>
        </w:rPr>
        <w:t xml:space="preserve">chiedere una variazione delle indennità chilometriche previste nelle Tabelle A e B del Capitolato Tecnico, pari al dieci per cento (10%) dell’intera variazione accertata. Le verifiche delle variazioni del costo saranno effettuate dalle Stazioni Appaltanti facendo riferimento al prezzo medio al consumo del “gasolio per autotrazione” rilevato mensilmente dal portale del Ministero dello </w:t>
      </w:r>
      <w:r w:rsidR="006B4845">
        <w:rPr>
          <w:b w:val="0"/>
          <w:szCs w:val="24"/>
        </w:rPr>
        <w:t>Sviluppo Economico</w:t>
      </w:r>
      <w:r w:rsidRPr="006B4845">
        <w:rPr>
          <w:b w:val="0"/>
          <w:szCs w:val="24"/>
        </w:rPr>
        <w:t>–Osservatorio prezzi e tariffe (</w:t>
      </w:r>
      <w:r w:rsidR="006B4845" w:rsidRPr="001E6EF9">
        <w:rPr>
          <w:b w:val="0"/>
          <w:szCs w:val="24"/>
        </w:rPr>
        <w:t>https://carburanti.mise.gov.it/</w:t>
      </w:r>
      <w:r w:rsidRPr="001E6EF9">
        <w:rPr>
          <w:b w:val="0"/>
          <w:szCs w:val="24"/>
        </w:rPr>
        <w:t>).</w:t>
      </w:r>
      <w:r w:rsidR="006B4845" w:rsidRPr="006B4845">
        <w:rPr>
          <w:b w:val="0"/>
          <w:szCs w:val="24"/>
        </w:rPr>
        <w:t xml:space="preserve"> </w:t>
      </w:r>
      <w:r w:rsidRPr="006B4845">
        <w:rPr>
          <w:b w:val="0"/>
          <w:szCs w:val="24"/>
        </w:rPr>
        <w:t xml:space="preserve">Entro dieci (10) giorni dalla verifica le Stazioni Appaltanti riconosceranno l’eventuale adeguamento delle indennità chilometriche, dandone comunicazione al Custode-acquirente. La variazione avrà effetto dalla data della richiesta e non si estende alle prestazioni eseguite sino a tale data. Ogni successiva verifica prenderà come base di calcolo il nuovo costo del carburante qualora esso abbia comportato la variazione delle indennità. </w:t>
      </w:r>
    </w:p>
    <w:p w:rsidR="00AF6EAA" w:rsidRDefault="00AF6EAA"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BE6D1E" w:rsidRPr="0040069D">
        <w:rPr>
          <w:szCs w:val="24"/>
        </w:rPr>
        <w:t>8</w:t>
      </w:r>
      <w:r>
        <w:rPr>
          <w:szCs w:val="24"/>
        </w:rPr>
        <w:t xml:space="preserve">. </w:t>
      </w:r>
      <w:r w:rsidR="00325EC8">
        <w:rPr>
          <w:szCs w:val="24"/>
        </w:rPr>
        <w:t>Valutazione dei veicoli e a</w:t>
      </w:r>
      <w:r>
        <w:rPr>
          <w:szCs w:val="24"/>
        </w:rPr>
        <w:t xml:space="preserve">dempimenti </w:t>
      </w:r>
      <w:r w:rsidR="00325EC8">
        <w:rPr>
          <w:szCs w:val="24"/>
        </w:rPr>
        <w:t xml:space="preserve">connessi </w:t>
      </w:r>
      <w:r>
        <w:rPr>
          <w:szCs w:val="24"/>
        </w:rPr>
        <w:t>a carico del custode–</w:t>
      </w:r>
      <w:r w:rsidR="00325EC8">
        <w:rPr>
          <w:szCs w:val="24"/>
        </w:rPr>
        <w:t>acquirente</w:t>
      </w:r>
      <w:r w:rsidR="005F7F6E">
        <w:rPr>
          <w:szCs w:val="24"/>
        </w:rPr>
        <w:t xml:space="preserve"> </w:t>
      </w:r>
    </w:p>
    <w:p w:rsidR="006F76C9" w:rsidRPr="006F76C9"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1. </w:t>
      </w:r>
      <w:r w:rsidR="006F76C9" w:rsidRPr="006F76C9">
        <w:rPr>
          <w:b w:val="0"/>
          <w:szCs w:val="24"/>
        </w:rPr>
        <w:t xml:space="preserve">Le valutazioni dei veicoli saranno effettuate dalle Stazioni Appaltanti sulla base delle indicazioni contenute nella “Scheda descrittiva dello stato del veicolo”, di cui alla lettera A) nel Capitolato Tecnico (allegata, con le opportune specificazioni, al presente contratto alla lettera </w:t>
      </w:r>
      <w:r w:rsidR="006F76C9" w:rsidRPr="00F400CC">
        <w:rPr>
          <w:b w:val="0"/>
          <w:szCs w:val="24"/>
        </w:rPr>
        <w:t>“</w:t>
      </w:r>
      <w:r w:rsidRPr="00F400CC">
        <w:rPr>
          <w:b w:val="0"/>
          <w:szCs w:val="24"/>
        </w:rPr>
        <w:t>x</w:t>
      </w:r>
      <w:r w:rsidR="006F76C9" w:rsidRPr="00F400CC">
        <w:rPr>
          <w:b w:val="0"/>
          <w:szCs w:val="24"/>
        </w:rPr>
        <w:t>”)</w:t>
      </w:r>
      <w:r w:rsidR="006F76C9" w:rsidRPr="006F76C9">
        <w:rPr>
          <w:b w:val="0"/>
          <w:szCs w:val="24"/>
        </w:rPr>
        <w:t xml:space="preserve"> e desunte, salvo necessità di integrazioni, dal verbale di sequestro o di fermo amministrativo compilato dall’Organo accertatore e controfirmato, ove previsto, dal Custode-acquirente.  </w:t>
      </w:r>
    </w:p>
    <w:p w:rsidR="006F76C9" w:rsidRPr="006F76C9"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2. I</w:t>
      </w:r>
      <w:r w:rsidRPr="006F76C9">
        <w:rPr>
          <w:b w:val="0"/>
          <w:szCs w:val="24"/>
        </w:rPr>
        <w:t>l Custode-acquirente dovrà</w:t>
      </w:r>
      <w:r w:rsidRPr="005F7F6E">
        <w:rPr>
          <w:b w:val="0"/>
          <w:szCs w:val="24"/>
        </w:rPr>
        <w:t xml:space="preserve"> </w:t>
      </w:r>
      <w:r w:rsidRPr="006F76C9">
        <w:rPr>
          <w:b w:val="0"/>
          <w:szCs w:val="24"/>
        </w:rPr>
        <w:t>anche nel caso di fermo amministrativo</w:t>
      </w:r>
      <w:r>
        <w:rPr>
          <w:b w:val="0"/>
          <w:szCs w:val="24"/>
        </w:rPr>
        <w:t xml:space="preserve">, e conformemente a quanto </w:t>
      </w:r>
      <w:r w:rsidR="006F76C9" w:rsidRPr="006F76C9">
        <w:rPr>
          <w:b w:val="0"/>
          <w:szCs w:val="24"/>
        </w:rPr>
        <w:t xml:space="preserve">previsto dal Capitolato Tecnico, </w:t>
      </w:r>
      <w:r w:rsidRPr="006F76C9">
        <w:rPr>
          <w:b w:val="0"/>
          <w:szCs w:val="24"/>
        </w:rPr>
        <w:t xml:space="preserve">compilare la suddetta “Scheda descrittiva dello stato del veicolo” </w:t>
      </w:r>
      <w:r w:rsidRPr="00E2117D">
        <w:rPr>
          <w:b w:val="0"/>
          <w:szCs w:val="24"/>
        </w:rPr>
        <w:t>(allegata alla lettera</w:t>
      </w:r>
      <w:r w:rsidRPr="006F76C9">
        <w:rPr>
          <w:b w:val="0"/>
          <w:szCs w:val="24"/>
        </w:rPr>
        <w:t xml:space="preserve"> </w:t>
      </w:r>
      <w:r w:rsidRPr="00F400CC">
        <w:rPr>
          <w:b w:val="0"/>
          <w:szCs w:val="24"/>
        </w:rPr>
        <w:t>“x”),</w:t>
      </w:r>
      <w:r w:rsidRPr="006F76C9">
        <w:rPr>
          <w:b w:val="0"/>
          <w:szCs w:val="24"/>
        </w:rPr>
        <w:t xml:space="preserve"> unitamente alle previste n. cinque (5) fotografie, e provvedere alla sua trasmissione, in via telematica, alle Stazioni Appaltanti</w:t>
      </w:r>
      <w:r w:rsidR="00F86114">
        <w:rPr>
          <w:b w:val="0"/>
          <w:szCs w:val="24"/>
        </w:rPr>
        <w:t xml:space="preserve"> </w:t>
      </w:r>
      <w:r w:rsidR="006F76C9" w:rsidRPr="006F76C9">
        <w:rPr>
          <w:b w:val="0"/>
          <w:szCs w:val="24"/>
        </w:rPr>
        <w:t>entro le successive quarantotto (48) ore dalla presa in custodia/possesso</w:t>
      </w:r>
      <w:r>
        <w:rPr>
          <w:b w:val="0"/>
          <w:szCs w:val="24"/>
        </w:rPr>
        <w:t xml:space="preserve"> del veicolo</w:t>
      </w:r>
      <w:r w:rsidR="006F76C9" w:rsidRPr="006F76C9">
        <w:rPr>
          <w:b w:val="0"/>
          <w:szCs w:val="24"/>
        </w:rPr>
        <w:t>. Il modello informatizzato di tale Scheda sarà fornito dalle Stazioni Appaltanti. La mancata trasmissione della scheda descrittiva entro il termine sopra previsto (48 ore) sospende il decorrere degli oneri di custodia a carico delle Stazioni Appaltanti ovvero il decorrere del per</w:t>
      </w:r>
      <w:r>
        <w:rPr>
          <w:b w:val="0"/>
          <w:szCs w:val="24"/>
        </w:rPr>
        <w:t>iodo di franchigia previsto nell’art.5 comma 2.</w:t>
      </w:r>
    </w:p>
    <w:p w:rsidR="006F76C9" w:rsidRPr="006F76C9"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3. </w:t>
      </w:r>
      <w:r w:rsidR="006F76C9" w:rsidRPr="006F76C9">
        <w:rPr>
          <w:b w:val="0"/>
          <w:szCs w:val="24"/>
        </w:rPr>
        <w:t>Nel caso in cui tra la scheda predisposta e inviata dal Custode-acquirente alle Stazioni Appaltanti e il verbale redatto dall’Organo accertatore vi sia palese incongruenza a proposito dei dati e allo stato di fatto del veicolo, il Custode acquirente dovrà darne tempestiva comunicazione, in via telematica, alle Stazioni Appaltanti. Le stesse, ciascuna per il proprio ambito di competenza, avvieranno una procedura di verifica, che si concluderà, pe</w:t>
      </w:r>
      <w:r w:rsidR="00181C73">
        <w:rPr>
          <w:b w:val="0"/>
          <w:szCs w:val="24"/>
        </w:rPr>
        <w:t xml:space="preserve">r i veicoli </w:t>
      </w:r>
      <w:r w:rsidR="00EB3471" w:rsidRPr="003A7783">
        <w:rPr>
          <w:b w:val="0"/>
          <w:szCs w:val="24"/>
        </w:rPr>
        <w:t>sottoposti</w:t>
      </w:r>
      <w:r w:rsidR="00EB3471">
        <w:rPr>
          <w:b w:val="0"/>
          <w:szCs w:val="24"/>
        </w:rPr>
        <w:t xml:space="preserve"> a </w:t>
      </w:r>
      <w:r w:rsidR="00181C73">
        <w:rPr>
          <w:b w:val="0"/>
          <w:szCs w:val="24"/>
        </w:rPr>
        <w:t>sequestr</w:t>
      </w:r>
      <w:r w:rsidR="00EB3471" w:rsidRPr="003A7783">
        <w:rPr>
          <w:b w:val="0"/>
          <w:szCs w:val="24"/>
        </w:rPr>
        <w:t>o</w:t>
      </w:r>
      <w:r w:rsidR="00181C73">
        <w:rPr>
          <w:b w:val="0"/>
          <w:szCs w:val="24"/>
        </w:rPr>
        <w:t xml:space="preserve">, </w:t>
      </w:r>
      <w:r w:rsidR="00181C73" w:rsidRPr="003A7783">
        <w:rPr>
          <w:b w:val="0"/>
          <w:szCs w:val="24"/>
        </w:rPr>
        <w:t>ferm</w:t>
      </w:r>
      <w:r w:rsidR="00EB3471" w:rsidRPr="003A7783">
        <w:rPr>
          <w:b w:val="0"/>
          <w:szCs w:val="24"/>
        </w:rPr>
        <w:t>o</w:t>
      </w:r>
      <w:r w:rsidR="00181C73">
        <w:rPr>
          <w:b w:val="0"/>
          <w:szCs w:val="24"/>
        </w:rPr>
        <w:t xml:space="preserve"> </w:t>
      </w:r>
      <w:r w:rsidR="006875D8" w:rsidRPr="003A7783">
        <w:rPr>
          <w:b w:val="0"/>
          <w:szCs w:val="24"/>
        </w:rPr>
        <w:t>amministrativo</w:t>
      </w:r>
      <w:r w:rsidR="006875D8">
        <w:rPr>
          <w:b w:val="0"/>
          <w:szCs w:val="24"/>
        </w:rPr>
        <w:t xml:space="preserve"> </w:t>
      </w:r>
      <w:r w:rsidR="006F76C9" w:rsidRPr="006F76C9">
        <w:rPr>
          <w:b w:val="0"/>
          <w:szCs w:val="24"/>
        </w:rPr>
        <w:t xml:space="preserve">e </w:t>
      </w:r>
      <w:r w:rsidR="006F76C9" w:rsidRPr="00EB3471">
        <w:rPr>
          <w:b w:val="0"/>
          <w:szCs w:val="24"/>
        </w:rPr>
        <w:t>confisca</w:t>
      </w:r>
      <w:r w:rsidR="006F76C9" w:rsidRPr="006F76C9">
        <w:rPr>
          <w:b w:val="0"/>
          <w:szCs w:val="24"/>
        </w:rPr>
        <w:t xml:space="preserve">, entro venti (20) giorni dall’invio della “Scheda descrittiva dello stato del veicolo”. L’avvio di tale procedura sospende, ove già non avvenuti, il trasferimento in proprietà o l’alienazione del veicolo al Custode-acquirente nonché il decorrere degli oneri di custodia. </w:t>
      </w:r>
    </w:p>
    <w:p w:rsidR="006F76C9" w:rsidRPr="0040069D" w:rsidRDefault="005F7F6E"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4. </w:t>
      </w:r>
      <w:r w:rsidR="006F76C9" w:rsidRPr="006F76C9">
        <w:rPr>
          <w:b w:val="0"/>
          <w:szCs w:val="24"/>
        </w:rPr>
        <w:t>Nel caso in cui il veicolo confiscato è consegnato direttamente dal custode, il Custode-acquirente, a fronte di una palese incongruenza in ordine ai dati e alla descrizione dello stato di fatto del veicolo riportati nel verbale di sequestro, non prenderà in custodia/possesso il veicolo e dovrà immediatamente comunicare l’ac</w:t>
      </w:r>
      <w:r w:rsidR="007B043E">
        <w:rPr>
          <w:b w:val="0"/>
          <w:szCs w:val="24"/>
        </w:rPr>
        <w:t>caduto all’Organo accertatore e</w:t>
      </w:r>
      <w:r w:rsidR="006F76C9" w:rsidRPr="006F76C9">
        <w:rPr>
          <w:b w:val="0"/>
          <w:szCs w:val="24"/>
        </w:rPr>
        <w:t xml:space="preserve"> alle Stazioni appaltanti. In questo caso il veicolo rimane a disposizione dell’Autorità Giudiziaria per gli accertamenti in ordine a eventuali </w:t>
      </w:r>
      <w:r w:rsidR="006F76C9" w:rsidRPr="0040069D">
        <w:rPr>
          <w:b w:val="0"/>
          <w:szCs w:val="24"/>
        </w:rPr>
        <w:t>responsabilità penali.</w:t>
      </w:r>
    </w:p>
    <w:p w:rsidR="00E13E4A" w:rsidRPr="00E13E4A" w:rsidRDefault="006F76C9"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BE6D1E" w:rsidRPr="0040069D">
        <w:rPr>
          <w:szCs w:val="24"/>
        </w:rPr>
        <w:t>9</w:t>
      </w:r>
      <w:r w:rsidRPr="0040069D">
        <w:rPr>
          <w:szCs w:val="24"/>
        </w:rPr>
        <w:t>.</w:t>
      </w:r>
      <w:r>
        <w:rPr>
          <w:szCs w:val="24"/>
        </w:rPr>
        <w:t xml:space="preserve"> </w:t>
      </w:r>
      <w:r w:rsidR="00E13E4A" w:rsidRPr="00E13E4A">
        <w:rPr>
          <w:szCs w:val="24"/>
        </w:rPr>
        <w:t>Corrispettivi a favore delle Stazioni Appaltanti e m</w:t>
      </w:r>
      <w:r w:rsidR="00E13E4A">
        <w:rPr>
          <w:szCs w:val="24"/>
        </w:rPr>
        <w:t>o</w:t>
      </w:r>
      <w:r w:rsidR="00E13E4A" w:rsidRPr="00E13E4A">
        <w:rPr>
          <w:szCs w:val="24"/>
        </w:rPr>
        <w:t>dalità di pagamento</w:t>
      </w:r>
      <w:r w:rsidR="00E13E4A">
        <w:rPr>
          <w:szCs w:val="24"/>
        </w:rPr>
        <w:t>.</w:t>
      </w:r>
    </w:p>
    <w:p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sidRPr="001C28DD">
        <w:rPr>
          <w:b w:val="0"/>
          <w:szCs w:val="24"/>
        </w:rPr>
        <w:t>1</w:t>
      </w:r>
      <w:r>
        <w:rPr>
          <w:b w:val="0"/>
          <w:szCs w:val="24"/>
        </w:rPr>
        <w:t>.</w:t>
      </w:r>
      <w:r w:rsidR="00E13E4A" w:rsidRPr="00E13E4A">
        <w:rPr>
          <w:b w:val="0"/>
          <w:szCs w:val="24"/>
        </w:rPr>
        <w:t>Ai fini della valutazione per la definizione dei corrispettivi a favore delle Stazioni Appaltanti i veicoli sono classificati in:</w:t>
      </w:r>
    </w:p>
    <w:p w:rsidR="00E13E4A" w:rsidRPr="00DD760C" w:rsidRDefault="00DD760C" w:rsidP="00D832FC">
      <w:pPr>
        <w:pStyle w:val="art-num-tit"/>
        <w:widowControl w:val="0"/>
        <w:pBdr>
          <w:left w:val="single" w:sz="4" w:space="0" w:color="C0C0C0"/>
          <w:right w:val="single" w:sz="4" w:space="4" w:color="C0C0C0"/>
        </w:pBdr>
        <w:ind w:left="1620"/>
        <w:jc w:val="both"/>
        <w:rPr>
          <w:b w:val="0"/>
          <w:i/>
          <w:szCs w:val="24"/>
        </w:rPr>
      </w:pPr>
      <w:r>
        <w:rPr>
          <w:b w:val="0"/>
          <w:i/>
          <w:szCs w:val="24"/>
        </w:rPr>
        <w:lastRenderedPageBreak/>
        <w:t>A</w:t>
      </w:r>
      <w:r w:rsidRPr="00DD760C">
        <w:rPr>
          <w:b w:val="0"/>
          <w:i/>
          <w:szCs w:val="24"/>
        </w:rPr>
        <w:t>)</w:t>
      </w:r>
      <w:r w:rsidR="00E13E4A" w:rsidRPr="00DD760C">
        <w:rPr>
          <w:b w:val="0"/>
          <w:i/>
          <w:szCs w:val="24"/>
        </w:rPr>
        <w:t xml:space="preserve"> Veicoli da acquistare ai fini della rottamazione. </w:t>
      </w:r>
    </w:p>
    <w:p w:rsidR="00E13E4A" w:rsidRPr="00E13E4A" w:rsidRDefault="00E13E4A" w:rsidP="00D832FC">
      <w:pPr>
        <w:pStyle w:val="art-num-tit"/>
        <w:widowControl w:val="0"/>
        <w:pBdr>
          <w:left w:val="single" w:sz="4" w:space="0" w:color="C0C0C0"/>
          <w:right w:val="single" w:sz="4" w:space="4" w:color="C0C0C0"/>
        </w:pBdr>
        <w:ind w:left="1620"/>
        <w:jc w:val="both"/>
        <w:rPr>
          <w:b w:val="0"/>
          <w:szCs w:val="24"/>
        </w:rPr>
      </w:pPr>
      <w:r w:rsidRPr="00E13E4A">
        <w:rPr>
          <w:b w:val="0"/>
          <w:szCs w:val="24"/>
        </w:rPr>
        <w:t>Il Capitolato Tecnico definisce le categorie dei veicoli da rottamare. Allo scopo d’individuare i veicoli che rientrano in queste categorie le Stazioni Appaltanti utilizzeranno la tabella d’estimo allegata al presente contratto sotto la lettera “I”. L’importo che il Custode-acquirente dovrà corrispondere all’Erario, in caso di veicoli da rottamare, è stabilito in base alla quotazione dei “</w:t>
      </w:r>
      <w:r w:rsidR="00E347BB">
        <w:rPr>
          <w:b w:val="0"/>
          <w:szCs w:val="24"/>
        </w:rPr>
        <w:t>metalli ferrosi”</w:t>
      </w:r>
      <w:r w:rsidRPr="00E13E4A">
        <w:rPr>
          <w:b w:val="0"/>
          <w:szCs w:val="24"/>
        </w:rPr>
        <w:t xml:space="preserve"> elaborata dalla Camera di Commercio di Milano  tenendo conto delle categorie e dei pesi forfetariamente fissati nel Capitolato Tecnico. Qualor</w:t>
      </w:r>
      <w:r w:rsidRPr="003A7783">
        <w:rPr>
          <w:b w:val="0"/>
          <w:szCs w:val="24"/>
        </w:rPr>
        <w:t>a</w:t>
      </w:r>
      <w:r w:rsidRPr="00E13E4A">
        <w:rPr>
          <w:b w:val="0"/>
          <w:szCs w:val="24"/>
        </w:rPr>
        <w:t xml:space="preserve"> l</w:t>
      </w:r>
      <w:r w:rsidR="0002598E" w:rsidRPr="003A7783">
        <w:rPr>
          <w:b w:val="0"/>
          <w:szCs w:val="24"/>
        </w:rPr>
        <w:t>a</w:t>
      </w:r>
      <w:r w:rsidRPr="00E13E4A">
        <w:rPr>
          <w:b w:val="0"/>
          <w:szCs w:val="24"/>
        </w:rPr>
        <w:t xml:space="preserve"> Camer</w:t>
      </w:r>
      <w:r w:rsidR="0002598E" w:rsidRPr="003A7783">
        <w:rPr>
          <w:b w:val="0"/>
          <w:szCs w:val="24"/>
        </w:rPr>
        <w:t>a</w:t>
      </w:r>
      <w:r w:rsidRPr="00E13E4A">
        <w:rPr>
          <w:b w:val="0"/>
          <w:szCs w:val="24"/>
        </w:rPr>
        <w:t xml:space="preserve"> di Commercio riporti dei valori minimi e massimi, si farà riferimento alla media di essi.</w:t>
      </w:r>
    </w:p>
    <w:p w:rsidR="00DD760C" w:rsidRDefault="00DD760C" w:rsidP="00D832FC">
      <w:pPr>
        <w:pStyle w:val="art-num-tit"/>
        <w:widowControl w:val="0"/>
        <w:pBdr>
          <w:left w:val="single" w:sz="4" w:space="0" w:color="C0C0C0"/>
          <w:right w:val="single" w:sz="4" w:space="4" w:color="C0C0C0"/>
        </w:pBdr>
        <w:ind w:left="1620"/>
        <w:jc w:val="both"/>
        <w:rPr>
          <w:b w:val="0"/>
          <w:szCs w:val="24"/>
        </w:rPr>
      </w:pPr>
      <w:r>
        <w:rPr>
          <w:b w:val="0"/>
          <w:i/>
          <w:szCs w:val="24"/>
        </w:rPr>
        <w:t>B</w:t>
      </w:r>
      <w:r w:rsidRPr="00DD760C">
        <w:rPr>
          <w:b w:val="0"/>
          <w:i/>
          <w:szCs w:val="24"/>
        </w:rPr>
        <w:t xml:space="preserve">) </w:t>
      </w:r>
      <w:r w:rsidR="00E13E4A" w:rsidRPr="00DD760C">
        <w:rPr>
          <w:b w:val="0"/>
          <w:i/>
          <w:szCs w:val="24"/>
        </w:rPr>
        <w:t>Veicoli da acquistare ai fini della eventuale reimmissione in circolazione.</w:t>
      </w:r>
      <w:r w:rsidR="00E13E4A" w:rsidRPr="00E13E4A">
        <w:rPr>
          <w:b w:val="0"/>
          <w:szCs w:val="24"/>
        </w:rPr>
        <w:t xml:space="preserve"> </w:t>
      </w:r>
    </w:p>
    <w:p w:rsidR="00E13E4A" w:rsidRPr="00E13E4A" w:rsidRDefault="00E13E4A" w:rsidP="00D832FC">
      <w:pPr>
        <w:pStyle w:val="art-num-tit"/>
        <w:widowControl w:val="0"/>
        <w:pBdr>
          <w:left w:val="single" w:sz="4" w:space="0" w:color="C0C0C0"/>
          <w:right w:val="single" w:sz="4" w:space="4" w:color="C0C0C0"/>
        </w:pBdr>
        <w:ind w:left="1620"/>
        <w:jc w:val="both"/>
        <w:rPr>
          <w:b w:val="0"/>
          <w:szCs w:val="24"/>
        </w:rPr>
      </w:pPr>
      <w:r w:rsidRPr="00E13E4A">
        <w:rPr>
          <w:b w:val="0"/>
          <w:szCs w:val="24"/>
        </w:rPr>
        <w:t>Per i veicoli che non si trovano nelle condizioni di cui al</w:t>
      </w:r>
      <w:r w:rsidR="00DD760C">
        <w:rPr>
          <w:b w:val="0"/>
          <w:szCs w:val="24"/>
        </w:rPr>
        <w:t>la precedente lettera a)</w:t>
      </w:r>
      <w:r w:rsidRPr="00E13E4A">
        <w:rPr>
          <w:b w:val="0"/>
          <w:szCs w:val="24"/>
        </w:rPr>
        <w:t xml:space="preserve"> il prezzo da corrispondere sarà pari alla quotazione riportata dalla rivista EUROTAX, cui sarà applicata la percentuale di sconto del….....%</w:t>
      </w:r>
      <w:r w:rsidR="00DD760C">
        <w:rPr>
          <w:b w:val="0"/>
          <w:szCs w:val="24"/>
        </w:rPr>
        <w:t xml:space="preserve"> offerta dall’operatore economico in sede di gara</w:t>
      </w:r>
      <w:r w:rsidRPr="00E13E4A">
        <w:rPr>
          <w:b w:val="0"/>
          <w:szCs w:val="24"/>
        </w:rPr>
        <w:t>. Sono previsti i seguenti casi particolari:</w:t>
      </w:r>
    </w:p>
    <w:p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Pr>
          <w:b w:val="0"/>
          <w:szCs w:val="24"/>
        </w:rPr>
        <w:t>B.1</w:t>
      </w:r>
      <w:r w:rsidR="00E13E4A" w:rsidRPr="00E13E4A">
        <w:rPr>
          <w:b w:val="0"/>
          <w:szCs w:val="24"/>
        </w:rPr>
        <w:t xml:space="preserve"> - per i veicoli non contemplati nelle riviste specializzate la valutazione sarà effettuata, per ciascun veicolo, con stima tecnica delle Stazioni Appaltanti;</w:t>
      </w:r>
    </w:p>
    <w:p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Pr>
          <w:b w:val="0"/>
          <w:szCs w:val="24"/>
        </w:rPr>
        <w:t>B.</w:t>
      </w:r>
      <w:r w:rsidR="003B0AF0">
        <w:rPr>
          <w:b w:val="0"/>
          <w:szCs w:val="24"/>
        </w:rPr>
        <w:t>2</w:t>
      </w:r>
      <w:r w:rsidR="00E13E4A" w:rsidRPr="00E13E4A">
        <w:rPr>
          <w:b w:val="0"/>
          <w:szCs w:val="24"/>
        </w:rPr>
        <w:t xml:space="preserve"> - per le autovetture immatricolate come “autocarro” e non contemplate nelle riviste specializzate, il valore del veicolo sarà calcolato abbattendo del 20% la media delle quotazioni più basse dell’equivalente modello con medesima cilindrata destinato al trasporto delle persone, riportate dalla predetta rivista.</w:t>
      </w:r>
    </w:p>
    <w:p w:rsidR="00DD760C" w:rsidRPr="002B5FFD" w:rsidRDefault="003B0AF0" w:rsidP="00D832FC">
      <w:pPr>
        <w:pStyle w:val="art-num-tit"/>
        <w:widowControl w:val="0"/>
        <w:pBdr>
          <w:left w:val="single" w:sz="4" w:space="0" w:color="C0C0C0"/>
          <w:right w:val="single" w:sz="4" w:space="4" w:color="C0C0C0"/>
        </w:pBdr>
        <w:ind w:left="1620"/>
        <w:jc w:val="both"/>
        <w:rPr>
          <w:b w:val="0"/>
          <w:i/>
          <w:szCs w:val="24"/>
        </w:rPr>
      </w:pPr>
      <w:r w:rsidRPr="002B5FFD">
        <w:rPr>
          <w:b w:val="0"/>
          <w:i/>
          <w:szCs w:val="24"/>
        </w:rPr>
        <w:t>C) -</w:t>
      </w:r>
      <w:r w:rsidR="00DD760C" w:rsidRPr="002B5FFD">
        <w:rPr>
          <w:b w:val="0"/>
          <w:i/>
          <w:szCs w:val="24"/>
        </w:rPr>
        <w:t xml:space="preserve"> V</w:t>
      </w:r>
      <w:r w:rsidR="00E13E4A" w:rsidRPr="002B5FFD">
        <w:rPr>
          <w:b w:val="0"/>
          <w:i/>
          <w:szCs w:val="24"/>
        </w:rPr>
        <w:t xml:space="preserve">eicoli d’interesse storico-collezionistico di cui all’art. 60 del D.Lgs. 30/04/92 n. 285 e autocarri con allestimento. </w:t>
      </w:r>
    </w:p>
    <w:p w:rsidR="00E13E4A" w:rsidRPr="00E13E4A" w:rsidRDefault="00E13E4A" w:rsidP="00D832FC">
      <w:pPr>
        <w:pStyle w:val="art-num-tit"/>
        <w:widowControl w:val="0"/>
        <w:pBdr>
          <w:left w:val="single" w:sz="4" w:space="0" w:color="C0C0C0"/>
          <w:right w:val="single" w:sz="4" w:space="4" w:color="C0C0C0"/>
        </w:pBdr>
        <w:ind w:left="1620"/>
        <w:jc w:val="both"/>
        <w:rPr>
          <w:b w:val="0"/>
          <w:szCs w:val="24"/>
        </w:rPr>
      </w:pPr>
      <w:r w:rsidRPr="00E13E4A">
        <w:rPr>
          <w:b w:val="0"/>
          <w:szCs w:val="24"/>
        </w:rPr>
        <w:t>Indipendentemente dalla data di prima immatricolazione, la valutazione, finalizzata sia a definire se il veicolo ricade tra quelli da rottamare, sia, in caso contrario, a definire il prezzo da corrispondere, sarà effettuata, per ciascun veicolo, con stima tecnica delle Stazioni Appaltanti.</w:t>
      </w:r>
    </w:p>
    <w:p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sidRPr="003B0AF0">
        <w:rPr>
          <w:szCs w:val="24"/>
        </w:rPr>
        <w:t>2</w:t>
      </w:r>
      <w:r>
        <w:rPr>
          <w:b w:val="0"/>
          <w:szCs w:val="24"/>
        </w:rPr>
        <w:t xml:space="preserve">. </w:t>
      </w:r>
      <w:r w:rsidR="00E13E4A" w:rsidRPr="00E13E4A">
        <w:rPr>
          <w:b w:val="0"/>
          <w:szCs w:val="24"/>
        </w:rPr>
        <w:t>Il pagamento dei corrispettivi di cui al precedente articolo, sarà eseguito dal Custode-acquirente in favore dell’Erario, per ogni singolo veicolo, secondo le seguenti modalità:</w:t>
      </w:r>
    </w:p>
    <w:p w:rsidR="00E13E4A" w:rsidRPr="00E13E4A" w:rsidRDefault="00DD760C" w:rsidP="00D832FC">
      <w:pPr>
        <w:pStyle w:val="art-num-tit"/>
        <w:widowControl w:val="0"/>
        <w:pBdr>
          <w:left w:val="single" w:sz="4" w:space="0" w:color="C0C0C0"/>
          <w:right w:val="single" w:sz="4" w:space="4" w:color="C0C0C0"/>
        </w:pBdr>
        <w:ind w:left="1620"/>
        <w:jc w:val="both"/>
        <w:rPr>
          <w:b w:val="0"/>
          <w:szCs w:val="24"/>
        </w:rPr>
      </w:pPr>
      <w:r>
        <w:rPr>
          <w:b w:val="0"/>
          <w:szCs w:val="24"/>
        </w:rPr>
        <w:t>2.1.</w:t>
      </w:r>
      <w:r w:rsidR="00E13E4A" w:rsidRPr="00E13E4A">
        <w:rPr>
          <w:b w:val="0"/>
          <w:szCs w:val="24"/>
        </w:rPr>
        <w:t xml:space="preserve"> </w:t>
      </w:r>
      <w:r>
        <w:rPr>
          <w:b w:val="0"/>
          <w:szCs w:val="24"/>
        </w:rPr>
        <w:t>I</w:t>
      </w:r>
      <w:r w:rsidR="00E13E4A" w:rsidRPr="00E13E4A">
        <w:rPr>
          <w:b w:val="0"/>
          <w:szCs w:val="24"/>
        </w:rPr>
        <w:t xml:space="preserve">l Custode-acquirente a cui il Prefetto trasferisce la proprietà del veicolo </w:t>
      </w:r>
      <w:r w:rsidR="00236668" w:rsidRPr="00F400CC">
        <w:rPr>
          <w:b w:val="0"/>
          <w:szCs w:val="24"/>
        </w:rPr>
        <w:t>ai sensi dell</w:t>
      </w:r>
      <w:r w:rsidR="000F73D4" w:rsidRPr="00F400CC">
        <w:rPr>
          <w:b w:val="0"/>
          <w:szCs w:val="24"/>
        </w:rPr>
        <w:t xml:space="preserve">a normativa </w:t>
      </w:r>
      <w:r w:rsidR="009B75CE" w:rsidRPr="00F400CC">
        <w:rPr>
          <w:b w:val="0"/>
          <w:szCs w:val="24"/>
        </w:rPr>
        <w:t>vigente</w:t>
      </w:r>
      <w:r w:rsidR="009B75CE">
        <w:rPr>
          <w:b w:val="0"/>
          <w:szCs w:val="24"/>
        </w:rPr>
        <w:t xml:space="preserve"> </w:t>
      </w:r>
      <w:r w:rsidR="00E13E4A" w:rsidRPr="00E13E4A">
        <w:rPr>
          <w:b w:val="0"/>
          <w:szCs w:val="24"/>
        </w:rPr>
        <w:t xml:space="preserve">dovrà corrispondere il prezzo del </w:t>
      </w:r>
      <w:r w:rsidR="00E13E4A" w:rsidRPr="00B45461">
        <w:rPr>
          <w:b w:val="0"/>
          <w:szCs w:val="24"/>
        </w:rPr>
        <w:t xml:space="preserve">veicolo </w:t>
      </w:r>
      <w:r w:rsidR="00E13E4A" w:rsidRPr="00B64F11">
        <w:rPr>
          <w:b w:val="0"/>
          <w:szCs w:val="24"/>
        </w:rPr>
        <w:t xml:space="preserve">entro </w:t>
      </w:r>
      <w:r w:rsidR="00822CF8" w:rsidRPr="00B64F11">
        <w:rPr>
          <w:b w:val="0"/>
          <w:szCs w:val="24"/>
        </w:rPr>
        <w:t>sessanta (6</w:t>
      </w:r>
      <w:r w:rsidR="00E13E4A" w:rsidRPr="00B64F11">
        <w:rPr>
          <w:b w:val="0"/>
          <w:szCs w:val="24"/>
        </w:rPr>
        <w:t xml:space="preserve">0) giorni </w:t>
      </w:r>
      <w:r w:rsidR="00E13E4A" w:rsidRPr="00B45461">
        <w:rPr>
          <w:b w:val="0"/>
          <w:szCs w:val="24"/>
        </w:rPr>
        <w:t>dalla comunicazione di detto trasferimento</w:t>
      </w:r>
      <w:r w:rsidR="00E13E4A" w:rsidRPr="00E13E4A">
        <w:rPr>
          <w:b w:val="0"/>
          <w:szCs w:val="24"/>
        </w:rPr>
        <w:t xml:space="preserve">, mediante versamento sul conto fruttifero n. ……acceso presso </w:t>
      </w:r>
      <w:smartTag w:uri="urn:schemas-microsoft-com:office:smarttags" w:element="PersonName">
        <w:smartTagPr>
          <w:attr w:name="ProductID" w:val="la Tesoreria Provinciale"/>
        </w:smartTagPr>
        <w:r w:rsidR="00E13E4A" w:rsidRPr="00E13E4A">
          <w:rPr>
            <w:b w:val="0"/>
            <w:szCs w:val="24"/>
          </w:rPr>
          <w:t>la Tesoreria Provinciale</w:t>
        </w:r>
      </w:smartTag>
      <w:r w:rsidR="00E13E4A" w:rsidRPr="00E13E4A">
        <w:rPr>
          <w:b w:val="0"/>
          <w:szCs w:val="24"/>
        </w:rPr>
        <w:t xml:space="preserve"> dello Stato di .</w:t>
      </w:r>
      <w:r w:rsidR="00145949">
        <w:rPr>
          <w:b w:val="0"/>
          <w:szCs w:val="24"/>
        </w:rPr>
        <w:t>.…..e intestato alla Prefettura</w:t>
      </w:r>
      <w:r w:rsidR="000D05A6">
        <w:rPr>
          <w:b w:val="0"/>
          <w:szCs w:val="24"/>
        </w:rPr>
        <w:t>–</w:t>
      </w:r>
      <w:r w:rsidR="00E13E4A" w:rsidRPr="00E13E4A">
        <w:rPr>
          <w:b w:val="0"/>
          <w:szCs w:val="24"/>
        </w:rPr>
        <w:t>U</w:t>
      </w:r>
      <w:r w:rsidR="000D05A6">
        <w:rPr>
          <w:b w:val="0"/>
          <w:szCs w:val="24"/>
        </w:rPr>
        <w:t>.</w:t>
      </w:r>
      <w:r w:rsidR="00E13E4A" w:rsidRPr="00E13E4A">
        <w:rPr>
          <w:b w:val="0"/>
          <w:szCs w:val="24"/>
        </w:rPr>
        <w:t>T</w:t>
      </w:r>
      <w:r w:rsidR="000D05A6">
        <w:rPr>
          <w:b w:val="0"/>
          <w:szCs w:val="24"/>
        </w:rPr>
        <w:t>.</w:t>
      </w:r>
      <w:r w:rsidR="00E13E4A" w:rsidRPr="00E13E4A">
        <w:rPr>
          <w:b w:val="0"/>
          <w:szCs w:val="24"/>
        </w:rPr>
        <w:t>G</w:t>
      </w:r>
      <w:r w:rsidR="000D05A6">
        <w:rPr>
          <w:b w:val="0"/>
          <w:szCs w:val="24"/>
        </w:rPr>
        <w:t>.</w:t>
      </w:r>
      <w:r w:rsidR="00E13E4A" w:rsidRPr="00E13E4A">
        <w:rPr>
          <w:b w:val="0"/>
          <w:szCs w:val="24"/>
        </w:rPr>
        <w:t>, provvedendo tempestivamente a comunicare alla  stessa l’avvenuto versamento.</w:t>
      </w:r>
    </w:p>
    <w:p w:rsidR="00E13E4A" w:rsidRPr="00B64F11" w:rsidRDefault="00DD760C" w:rsidP="00D832FC">
      <w:pPr>
        <w:pStyle w:val="art-num-tit"/>
        <w:widowControl w:val="0"/>
        <w:pBdr>
          <w:left w:val="single" w:sz="4" w:space="0" w:color="C0C0C0"/>
          <w:right w:val="single" w:sz="4" w:space="4" w:color="C0C0C0"/>
        </w:pBdr>
        <w:ind w:left="1620"/>
        <w:jc w:val="both"/>
        <w:rPr>
          <w:b w:val="0"/>
          <w:szCs w:val="24"/>
        </w:rPr>
      </w:pPr>
      <w:r>
        <w:rPr>
          <w:b w:val="0"/>
          <w:szCs w:val="24"/>
        </w:rPr>
        <w:t>2.2. I</w:t>
      </w:r>
      <w:r w:rsidR="00E13E4A" w:rsidRPr="00E13E4A">
        <w:rPr>
          <w:b w:val="0"/>
          <w:szCs w:val="24"/>
        </w:rPr>
        <w:t>l Custode-acquirente, a cui viene alienato dalla Stazione Appaltante Agenzia del Demanio</w:t>
      </w:r>
      <w:r w:rsidR="00C37DA9">
        <w:rPr>
          <w:b w:val="0"/>
          <w:szCs w:val="24"/>
        </w:rPr>
        <w:t>-</w:t>
      </w:r>
      <w:r w:rsidR="000D05A6" w:rsidRPr="00B64F11">
        <w:rPr>
          <w:b w:val="0"/>
          <w:szCs w:val="24"/>
        </w:rPr>
        <w:t xml:space="preserve">Direzione Regionale di… </w:t>
      </w:r>
      <w:r w:rsidR="00E13E4A" w:rsidRPr="00B64F11">
        <w:rPr>
          <w:b w:val="0"/>
          <w:szCs w:val="24"/>
        </w:rPr>
        <w:t xml:space="preserve"> il veicolo confiscato dovrà corrispondere all’Erario, mediante versamento sul Capitolo d’entrata del Bilancio dello Stato n. 2650 Capo VII Codice Tributo 134T, il prezzo del veic</w:t>
      </w:r>
      <w:r w:rsidR="009923DA" w:rsidRPr="00B64F11">
        <w:rPr>
          <w:b w:val="0"/>
          <w:szCs w:val="24"/>
        </w:rPr>
        <w:t>olo a lui alienato entro sessanta</w:t>
      </w:r>
      <w:r w:rsidR="00E13E4A" w:rsidRPr="00B64F11">
        <w:rPr>
          <w:b w:val="0"/>
          <w:szCs w:val="24"/>
        </w:rPr>
        <w:t xml:space="preserve"> (</w:t>
      </w:r>
      <w:r w:rsidR="009923DA" w:rsidRPr="00B64F11">
        <w:rPr>
          <w:b w:val="0"/>
          <w:szCs w:val="24"/>
        </w:rPr>
        <w:t>60</w:t>
      </w:r>
      <w:r w:rsidR="00E13E4A" w:rsidRPr="00B64F11">
        <w:rPr>
          <w:b w:val="0"/>
          <w:szCs w:val="24"/>
        </w:rPr>
        <w:t>) giorni dalla comunicazione del provvedimento di alienazione. Il Custode-acquirente dovrà provvedere tempestivamente a comunicare all’Agenzia del Demanio</w:t>
      </w:r>
      <w:r w:rsidR="000D05A6" w:rsidRPr="00B64F11">
        <w:rPr>
          <w:b w:val="0"/>
          <w:szCs w:val="24"/>
        </w:rPr>
        <w:t xml:space="preserve">-Direzione Regionale di… </w:t>
      </w:r>
      <w:r w:rsidR="00E13E4A" w:rsidRPr="00B64F11">
        <w:rPr>
          <w:b w:val="0"/>
          <w:szCs w:val="24"/>
        </w:rPr>
        <w:t xml:space="preserve">l’avvenuto versamento. Il pagamento del prezzo da parte del Custode-acquirente è subordinato all’effettiva disponibilità del veicolo e dovrà essere effettuato entro quarantotto (48) ore dalla presa in possesso di esso, se intervenuta dopo i </w:t>
      </w:r>
      <w:r w:rsidR="003D5BA9" w:rsidRPr="003A7783">
        <w:rPr>
          <w:b w:val="0"/>
          <w:szCs w:val="24"/>
        </w:rPr>
        <w:t>sessanta (60)</w:t>
      </w:r>
      <w:r w:rsidR="003D5BA9">
        <w:rPr>
          <w:b w:val="0"/>
          <w:szCs w:val="24"/>
        </w:rPr>
        <w:t xml:space="preserve"> </w:t>
      </w:r>
      <w:r w:rsidR="00E13E4A" w:rsidRPr="00B64F11">
        <w:rPr>
          <w:b w:val="0"/>
          <w:szCs w:val="24"/>
        </w:rPr>
        <w:t xml:space="preserve">giorni di cui al precedente capoverso. </w:t>
      </w:r>
    </w:p>
    <w:p w:rsidR="00E13E4A" w:rsidRPr="00E13E4A" w:rsidRDefault="003B0AF0" w:rsidP="00D832FC">
      <w:pPr>
        <w:pStyle w:val="art-num-tit"/>
        <w:widowControl w:val="0"/>
        <w:pBdr>
          <w:left w:val="single" w:sz="4" w:space="0" w:color="C0C0C0"/>
          <w:right w:val="single" w:sz="4" w:space="4" w:color="C0C0C0"/>
        </w:pBdr>
        <w:ind w:left="1620"/>
        <w:jc w:val="both"/>
        <w:rPr>
          <w:b w:val="0"/>
          <w:szCs w:val="24"/>
        </w:rPr>
      </w:pPr>
      <w:r w:rsidRPr="00B64F11">
        <w:rPr>
          <w:b w:val="0"/>
          <w:szCs w:val="24"/>
        </w:rPr>
        <w:t xml:space="preserve">2.3 </w:t>
      </w:r>
      <w:r w:rsidR="00E13E4A" w:rsidRPr="00B64F11">
        <w:rPr>
          <w:b w:val="0"/>
          <w:szCs w:val="24"/>
        </w:rPr>
        <w:t>In caso di mancata consegna del veicolo il Custode-acquirente ne darà comunicazione, entro settantadue (72) ore, alla Stazione Appaltante Agenzia del Demanio</w:t>
      </w:r>
      <w:r w:rsidR="000D05A6" w:rsidRPr="00B64F11">
        <w:rPr>
          <w:b w:val="0"/>
          <w:szCs w:val="24"/>
        </w:rPr>
        <w:t>-Direzione Regionale di…</w:t>
      </w:r>
      <w:r w:rsidR="00E13E4A" w:rsidRPr="00B64F11">
        <w:rPr>
          <w:b w:val="0"/>
          <w:szCs w:val="24"/>
        </w:rPr>
        <w:t xml:space="preserve"> affinché</w:t>
      </w:r>
      <w:r w:rsidR="00E13E4A" w:rsidRPr="00E13E4A">
        <w:rPr>
          <w:b w:val="0"/>
          <w:szCs w:val="24"/>
        </w:rPr>
        <w:t xml:space="preserve"> la stessa richieda, per conto del Custode-acquirente, l’assistenza dell’Organo accertatore per il recupero del veicolo. In assenza di tale comunicazione il Custode-acquirente dovrà effettuare l’immediato pagamento del prezzo del veicolo a lui alienato.</w:t>
      </w:r>
    </w:p>
    <w:p w:rsidR="00E13E4A" w:rsidRPr="00E13E4A" w:rsidRDefault="003B0AF0" w:rsidP="00D832FC">
      <w:pPr>
        <w:pStyle w:val="art-num-tit"/>
        <w:widowControl w:val="0"/>
        <w:pBdr>
          <w:left w:val="single" w:sz="4" w:space="0" w:color="C0C0C0"/>
          <w:right w:val="single" w:sz="4" w:space="4" w:color="C0C0C0"/>
        </w:pBdr>
        <w:ind w:left="1620"/>
        <w:jc w:val="both"/>
        <w:rPr>
          <w:b w:val="0"/>
          <w:szCs w:val="24"/>
        </w:rPr>
      </w:pPr>
      <w:r>
        <w:rPr>
          <w:b w:val="0"/>
          <w:szCs w:val="24"/>
        </w:rPr>
        <w:t xml:space="preserve">2.4. </w:t>
      </w:r>
      <w:r w:rsidR="00E13E4A" w:rsidRPr="00E13E4A">
        <w:rPr>
          <w:b w:val="0"/>
          <w:szCs w:val="24"/>
        </w:rPr>
        <w:t xml:space="preserve">In caso d’irreperibilità del veicolo, attestata dall’Organo accertatore, il Custode-acquirente </w:t>
      </w:r>
      <w:r w:rsidR="00E13E4A" w:rsidRPr="00B64F11">
        <w:rPr>
          <w:b w:val="0"/>
          <w:szCs w:val="24"/>
        </w:rPr>
        <w:t>non effettuerà il pagamento del corrispettivo e l’Agenzia del Demanio</w:t>
      </w:r>
      <w:r w:rsidR="000D05A6" w:rsidRPr="00B64F11">
        <w:rPr>
          <w:b w:val="0"/>
          <w:szCs w:val="24"/>
        </w:rPr>
        <w:t xml:space="preserve">-Direzione Regionale </w:t>
      </w:r>
      <w:r w:rsidR="000D05A6" w:rsidRPr="00B64F11">
        <w:rPr>
          <w:b w:val="0"/>
          <w:szCs w:val="24"/>
        </w:rPr>
        <w:lastRenderedPageBreak/>
        <w:t>di…</w:t>
      </w:r>
      <w:r w:rsidR="00E13E4A" w:rsidRPr="00B64F11">
        <w:rPr>
          <w:b w:val="0"/>
          <w:szCs w:val="24"/>
        </w:rPr>
        <w:t xml:space="preserve"> provvederà a dichiarare la nullità del provvedimento di alienazione emesso. In caso d’avvio, da parte dell’Organo accertatore, di accertamenti in ordine ad eventuali responsabilità penali il Custode-acquirente non effettuerà il pagamento del corrispettivo e l’Agenzia del Demanio</w:t>
      </w:r>
      <w:r w:rsidR="000D05A6" w:rsidRPr="00B64F11">
        <w:rPr>
          <w:b w:val="0"/>
          <w:szCs w:val="24"/>
        </w:rPr>
        <w:t>-Direzione Regionale di…</w:t>
      </w:r>
      <w:r w:rsidR="00E13E4A" w:rsidRPr="00E13E4A">
        <w:rPr>
          <w:b w:val="0"/>
          <w:szCs w:val="24"/>
        </w:rPr>
        <w:t xml:space="preserve"> provvederà alla sospensione del provvedimento di alienazione emesso, in attesa della conclusione degli accertamenti;</w:t>
      </w:r>
    </w:p>
    <w:p w:rsidR="00E13E4A" w:rsidRPr="00E13E4A" w:rsidRDefault="003B0AF0" w:rsidP="00D832FC">
      <w:pPr>
        <w:pStyle w:val="art-num-tit"/>
        <w:widowControl w:val="0"/>
        <w:pBdr>
          <w:left w:val="single" w:sz="4" w:space="0" w:color="C0C0C0"/>
          <w:right w:val="single" w:sz="4" w:space="4" w:color="C0C0C0"/>
        </w:pBdr>
        <w:ind w:left="1620"/>
        <w:jc w:val="both"/>
        <w:rPr>
          <w:b w:val="0"/>
          <w:szCs w:val="24"/>
        </w:rPr>
      </w:pPr>
      <w:r>
        <w:rPr>
          <w:b w:val="0"/>
          <w:szCs w:val="24"/>
        </w:rPr>
        <w:t>2.</w:t>
      </w:r>
      <w:r w:rsidR="00840CC7">
        <w:rPr>
          <w:b w:val="0"/>
          <w:szCs w:val="24"/>
        </w:rPr>
        <w:t>5</w:t>
      </w:r>
      <w:r>
        <w:rPr>
          <w:b w:val="0"/>
          <w:szCs w:val="24"/>
        </w:rPr>
        <w:t>. N</w:t>
      </w:r>
      <w:r w:rsidR="00E13E4A" w:rsidRPr="00E13E4A">
        <w:rPr>
          <w:b w:val="0"/>
          <w:szCs w:val="24"/>
        </w:rPr>
        <w:t>ei casi di valutazione del veicolo effettuata con stima tecnica delle Stazioni App</w:t>
      </w:r>
      <w:r w:rsidR="004813EE">
        <w:rPr>
          <w:b w:val="0"/>
          <w:szCs w:val="24"/>
        </w:rPr>
        <w:t>altanti prevista dalle precedenti lettere</w:t>
      </w:r>
      <w:r w:rsidR="00E13E4A" w:rsidRPr="00E13E4A">
        <w:rPr>
          <w:b w:val="0"/>
          <w:szCs w:val="24"/>
        </w:rPr>
        <w:t xml:space="preserve"> </w:t>
      </w:r>
      <w:r w:rsidR="004813EE">
        <w:rPr>
          <w:b w:val="0"/>
          <w:szCs w:val="24"/>
        </w:rPr>
        <w:t>“B.1”</w:t>
      </w:r>
      <w:r w:rsidR="00E13E4A" w:rsidRPr="00E13E4A">
        <w:rPr>
          <w:b w:val="0"/>
          <w:szCs w:val="24"/>
        </w:rPr>
        <w:t xml:space="preserve"> e </w:t>
      </w:r>
      <w:r w:rsidR="004813EE">
        <w:rPr>
          <w:b w:val="0"/>
          <w:szCs w:val="24"/>
        </w:rPr>
        <w:t>“C”</w:t>
      </w:r>
      <w:r w:rsidR="00E13E4A" w:rsidRPr="00E13E4A">
        <w:rPr>
          <w:b w:val="0"/>
          <w:szCs w:val="24"/>
        </w:rPr>
        <w:t xml:space="preserve">, il Custode-acquirente può richiedere alle Stazioni Appaltanti, entro </w:t>
      </w:r>
      <w:r w:rsidR="00236668" w:rsidRPr="001A7F0F">
        <w:rPr>
          <w:b w:val="0"/>
          <w:szCs w:val="24"/>
        </w:rPr>
        <w:t>sette</w:t>
      </w:r>
      <w:r w:rsidR="00954F6A" w:rsidRPr="001A7F0F">
        <w:rPr>
          <w:b w:val="0"/>
          <w:szCs w:val="24"/>
        </w:rPr>
        <w:t xml:space="preserve"> </w:t>
      </w:r>
      <w:r w:rsidR="00E13E4A" w:rsidRPr="001A7F0F">
        <w:rPr>
          <w:b w:val="0"/>
          <w:szCs w:val="24"/>
        </w:rPr>
        <w:t>(</w:t>
      </w:r>
      <w:r w:rsidR="00236668" w:rsidRPr="001A7F0F">
        <w:rPr>
          <w:b w:val="0"/>
          <w:szCs w:val="24"/>
        </w:rPr>
        <w:t>7</w:t>
      </w:r>
      <w:r w:rsidR="00E13E4A" w:rsidRPr="001A7F0F">
        <w:rPr>
          <w:b w:val="0"/>
          <w:szCs w:val="24"/>
        </w:rPr>
        <w:t>)</w:t>
      </w:r>
      <w:r w:rsidR="00E13E4A" w:rsidRPr="00E13E4A">
        <w:rPr>
          <w:b w:val="0"/>
          <w:szCs w:val="24"/>
        </w:rPr>
        <w:t xml:space="preserve"> giorni dalla comunicazione del provvedimento di alienazione o di presa in possesso del veicolo, se successiva, la motivata revisione della stessa. Le Stazioni Appaltanti esamineranno la richiesta e forniranno risposta entro venti (20) giorni dalla data di ricezione della richiesta di revisione. Decorso tale termine l’istanza di revisione si intenderà rigettata.</w:t>
      </w:r>
    </w:p>
    <w:p w:rsidR="00867B6F" w:rsidRPr="0040069D" w:rsidRDefault="00E13E4A"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BE6D1E" w:rsidRPr="0040069D">
        <w:rPr>
          <w:szCs w:val="24"/>
        </w:rPr>
        <w:t>10</w:t>
      </w:r>
      <w:r w:rsidRPr="0040069D">
        <w:rPr>
          <w:szCs w:val="24"/>
        </w:rPr>
        <w:t xml:space="preserve">. </w:t>
      </w:r>
      <w:r w:rsidR="00867B6F" w:rsidRPr="0040069D">
        <w:rPr>
          <w:szCs w:val="24"/>
        </w:rPr>
        <w:t xml:space="preserve">Durata  </w:t>
      </w:r>
    </w:p>
    <w:p w:rsidR="00E60359" w:rsidRPr="0040069D" w:rsidRDefault="00867B6F" w:rsidP="00D832FC">
      <w:pPr>
        <w:pStyle w:val="art-num-tit"/>
        <w:widowControl w:val="0"/>
        <w:pBdr>
          <w:left w:val="single" w:sz="4" w:space="0" w:color="C0C0C0"/>
          <w:right w:val="single" w:sz="4" w:space="4" w:color="C0C0C0"/>
        </w:pBdr>
        <w:ind w:left="1620"/>
        <w:jc w:val="both"/>
        <w:rPr>
          <w:b w:val="0"/>
          <w:szCs w:val="24"/>
        </w:rPr>
      </w:pPr>
      <w:r w:rsidRPr="0040069D">
        <w:rPr>
          <w:b w:val="0"/>
          <w:szCs w:val="24"/>
        </w:rPr>
        <w:t xml:space="preserve">1. La durata dell’appalto è pari a 36 (trentasei) mesi </w:t>
      </w:r>
      <w:r w:rsidR="00E60359" w:rsidRPr="0040069D">
        <w:rPr>
          <w:b w:val="0"/>
          <w:szCs w:val="24"/>
        </w:rPr>
        <w:t>dalla data d’avvenuta emissione da parte delle Stazioni Appaltanti delle credenziali d’accesso al sistema informatizzato di trasmissione dei dati.</w:t>
      </w:r>
    </w:p>
    <w:p w:rsidR="00F95086" w:rsidRPr="0040069D" w:rsidRDefault="00867B6F" w:rsidP="00D832FC">
      <w:pPr>
        <w:pStyle w:val="art-num-tit"/>
        <w:widowControl w:val="0"/>
        <w:pBdr>
          <w:left w:val="single" w:sz="4" w:space="0" w:color="C0C0C0"/>
          <w:right w:val="single" w:sz="4" w:space="4" w:color="C0C0C0"/>
        </w:pBdr>
        <w:ind w:left="1620"/>
        <w:jc w:val="both"/>
        <w:rPr>
          <w:b w:val="0"/>
          <w:szCs w:val="24"/>
        </w:rPr>
      </w:pPr>
      <w:r w:rsidRPr="0040069D">
        <w:rPr>
          <w:b w:val="0"/>
          <w:szCs w:val="24"/>
        </w:rPr>
        <w:t xml:space="preserve">2. </w:t>
      </w:r>
      <w:r w:rsidR="00DC7377" w:rsidRPr="0040069D">
        <w:rPr>
          <w:b w:val="0"/>
          <w:szCs w:val="24"/>
        </w:rPr>
        <w:t>La Prefettura</w:t>
      </w:r>
      <w:r w:rsidR="00DE48FF" w:rsidRPr="0040069D">
        <w:rPr>
          <w:b w:val="0"/>
          <w:szCs w:val="24"/>
        </w:rPr>
        <w:t>-U.T.G. di..</w:t>
      </w:r>
      <w:r w:rsidR="00DC7377" w:rsidRPr="0040069D">
        <w:rPr>
          <w:b w:val="0"/>
          <w:szCs w:val="24"/>
        </w:rPr>
        <w:t xml:space="preserve"> e la Direzione Regionale di… dell’Agenzia del Demanio si riservano la facoltà</w:t>
      </w:r>
      <w:r w:rsidR="00D71EAC" w:rsidRPr="0040069D">
        <w:rPr>
          <w:b w:val="0"/>
          <w:szCs w:val="24"/>
        </w:rPr>
        <w:t>, ai sensi dell’art. 106, comma 11, del D.Lgs. 50/2016,</w:t>
      </w:r>
      <w:r w:rsidR="00DC7377" w:rsidRPr="0040069D">
        <w:rPr>
          <w:b w:val="0"/>
          <w:szCs w:val="24"/>
        </w:rPr>
        <w:t xml:space="preserve"> di ri</w:t>
      </w:r>
      <w:r w:rsidR="00DE48FF" w:rsidRPr="0040069D">
        <w:rPr>
          <w:b w:val="0"/>
          <w:szCs w:val="24"/>
        </w:rPr>
        <w:t>chiedere all’a</w:t>
      </w:r>
      <w:r w:rsidR="00DC7377" w:rsidRPr="0040069D">
        <w:rPr>
          <w:b w:val="0"/>
          <w:szCs w:val="24"/>
        </w:rPr>
        <w:t>ggiudicatario l’erogazione dei servizi per il tempo tecnico necessario all’espletamento di una nuova gara e alla relativa contrattualizzazione, con l’impegno a mantenere inalterate le condizioni contrattuali pattuite, le caratteristiche tecniche ed i livelli di servizio offerti</w:t>
      </w:r>
    </w:p>
    <w:p w:rsidR="00867B6F" w:rsidRPr="00C70F15" w:rsidRDefault="00E13E4A" w:rsidP="00D832FC">
      <w:pPr>
        <w:pStyle w:val="art-num-tit"/>
        <w:widowControl w:val="0"/>
        <w:pBdr>
          <w:left w:val="single" w:sz="4" w:space="0" w:color="C0C0C0"/>
          <w:right w:val="single" w:sz="4" w:space="4" w:color="C0C0C0"/>
        </w:pBdr>
        <w:ind w:left="1620"/>
        <w:jc w:val="both"/>
        <w:rPr>
          <w:szCs w:val="24"/>
        </w:rPr>
      </w:pPr>
      <w:r w:rsidRPr="0040069D">
        <w:rPr>
          <w:szCs w:val="24"/>
        </w:rPr>
        <w:t xml:space="preserve">Articolo </w:t>
      </w:r>
      <w:r w:rsidR="00D856C4" w:rsidRPr="0040069D">
        <w:rPr>
          <w:szCs w:val="24"/>
        </w:rPr>
        <w:t>1</w:t>
      </w:r>
      <w:r w:rsidR="00BE6D1E" w:rsidRPr="0040069D">
        <w:rPr>
          <w:szCs w:val="24"/>
        </w:rPr>
        <w:t>1</w:t>
      </w:r>
      <w:r w:rsidR="00867B6F" w:rsidRPr="0040069D">
        <w:rPr>
          <w:szCs w:val="24"/>
        </w:rPr>
        <w:t>. Penali</w:t>
      </w:r>
      <w:bookmarkEnd w:id="1"/>
    </w:p>
    <w:p w:rsidR="00C37DA9" w:rsidRDefault="00867B6F" w:rsidP="00D832FC">
      <w:pPr>
        <w:pStyle w:val="art-num-tit"/>
        <w:widowControl w:val="0"/>
        <w:pBdr>
          <w:left w:val="single" w:sz="4" w:space="0" w:color="C0C0C0"/>
          <w:right w:val="single" w:sz="4" w:space="4" w:color="C0C0C0"/>
        </w:pBdr>
        <w:ind w:left="1620"/>
        <w:jc w:val="both"/>
        <w:rPr>
          <w:b w:val="0"/>
          <w:szCs w:val="24"/>
        </w:rPr>
      </w:pPr>
      <w:r w:rsidRPr="001E2BEA">
        <w:rPr>
          <w:b w:val="0"/>
          <w:szCs w:val="24"/>
        </w:rPr>
        <w:t xml:space="preserve">1. </w:t>
      </w:r>
      <w:r w:rsidR="00F72E34" w:rsidRPr="00AA4A07">
        <w:rPr>
          <w:b w:val="0"/>
          <w:szCs w:val="24"/>
        </w:rPr>
        <w:t xml:space="preserve">La Direzione Regionale </w:t>
      </w:r>
      <w:r w:rsidR="00C37DA9" w:rsidRPr="00AA4A07">
        <w:rPr>
          <w:b w:val="0"/>
          <w:szCs w:val="24"/>
        </w:rPr>
        <w:t>… dell’Agenzia del Demanio</w:t>
      </w:r>
      <w:r w:rsidRPr="00AA4A07">
        <w:rPr>
          <w:b w:val="0"/>
          <w:szCs w:val="24"/>
        </w:rPr>
        <w:t xml:space="preserve"> </w:t>
      </w:r>
      <w:r w:rsidR="00A12072" w:rsidRPr="00AA4A07">
        <w:rPr>
          <w:b w:val="0"/>
          <w:szCs w:val="24"/>
        </w:rPr>
        <w:t>e la Prefettura</w:t>
      </w:r>
      <w:r w:rsidR="00C37DA9" w:rsidRPr="00AA4A07">
        <w:rPr>
          <w:b w:val="0"/>
          <w:szCs w:val="24"/>
        </w:rPr>
        <w:t>-UTG</w:t>
      </w:r>
      <w:r w:rsidR="00115CA6" w:rsidRPr="00AA4A07">
        <w:rPr>
          <w:b w:val="0"/>
          <w:szCs w:val="24"/>
        </w:rPr>
        <w:t xml:space="preserve"> di …</w:t>
      </w:r>
      <w:r w:rsidR="00A12072">
        <w:rPr>
          <w:b w:val="0"/>
          <w:szCs w:val="24"/>
        </w:rPr>
        <w:t xml:space="preserve"> </w:t>
      </w:r>
      <w:r w:rsidRPr="001E2BEA">
        <w:rPr>
          <w:b w:val="0"/>
          <w:szCs w:val="24"/>
        </w:rPr>
        <w:t>potr</w:t>
      </w:r>
      <w:r w:rsidR="00A12072">
        <w:rPr>
          <w:b w:val="0"/>
          <w:szCs w:val="24"/>
        </w:rPr>
        <w:t>anno</w:t>
      </w:r>
      <w:r w:rsidRPr="001E2BEA">
        <w:rPr>
          <w:b w:val="0"/>
          <w:szCs w:val="24"/>
        </w:rPr>
        <w:t xml:space="preserve"> disporre, in ogni momento, verifiche e controlli sull’esatto adempimento delle prestazioni richieste.</w:t>
      </w:r>
    </w:p>
    <w:p w:rsidR="00867B6F" w:rsidRPr="0002477D" w:rsidRDefault="002A239E" w:rsidP="00D832FC">
      <w:pPr>
        <w:pStyle w:val="art-num-tit"/>
        <w:widowControl w:val="0"/>
        <w:pBdr>
          <w:left w:val="single" w:sz="4" w:space="0" w:color="C0C0C0"/>
          <w:right w:val="single" w:sz="4" w:space="4" w:color="C0C0C0"/>
        </w:pBdr>
        <w:ind w:left="1620"/>
        <w:jc w:val="both"/>
        <w:rPr>
          <w:b w:val="0"/>
          <w:szCs w:val="24"/>
        </w:rPr>
      </w:pPr>
      <w:r w:rsidRPr="002A239E">
        <w:rPr>
          <w:b w:val="0"/>
          <w:color w:val="0070C0"/>
          <w:szCs w:val="24"/>
        </w:rPr>
        <w:t>2.</w:t>
      </w:r>
      <w:r w:rsidR="00C37DA9">
        <w:rPr>
          <w:b w:val="0"/>
          <w:color w:val="0070C0"/>
          <w:szCs w:val="24"/>
        </w:rPr>
        <w:t xml:space="preserve"> </w:t>
      </w:r>
      <w:r w:rsidR="00A90DE8" w:rsidRPr="0002477D">
        <w:rPr>
          <w:b w:val="0"/>
          <w:szCs w:val="24"/>
        </w:rPr>
        <w:t xml:space="preserve">L’accertamento </w:t>
      </w:r>
      <w:r w:rsidR="001A2D9D" w:rsidRPr="0002477D">
        <w:rPr>
          <w:b w:val="0"/>
          <w:szCs w:val="24"/>
        </w:rPr>
        <w:t>di inademp</w:t>
      </w:r>
      <w:r w:rsidRPr="0002477D">
        <w:rPr>
          <w:b w:val="0"/>
          <w:szCs w:val="24"/>
        </w:rPr>
        <w:t>imenti per mancato rispetto delle condizioni di erogazione del servizio previste nel capitolato tecnico, darà luogo all’applicazione</w:t>
      </w:r>
      <w:r w:rsidR="00D832FC" w:rsidRPr="0002477D">
        <w:rPr>
          <w:b w:val="0"/>
          <w:szCs w:val="24"/>
        </w:rPr>
        <w:t xml:space="preserve"> di una penale:</w:t>
      </w:r>
    </w:p>
    <w:p w:rsidR="001E2BEA" w:rsidRPr="004D3668" w:rsidRDefault="008B4136" w:rsidP="00D832FC">
      <w:pPr>
        <w:pStyle w:val="art-num-tit"/>
        <w:widowControl w:val="0"/>
        <w:pBdr>
          <w:left w:val="single" w:sz="4" w:space="0" w:color="C0C0C0"/>
          <w:right w:val="single" w:sz="4" w:space="4" w:color="C0C0C0"/>
        </w:pBdr>
        <w:ind w:left="1843" w:hanging="223"/>
        <w:jc w:val="both"/>
        <w:rPr>
          <w:b w:val="0"/>
          <w:szCs w:val="24"/>
        </w:rPr>
      </w:pPr>
      <w:r w:rsidRPr="0002477D">
        <w:rPr>
          <w:b w:val="0"/>
          <w:szCs w:val="24"/>
        </w:rPr>
        <w:t>a)</w:t>
      </w:r>
      <w:r w:rsidR="001E2BEA" w:rsidRPr="004D3668">
        <w:rPr>
          <w:b w:val="0"/>
          <w:szCs w:val="24"/>
        </w:rPr>
        <w:t xml:space="preserve"> </w:t>
      </w:r>
      <w:r w:rsidR="00477250" w:rsidRPr="004D3668">
        <w:rPr>
          <w:b w:val="0"/>
          <w:szCs w:val="24"/>
        </w:rPr>
        <w:t>non superiore al 10%</w:t>
      </w:r>
      <w:r w:rsidR="000C6922" w:rsidRPr="004D3668">
        <w:rPr>
          <w:b w:val="0"/>
          <w:szCs w:val="24"/>
        </w:rPr>
        <w:t xml:space="preserve"> del corrispettivo dovuto per </w:t>
      </w:r>
      <w:r w:rsidR="001E2BEA" w:rsidRPr="004D3668">
        <w:rPr>
          <w:b w:val="0"/>
          <w:szCs w:val="24"/>
        </w:rPr>
        <w:t xml:space="preserve">mancato </w:t>
      </w:r>
      <w:r w:rsidR="000C6922" w:rsidRPr="004D3668">
        <w:rPr>
          <w:b w:val="0"/>
          <w:szCs w:val="24"/>
        </w:rPr>
        <w:t xml:space="preserve">  </w:t>
      </w:r>
      <w:r w:rsidR="00521220" w:rsidRPr="004D3668">
        <w:rPr>
          <w:b w:val="0"/>
          <w:szCs w:val="24"/>
        </w:rPr>
        <w:t xml:space="preserve"> </w:t>
      </w:r>
      <w:r w:rsidR="001E2BEA" w:rsidRPr="004D3668">
        <w:rPr>
          <w:b w:val="0"/>
          <w:szCs w:val="24"/>
        </w:rPr>
        <w:t>svolgimento del</w:t>
      </w:r>
      <w:r w:rsidR="00521220" w:rsidRPr="004D3668">
        <w:rPr>
          <w:b w:val="0"/>
          <w:szCs w:val="24"/>
        </w:rPr>
        <w:t>le attività di cui si compone il</w:t>
      </w:r>
      <w:r w:rsidR="000C6922" w:rsidRPr="004D3668">
        <w:rPr>
          <w:b w:val="0"/>
          <w:szCs w:val="24"/>
        </w:rPr>
        <w:t xml:space="preserve"> servizio</w:t>
      </w:r>
      <w:r w:rsidR="001E2BEA" w:rsidRPr="004D3668">
        <w:rPr>
          <w:b w:val="0"/>
          <w:szCs w:val="24"/>
        </w:rPr>
        <w:t xml:space="preserve">; </w:t>
      </w:r>
    </w:p>
    <w:p w:rsidR="001E2BEA" w:rsidRPr="004D3668" w:rsidRDefault="008B4136" w:rsidP="00D832FC">
      <w:pPr>
        <w:pStyle w:val="art-num-tit"/>
        <w:widowControl w:val="0"/>
        <w:pBdr>
          <w:left w:val="single" w:sz="4" w:space="0" w:color="C0C0C0"/>
          <w:right w:val="single" w:sz="4" w:space="4" w:color="C0C0C0"/>
        </w:pBdr>
        <w:ind w:left="1843" w:hanging="223"/>
        <w:jc w:val="both"/>
        <w:rPr>
          <w:b w:val="0"/>
          <w:szCs w:val="24"/>
        </w:rPr>
      </w:pPr>
      <w:r w:rsidRPr="0002477D">
        <w:rPr>
          <w:b w:val="0"/>
          <w:szCs w:val="24"/>
        </w:rPr>
        <w:t>b)</w:t>
      </w:r>
      <w:r w:rsidR="000C6922" w:rsidRPr="004D3668">
        <w:rPr>
          <w:b w:val="0"/>
          <w:szCs w:val="24"/>
        </w:rPr>
        <w:t xml:space="preserve"> pari al 5%</w:t>
      </w:r>
      <w:r w:rsidR="00521220" w:rsidRPr="004D3668">
        <w:rPr>
          <w:b w:val="0"/>
          <w:szCs w:val="24"/>
        </w:rPr>
        <w:t xml:space="preserve"> del corrispettivo dovuto per</w:t>
      </w:r>
      <w:r w:rsidR="001E2BEA" w:rsidRPr="004D3668">
        <w:rPr>
          <w:b w:val="0"/>
          <w:szCs w:val="24"/>
        </w:rPr>
        <w:t xml:space="preserve"> </w:t>
      </w:r>
      <w:r w:rsidR="00521220" w:rsidRPr="004D3668">
        <w:rPr>
          <w:b w:val="0"/>
          <w:szCs w:val="24"/>
        </w:rPr>
        <w:t>ritardo nell’esecuzione   delle attività di cui si compone il servizio</w:t>
      </w:r>
      <w:r w:rsidR="001E2BEA" w:rsidRPr="004D3668">
        <w:rPr>
          <w:b w:val="0"/>
          <w:szCs w:val="24"/>
        </w:rPr>
        <w:t>;</w:t>
      </w:r>
    </w:p>
    <w:p w:rsidR="001E2BEA" w:rsidRPr="004D3668" w:rsidRDefault="008B4136" w:rsidP="00D832FC">
      <w:pPr>
        <w:pStyle w:val="art-num-tit"/>
        <w:widowControl w:val="0"/>
        <w:pBdr>
          <w:left w:val="single" w:sz="4" w:space="0" w:color="C0C0C0"/>
          <w:right w:val="single" w:sz="4" w:space="4" w:color="C0C0C0"/>
        </w:pBdr>
        <w:ind w:left="1843" w:hanging="223"/>
        <w:jc w:val="both"/>
        <w:rPr>
          <w:b w:val="0"/>
          <w:szCs w:val="24"/>
        </w:rPr>
      </w:pPr>
      <w:r w:rsidRPr="0002477D">
        <w:rPr>
          <w:b w:val="0"/>
          <w:szCs w:val="24"/>
        </w:rPr>
        <w:t>c)</w:t>
      </w:r>
      <w:r w:rsidR="000C6922" w:rsidRPr="004D3668">
        <w:rPr>
          <w:b w:val="0"/>
          <w:szCs w:val="24"/>
        </w:rPr>
        <w:t xml:space="preserve"> </w:t>
      </w:r>
      <w:r w:rsidR="00477250" w:rsidRPr="004D3668">
        <w:rPr>
          <w:b w:val="0"/>
          <w:szCs w:val="24"/>
        </w:rPr>
        <w:t>non superiore al 10%</w:t>
      </w:r>
      <w:r w:rsidR="000C6922" w:rsidRPr="004D3668">
        <w:rPr>
          <w:b w:val="0"/>
          <w:szCs w:val="24"/>
        </w:rPr>
        <w:t xml:space="preserve"> </w:t>
      </w:r>
      <w:r w:rsidR="00521220" w:rsidRPr="004D3668">
        <w:rPr>
          <w:b w:val="0"/>
          <w:szCs w:val="24"/>
        </w:rPr>
        <w:t xml:space="preserve">del corrispettivo dovuto </w:t>
      </w:r>
      <w:r w:rsidR="000C6922" w:rsidRPr="004D3668">
        <w:rPr>
          <w:b w:val="0"/>
          <w:szCs w:val="24"/>
        </w:rPr>
        <w:t xml:space="preserve">per il </w:t>
      </w:r>
      <w:r w:rsidR="001E2BEA" w:rsidRPr="004D3668">
        <w:rPr>
          <w:b w:val="0"/>
          <w:szCs w:val="24"/>
        </w:rPr>
        <w:t xml:space="preserve">mancato raggiungimento degli obiettivi di livello di servizio offerto, così come </w:t>
      </w:r>
      <w:r w:rsidR="0060232D" w:rsidRPr="004D3668">
        <w:rPr>
          <w:b w:val="0"/>
          <w:szCs w:val="24"/>
        </w:rPr>
        <w:t>delineati</w:t>
      </w:r>
      <w:r w:rsidR="008B1ADF" w:rsidRPr="004D3668">
        <w:rPr>
          <w:b w:val="0"/>
          <w:szCs w:val="24"/>
        </w:rPr>
        <w:t xml:space="preserve"> nel </w:t>
      </w:r>
      <w:r w:rsidR="0060232D" w:rsidRPr="004D3668">
        <w:rPr>
          <w:b w:val="0"/>
          <w:szCs w:val="24"/>
        </w:rPr>
        <w:t>C</w:t>
      </w:r>
      <w:r w:rsidR="008B1ADF" w:rsidRPr="004D3668">
        <w:rPr>
          <w:b w:val="0"/>
          <w:szCs w:val="24"/>
        </w:rPr>
        <w:t>apitolato tecnico</w:t>
      </w:r>
      <w:r w:rsidR="001E2BEA" w:rsidRPr="004D3668">
        <w:rPr>
          <w:b w:val="0"/>
          <w:szCs w:val="24"/>
        </w:rPr>
        <w:t>;</w:t>
      </w:r>
    </w:p>
    <w:p w:rsidR="006328C7" w:rsidRDefault="008B4136" w:rsidP="006328C7">
      <w:pPr>
        <w:pStyle w:val="art-num-tit"/>
        <w:widowControl w:val="0"/>
        <w:pBdr>
          <w:left w:val="single" w:sz="4" w:space="0" w:color="C0C0C0"/>
          <w:right w:val="single" w:sz="4" w:space="4" w:color="C0C0C0"/>
        </w:pBdr>
        <w:ind w:left="1843" w:hanging="223"/>
        <w:jc w:val="both"/>
        <w:rPr>
          <w:b w:val="0"/>
          <w:szCs w:val="24"/>
        </w:rPr>
      </w:pPr>
      <w:r w:rsidRPr="0002477D">
        <w:rPr>
          <w:b w:val="0"/>
          <w:szCs w:val="24"/>
        </w:rPr>
        <w:t>d)</w:t>
      </w:r>
      <w:r w:rsidR="001E2BEA" w:rsidRPr="004D3668">
        <w:rPr>
          <w:b w:val="0"/>
          <w:szCs w:val="24"/>
        </w:rPr>
        <w:t xml:space="preserve"> </w:t>
      </w:r>
      <w:r w:rsidR="00295DA5" w:rsidRPr="004D3668">
        <w:rPr>
          <w:b w:val="0"/>
          <w:szCs w:val="24"/>
        </w:rPr>
        <w:t xml:space="preserve">pari al </w:t>
      </w:r>
      <w:r w:rsidR="009C3D5A" w:rsidRPr="004D3668">
        <w:rPr>
          <w:b w:val="0"/>
          <w:szCs w:val="24"/>
        </w:rPr>
        <w:t>5</w:t>
      </w:r>
      <w:r w:rsidR="00295DA5" w:rsidRPr="004D3668">
        <w:rPr>
          <w:b w:val="0"/>
          <w:szCs w:val="24"/>
        </w:rPr>
        <w:t xml:space="preserve">% del corrispettivo dovuto per </w:t>
      </w:r>
      <w:r w:rsidR="001E2BEA" w:rsidRPr="004D3668">
        <w:rPr>
          <w:b w:val="0"/>
          <w:szCs w:val="24"/>
        </w:rPr>
        <w:t>ritardo o mancato versamento delle somme dovute alle Stazioni Appaltanti, secondo le modalità meglio specificate nel</w:t>
      </w:r>
      <w:r w:rsidR="00E2117D" w:rsidRPr="004D3668">
        <w:rPr>
          <w:b w:val="0"/>
          <w:szCs w:val="24"/>
        </w:rPr>
        <w:t>l’art.</w:t>
      </w:r>
      <w:r w:rsidR="00D91E51">
        <w:rPr>
          <w:b w:val="0"/>
          <w:szCs w:val="24"/>
        </w:rPr>
        <w:t>9</w:t>
      </w:r>
      <w:r w:rsidR="00E2117D" w:rsidRPr="004D3668">
        <w:rPr>
          <w:b w:val="0"/>
          <w:szCs w:val="24"/>
        </w:rPr>
        <w:t xml:space="preserve"> del</w:t>
      </w:r>
      <w:r w:rsidR="00E2117D">
        <w:rPr>
          <w:b w:val="0"/>
          <w:szCs w:val="24"/>
        </w:rPr>
        <w:t xml:space="preserve"> </w:t>
      </w:r>
      <w:r w:rsidR="00D91E51">
        <w:rPr>
          <w:b w:val="0"/>
          <w:szCs w:val="24"/>
        </w:rPr>
        <w:t>Capitolato tecnico</w:t>
      </w:r>
      <w:r w:rsidR="00E2117D">
        <w:rPr>
          <w:b w:val="0"/>
          <w:szCs w:val="24"/>
        </w:rPr>
        <w:t>.</w:t>
      </w:r>
    </w:p>
    <w:p w:rsidR="00B81CF3" w:rsidRPr="008259D7" w:rsidRDefault="00474637" w:rsidP="00115CA6">
      <w:pPr>
        <w:pStyle w:val="art-num-tit"/>
        <w:widowControl w:val="0"/>
        <w:pBdr>
          <w:left w:val="single" w:sz="4" w:space="0" w:color="C0C0C0"/>
          <w:right w:val="single" w:sz="4" w:space="4" w:color="C0C0C0"/>
        </w:pBdr>
        <w:ind w:left="1620"/>
        <w:jc w:val="both"/>
        <w:rPr>
          <w:b w:val="0"/>
          <w:szCs w:val="24"/>
        </w:rPr>
      </w:pPr>
      <w:r w:rsidRPr="008259D7">
        <w:rPr>
          <w:b w:val="0"/>
        </w:rPr>
        <w:t>3.</w:t>
      </w:r>
      <w:r w:rsidR="00A90DE8" w:rsidRPr="008259D7">
        <w:rPr>
          <w:b w:val="0"/>
        </w:rPr>
        <w:t xml:space="preserve"> </w:t>
      </w:r>
      <w:r w:rsidR="00A40AF1" w:rsidRPr="008259D7">
        <w:rPr>
          <w:b w:val="0"/>
        </w:rPr>
        <w:t>Qualora in conseguenza d</w:t>
      </w:r>
      <w:r w:rsidR="009023D9" w:rsidRPr="008259D7">
        <w:rPr>
          <w:b w:val="0"/>
        </w:rPr>
        <w:t>i</w:t>
      </w:r>
      <w:r w:rsidRPr="008259D7">
        <w:rPr>
          <w:b w:val="0"/>
        </w:rPr>
        <w:t xml:space="preserve"> </w:t>
      </w:r>
      <w:r w:rsidR="009023D9" w:rsidRPr="008259D7">
        <w:rPr>
          <w:b w:val="0"/>
        </w:rPr>
        <w:t>inadempimen</w:t>
      </w:r>
      <w:r w:rsidR="00A40AF1" w:rsidRPr="008259D7">
        <w:rPr>
          <w:b w:val="0"/>
        </w:rPr>
        <w:t>ti</w:t>
      </w:r>
      <w:r w:rsidR="009023D9" w:rsidRPr="008259D7">
        <w:rPr>
          <w:b w:val="0"/>
        </w:rPr>
        <w:t>,</w:t>
      </w:r>
      <w:r w:rsidR="008B4136" w:rsidRPr="008259D7">
        <w:rPr>
          <w:b w:val="0"/>
        </w:rPr>
        <w:t xml:space="preserve"> p</w:t>
      </w:r>
      <w:r w:rsidR="00115CA6" w:rsidRPr="008259D7">
        <w:rPr>
          <w:b w:val="0"/>
        </w:rPr>
        <w:t xml:space="preserve">er i casi diversi dal ritardo, </w:t>
      </w:r>
      <w:r w:rsidR="00115CA6" w:rsidRPr="008259D7">
        <w:rPr>
          <w:b w:val="0"/>
          <w:szCs w:val="24"/>
        </w:rPr>
        <w:t xml:space="preserve">la Direzione Regionale … dell’Agenzia del Demanio e la Prefettura-UTG di … </w:t>
      </w:r>
      <w:r w:rsidR="006328C7" w:rsidRPr="008259D7">
        <w:rPr>
          <w:b w:val="0"/>
        </w:rPr>
        <w:t xml:space="preserve">abbiano sostenuto spese, l’Appaltatore </w:t>
      </w:r>
      <w:r w:rsidR="008B4136" w:rsidRPr="008259D7">
        <w:rPr>
          <w:b w:val="0"/>
          <w:szCs w:val="24"/>
        </w:rPr>
        <w:t>è tenuto alla rifusione di tali spese che</w:t>
      </w:r>
      <w:r w:rsidR="00867B6F" w:rsidRPr="008259D7">
        <w:rPr>
          <w:b w:val="0"/>
          <w:szCs w:val="24"/>
        </w:rPr>
        <w:t xml:space="preserve"> formeranno oggetto di compensazione, mediante ritenuta sulla prima rata del corrispettivo da versarsi all’Appaltatore successivamente all’applicazione della penale, ovvero rivalendosi sulla cauzione.</w:t>
      </w:r>
      <w:r w:rsidR="004E2758" w:rsidRPr="008259D7">
        <w:rPr>
          <w:b w:val="0"/>
          <w:szCs w:val="24"/>
        </w:rPr>
        <w:t xml:space="preserve"> </w:t>
      </w:r>
    </w:p>
    <w:p w:rsidR="00867B6F" w:rsidRPr="00D856C4" w:rsidRDefault="00E13E4A" w:rsidP="00D856C4">
      <w:pPr>
        <w:pStyle w:val="art-num-tit"/>
        <w:widowControl w:val="0"/>
        <w:pBdr>
          <w:left w:val="single" w:sz="4" w:space="4" w:color="C0C0C0"/>
          <w:right w:val="single" w:sz="4" w:space="4" w:color="C0C0C0"/>
        </w:pBdr>
        <w:ind w:left="1620"/>
        <w:jc w:val="both"/>
        <w:rPr>
          <w:szCs w:val="24"/>
        </w:rPr>
      </w:pPr>
      <w:r w:rsidRPr="00B16F0A">
        <w:rPr>
          <w:szCs w:val="24"/>
        </w:rPr>
        <w:t xml:space="preserve">Articolo </w:t>
      </w:r>
      <w:r w:rsidR="00D856C4" w:rsidRPr="00B16F0A">
        <w:rPr>
          <w:szCs w:val="24"/>
        </w:rPr>
        <w:t>1</w:t>
      </w:r>
      <w:r w:rsidR="00BE6D1E" w:rsidRPr="00B16F0A">
        <w:rPr>
          <w:szCs w:val="24"/>
        </w:rPr>
        <w:t>2</w:t>
      </w:r>
      <w:r w:rsidR="00867B6F" w:rsidRPr="00B16F0A">
        <w:rPr>
          <w:szCs w:val="24"/>
        </w:rPr>
        <w:t>.</w:t>
      </w:r>
      <w:r w:rsidR="00867B6F" w:rsidRPr="00D856C4">
        <w:rPr>
          <w:szCs w:val="24"/>
        </w:rPr>
        <w:t xml:space="preserve"> Obblighi specifici dell’aggiudicatario</w:t>
      </w:r>
    </w:p>
    <w:p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sidRPr="00D856C4">
        <w:rPr>
          <w:b w:val="0"/>
          <w:szCs w:val="24"/>
        </w:rPr>
        <w:t>Il Custode-acquirente s’impegna, oltre a quanto previsto dal Capitolato Tecnico, dal Disciplinare di Gara e dal presente contratto, a:</w:t>
      </w:r>
    </w:p>
    <w:p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Pr>
          <w:b w:val="0"/>
          <w:szCs w:val="24"/>
        </w:rPr>
        <w:t>1.</w:t>
      </w:r>
      <w:r w:rsidRPr="00D856C4">
        <w:rPr>
          <w:b w:val="0"/>
          <w:szCs w:val="24"/>
        </w:rPr>
        <w:t xml:space="preserve"> </w:t>
      </w:r>
      <w:r>
        <w:rPr>
          <w:b w:val="0"/>
          <w:szCs w:val="24"/>
        </w:rPr>
        <w:t>pr</w:t>
      </w:r>
      <w:r w:rsidRPr="00D856C4">
        <w:rPr>
          <w:b w:val="0"/>
          <w:szCs w:val="24"/>
        </w:rPr>
        <w:t xml:space="preserve">estare i servizi impiegando, a propria cura e spese, tutte le strutture organizzative e tecniche indicate nell’Offerta Tecnica e il personale necessario, di cui è fornito un elenco aggiornabile in relazione alle esigenze del servizio (allegato sotto la </w:t>
      </w:r>
      <w:r w:rsidRPr="00B64F11">
        <w:rPr>
          <w:b w:val="0"/>
          <w:szCs w:val="24"/>
        </w:rPr>
        <w:t>lettera “x”),</w:t>
      </w:r>
      <w:r w:rsidRPr="00D856C4">
        <w:rPr>
          <w:b w:val="0"/>
          <w:szCs w:val="24"/>
        </w:rPr>
        <w:t xml:space="preserve"> per l’esecuzione degli </w:t>
      </w:r>
      <w:r w:rsidRPr="00D856C4">
        <w:rPr>
          <w:b w:val="0"/>
          <w:szCs w:val="24"/>
        </w:rPr>
        <w:lastRenderedPageBreak/>
        <w:t>stessi;</w:t>
      </w:r>
    </w:p>
    <w:p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Pr>
          <w:b w:val="0"/>
          <w:szCs w:val="24"/>
        </w:rPr>
        <w:t>2.</w:t>
      </w:r>
      <w:r w:rsidRPr="00D856C4">
        <w:rPr>
          <w:b w:val="0"/>
          <w:szCs w:val="24"/>
        </w:rPr>
        <w:t xml:space="preserve"> predisporre tutti gli strumenti e le metodologie – ivi comprese quelle informatiche, tenendo conto che le comunicazioni debbono avvenire in via telematica - comprensivi della relativa attrezzatura e documentazione, atti a garantire elevati livelli di servizio e consentire alle Stazioni Appaltanti, di monitorare la conformità dei servizi alle disposizioni previste nel presente contratto e nel Capitolato Tecnico;</w:t>
      </w:r>
    </w:p>
    <w:p w:rsidR="00D856C4" w:rsidRPr="00D856C4" w:rsidRDefault="00D856C4" w:rsidP="00D856C4">
      <w:pPr>
        <w:pStyle w:val="art-num-tit"/>
        <w:widowControl w:val="0"/>
        <w:pBdr>
          <w:left w:val="single" w:sz="4" w:space="4" w:color="C0C0C0"/>
          <w:right w:val="single" w:sz="4" w:space="4" w:color="C0C0C0"/>
        </w:pBdr>
        <w:ind w:left="1620"/>
        <w:jc w:val="both"/>
        <w:rPr>
          <w:b w:val="0"/>
          <w:szCs w:val="24"/>
        </w:rPr>
      </w:pPr>
      <w:r>
        <w:rPr>
          <w:b w:val="0"/>
          <w:szCs w:val="24"/>
        </w:rPr>
        <w:t xml:space="preserve">3. </w:t>
      </w:r>
      <w:r w:rsidRPr="00D856C4">
        <w:rPr>
          <w:b w:val="0"/>
          <w:szCs w:val="24"/>
        </w:rPr>
        <w:t>informare tempestivamente le Stazioni Appaltanti, al fine di ottenerne il necessario assenso, della necessità di variare la propria struttura operativa mediante l’inserimento di ulteriori aree di deposito di cui abbia la disponibilità purché rispondenti ai requisiti prescritti dal capitolato, dal disciplinare di gara e dal presente contratto;</w:t>
      </w:r>
    </w:p>
    <w:p w:rsidR="00D30C2B" w:rsidRPr="005C342D" w:rsidRDefault="00D856C4" w:rsidP="005C342D">
      <w:pPr>
        <w:pStyle w:val="art-num-tit"/>
        <w:widowControl w:val="0"/>
        <w:pBdr>
          <w:left w:val="single" w:sz="4" w:space="4" w:color="C0C0C0"/>
          <w:right w:val="single" w:sz="4" w:space="4" w:color="C0C0C0"/>
        </w:pBdr>
        <w:ind w:left="1620"/>
        <w:jc w:val="both"/>
        <w:rPr>
          <w:b w:val="0"/>
          <w:szCs w:val="24"/>
        </w:rPr>
      </w:pPr>
      <w:r w:rsidRPr="00D856C4">
        <w:rPr>
          <w:b w:val="0"/>
          <w:szCs w:val="24"/>
        </w:rPr>
        <w:t>4</w:t>
      </w:r>
      <w:r>
        <w:rPr>
          <w:b w:val="0"/>
          <w:szCs w:val="24"/>
        </w:rPr>
        <w:t>.</w:t>
      </w:r>
      <w:r w:rsidRPr="00D856C4">
        <w:rPr>
          <w:b w:val="0"/>
          <w:szCs w:val="24"/>
        </w:rPr>
        <w:t xml:space="preserve"> informare tempestivamente </w:t>
      </w:r>
      <w:smartTag w:uri="urn:schemas-microsoft-com:office:smarttags" w:element="PersonName">
        <w:smartTagPr>
          <w:attr w:name="ProductID" w:val="la Stazione"/>
        </w:smartTagPr>
        <w:r w:rsidRPr="00D856C4">
          <w:rPr>
            <w:b w:val="0"/>
            <w:szCs w:val="24"/>
          </w:rPr>
          <w:t>la Stazione</w:t>
        </w:r>
      </w:smartTag>
      <w:r w:rsidRPr="00D856C4">
        <w:rPr>
          <w:b w:val="0"/>
          <w:szCs w:val="24"/>
        </w:rPr>
        <w:t xml:space="preserve"> appaltante Agenzia del </w:t>
      </w:r>
      <w:r w:rsidRPr="00B64F11">
        <w:rPr>
          <w:b w:val="0"/>
          <w:szCs w:val="24"/>
        </w:rPr>
        <w:t>Demanio</w:t>
      </w:r>
      <w:r w:rsidR="00F72E34">
        <w:rPr>
          <w:b w:val="0"/>
          <w:szCs w:val="24"/>
        </w:rPr>
        <w:t xml:space="preserve">-Direzione Regionale </w:t>
      </w:r>
      <w:r w:rsidR="00732692" w:rsidRPr="00B64F11">
        <w:rPr>
          <w:b w:val="0"/>
          <w:szCs w:val="24"/>
        </w:rPr>
        <w:t>…</w:t>
      </w:r>
      <w:r w:rsidRPr="00B64F11">
        <w:rPr>
          <w:b w:val="0"/>
          <w:szCs w:val="24"/>
        </w:rPr>
        <w:t xml:space="preserve"> che il proprietario-custode non ha effettuato la consegna del veicolo confiscato in via definitiva entro il termine indicato dalla Prefettura</w:t>
      </w:r>
      <w:r w:rsidR="00732692" w:rsidRPr="00B64F11">
        <w:rPr>
          <w:b w:val="0"/>
          <w:szCs w:val="24"/>
        </w:rPr>
        <w:t>–</w:t>
      </w:r>
      <w:r w:rsidRPr="00B64F11">
        <w:rPr>
          <w:b w:val="0"/>
          <w:szCs w:val="24"/>
        </w:rPr>
        <w:t>U</w:t>
      </w:r>
      <w:r w:rsidR="00732692" w:rsidRPr="00B64F11">
        <w:rPr>
          <w:b w:val="0"/>
          <w:szCs w:val="24"/>
        </w:rPr>
        <w:t>.</w:t>
      </w:r>
      <w:r w:rsidRPr="00B64F11">
        <w:rPr>
          <w:b w:val="0"/>
          <w:szCs w:val="24"/>
        </w:rPr>
        <w:t>T</w:t>
      </w:r>
      <w:r w:rsidR="00732692" w:rsidRPr="00B64F11">
        <w:rPr>
          <w:b w:val="0"/>
          <w:szCs w:val="24"/>
        </w:rPr>
        <w:t>.</w:t>
      </w:r>
      <w:r w:rsidRPr="00B64F11">
        <w:rPr>
          <w:b w:val="0"/>
          <w:szCs w:val="24"/>
        </w:rPr>
        <w:t xml:space="preserve">G. Nelle ipotesi in cui si debba ricorrere al trasferimento coattivo del veicolo confiscato, il custode acquirente è </w:t>
      </w:r>
      <w:r w:rsidRPr="00BE2274">
        <w:rPr>
          <w:b w:val="0"/>
          <w:szCs w:val="24"/>
        </w:rPr>
        <w:t>obbligato al recupero e al trasferimento dello stesso presso la propria depositeria</w:t>
      </w:r>
      <w:r w:rsidR="00EB58BD" w:rsidRPr="00BE2274">
        <w:rPr>
          <w:b w:val="0"/>
          <w:szCs w:val="24"/>
        </w:rPr>
        <w:t xml:space="preserve">, </w:t>
      </w:r>
      <w:r w:rsidR="00EB58BD" w:rsidRPr="003A0B0F">
        <w:rPr>
          <w:b w:val="0"/>
          <w:szCs w:val="24"/>
        </w:rPr>
        <w:t xml:space="preserve">anche laddove il veicolo si trovi in </w:t>
      </w:r>
      <w:r w:rsidR="00632332" w:rsidRPr="003A0B0F">
        <w:rPr>
          <w:b w:val="0"/>
          <w:szCs w:val="24"/>
        </w:rPr>
        <w:t>un altro ambito provinciale</w:t>
      </w:r>
      <w:r w:rsidRPr="003A0B0F">
        <w:rPr>
          <w:b w:val="0"/>
          <w:szCs w:val="24"/>
        </w:rPr>
        <w:t>.</w:t>
      </w:r>
      <w:r w:rsidRPr="00BE2274">
        <w:rPr>
          <w:b w:val="0"/>
          <w:szCs w:val="24"/>
        </w:rPr>
        <w:t xml:space="preserve"> In tali casi</w:t>
      </w:r>
      <w:r w:rsidRPr="00B64F11">
        <w:rPr>
          <w:b w:val="0"/>
          <w:szCs w:val="24"/>
        </w:rPr>
        <w:t>, le spese sostenute restano a carico del custode proprietario, con esclusione di ogni forma di responsabilità o anticipazione delle stesse da parte delle Stazioni Appaltanti</w:t>
      </w:r>
      <w:r w:rsidR="001B2ACB">
        <w:rPr>
          <w:b w:val="0"/>
          <w:szCs w:val="24"/>
        </w:rPr>
        <w:t>;</w:t>
      </w:r>
    </w:p>
    <w:p w:rsidR="00D856C4" w:rsidRPr="00D856C4" w:rsidRDefault="00D856C4" w:rsidP="003A7783">
      <w:pPr>
        <w:pStyle w:val="art-num-tit"/>
        <w:widowControl w:val="0"/>
        <w:pBdr>
          <w:left w:val="single" w:sz="4" w:space="4" w:color="C0C0C0"/>
          <w:right w:val="single" w:sz="4" w:space="4" w:color="C0C0C0"/>
        </w:pBdr>
        <w:ind w:left="1620"/>
        <w:jc w:val="both"/>
        <w:rPr>
          <w:b w:val="0"/>
          <w:szCs w:val="24"/>
        </w:rPr>
      </w:pPr>
      <w:r w:rsidRPr="00B64F11">
        <w:rPr>
          <w:b w:val="0"/>
          <w:szCs w:val="24"/>
        </w:rPr>
        <w:t>5</w:t>
      </w:r>
      <w:r w:rsidR="00BE5DD1" w:rsidRPr="00B64F11">
        <w:rPr>
          <w:b w:val="0"/>
          <w:szCs w:val="24"/>
        </w:rPr>
        <w:t>.</w:t>
      </w:r>
      <w:r w:rsidRPr="00B64F11">
        <w:rPr>
          <w:b w:val="0"/>
          <w:szCs w:val="24"/>
        </w:rPr>
        <w:t xml:space="preserve"> </w:t>
      </w:r>
      <w:r w:rsidRPr="003A7783">
        <w:rPr>
          <w:b w:val="0"/>
          <w:szCs w:val="24"/>
        </w:rPr>
        <w:t xml:space="preserve">informare tempestivamente </w:t>
      </w:r>
      <w:smartTag w:uri="urn:schemas-microsoft-com:office:smarttags" w:element="PersonName">
        <w:smartTagPr>
          <w:attr w:name="ProductID" w:val="la Prefettura"/>
        </w:smartTagPr>
        <w:r w:rsidRPr="003A7783">
          <w:rPr>
            <w:b w:val="0"/>
            <w:szCs w:val="24"/>
          </w:rPr>
          <w:t>la Prefettura</w:t>
        </w:r>
      </w:smartTag>
      <w:r w:rsidR="00732692" w:rsidRPr="003A7783">
        <w:rPr>
          <w:b w:val="0"/>
          <w:szCs w:val="24"/>
        </w:rPr>
        <w:t>–</w:t>
      </w:r>
      <w:r w:rsidRPr="003A7783">
        <w:rPr>
          <w:b w:val="0"/>
          <w:szCs w:val="24"/>
        </w:rPr>
        <w:t>U</w:t>
      </w:r>
      <w:r w:rsidR="00732692" w:rsidRPr="003A7783">
        <w:rPr>
          <w:b w:val="0"/>
          <w:szCs w:val="24"/>
        </w:rPr>
        <w:t>.</w:t>
      </w:r>
      <w:r w:rsidRPr="003A7783">
        <w:rPr>
          <w:b w:val="0"/>
          <w:szCs w:val="24"/>
        </w:rPr>
        <w:t>T</w:t>
      </w:r>
      <w:r w:rsidR="00732692" w:rsidRPr="003A7783">
        <w:rPr>
          <w:b w:val="0"/>
          <w:szCs w:val="24"/>
        </w:rPr>
        <w:t>.</w:t>
      </w:r>
      <w:r w:rsidRPr="003A7783">
        <w:rPr>
          <w:b w:val="0"/>
          <w:szCs w:val="24"/>
        </w:rPr>
        <w:t>G</w:t>
      </w:r>
      <w:r w:rsidR="00732692" w:rsidRPr="003A7783">
        <w:rPr>
          <w:b w:val="0"/>
          <w:szCs w:val="24"/>
        </w:rPr>
        <w:t>.</w:t>
      </w:r>
      <w:r w:rsidR="00D36784" w:rsidRPr="003A7783">
        <w:rPr>
          <w:b w:val="0"/>
          <w:szCs w:val="24"/>
        </w:rPr>
        <w:t xml:space="preserve"> e</w:t>
      </w:r>
      <w:r w:rsidRPr="003A7783">
        <w:rPr>
          <w:b w:val="0"/>
          <w:szCs w:val="24"/>
        </w:rPr>
        <w:t xml:space="preserve"> l’Organo accertatore, nel caso di</w:t>
      </w:r>
      <w:r w:rsidR="00D36784" w:rsidRPr="003A7783">
        <w:rPr>
          <w:b w:val="0"/>
          <w:szCs w:val="24"/>
        </w:rPr>
        <w:t xml:space="preserve"> sequestro e</w:t>
      </w:r>
      <w:r w:rsidRPr="003A7783">
        <w:rPr>
          <w:b w:val="0"/>
          <w:szCs w:val="24"/>
        </w:rPr>
        <w:t xml:space="preserve"> fermo amministrativo</w:t>
      </w:r>
      <w:r w:rsidRPr="00D36784">
        <w:rPr>
          <w:b w:val="0"/>
          <w:szCs w:val="24"/>
        </w:rPr>
        <w:t>, dell’avvenuta consegna del veicolo custodito al proprietario dello stesso, con contestuale invio del verbale di consegna;</w:t>
      </w:r>
    </w:p>
    <w:p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Pr>
          <w:b w:val="0"/>
          <w:szCs w:val="24"/>
        </w:rPr>
        <w:t>6</w:t>
      </w:r>
      <w:r w:rsidR="00BE5DD1">
        <w:rPr>
          <w:b w:val="0"/>
          <w:szCs w:val="24"/>
        </w:rPr>
        <w:t>.</w:t>
      </w:r>
      <w:r w:rsidR="00D856C4" w:rsidRPr="00D856C4">
        <w:rPr>
          <w:b w:val="0"/>
          <w:szCs w:val="24"/>
        </w:rPr>
        <w:t xml:space="preserve">provvedere, fatto salvo quanto previsto dal Capitolato Tecnico in materia di tributi od oneri, a tutte le formalità relative al passaggio di proprietà dei veicoli alienati dandone comunicazione alle Stazioni Appaltanti; </w:t>
      </w:r>
    </w:p>
    <w:p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Pr>
          <w:b w:val="0"/>
          <w:szCs w:val="24"/>
        </w:rPr>
        <w:t>7</w:t>
      </w:r>
      <w:r w:rsidR="00BE5DD1">
        <w:rPr>
          <w:b w:val="0"/>
          <w:szCs w:val="24"/>
        </w:rPr>
        <w:t xml:space="preserve">. </w:t>
      </w:r>
      <w:r w:rsidR="00D856C4" w:rsidRPr="00D856C4">
        <w:rPr>
          <w:b w:val="0"/>
          <w:szCs w:val="24"/>
        </w:rPr>
        <w:t>provvedere, nel rispetto della vigente normativa, alla rottamazione dei veicoli acquistati con questa destinazione e alla relativa radiazione dal P.R.A., dandone tempestiva comunicazione alle Stazioni Appaltanti e inviando loro copia del certificato di rottamazione rilasciato dal “centro di raccolta” ai sensi del D.lgs. 209/2003;</w:t>
      </w:r>
    </w:p>
    <w:p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Pr>
          <w:b w:val="0"/>
          <w:szCs w:val="24"/>
        </w:rPr>
        <w:t>8</w:t>
      </w:r>
      <w:r w:rsidR="00BE5DD1">
        <w:rPr>
          <w:b w:val="0"/>
          <w:szCs w:val="24"/>
        </w:rPr>
        <w:t>.</w:t>
      </w:r>
      <w:r w:rsidR="00D856C4" w:rsidRPr="00D856C4">
        <w:rPr>
          <w:b w:val="0"/>
          <w:szCs w:val="24"/>
        </w:rPr>
        <w:t xml:space="preserve"> consentire alle Stazioni Appaltanti di procedere, in qualsiasi momento e anche senza preavviso, alle verifiche della piena e corretta esecuzione delle prestazioni oggetto del presente contratto, e a prestare la propria collaborazione per consentire lo svolgimento di tali verifiche;</w:t>
      </w:r>
    </w:p>
    <w:p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Pr>
          <w:b w:val="0"/>
          <w:szCs w:val="24"/>
        </w:rPr>
        <w:t>9</w:t>
      </w:r>
      <w:r w:rsidR="00ED7658">
        <w:rPr>
          <w:b w:val="0"/>
          <w:szCs w:val="24"/>
        </w:rPr>
        <w:t>.</w:t>
      </w:r>
      <w:r w:rsidR="00D856C4" w:rsidRPr="00D856C4">
        <w:rPr>
          <w:b w:val="0"/>
          <w:szCs w:val="24"/>
        </w:rPr>
        <w:t xml:space="preserve"> uniformarsi a tutte le indicazioni riguardanti l’esecuzione contrattuale, ivi comprese quelle informatiche, che dovessero essere impartite dalle Stazioni Appaltanti;</w:t>
      </w:r>
    </w:p>
    <w:p w:rsidR="00D856C4" w:rsidRPr="00D856C4" w:rsidRDefault="00030F35" w:rsidP="00D856C4">
      <w:pPr>
        <w:pStyle w:val="art-num-tit"/>
        <w:widowControl w:val="0"/>
        <w:pBdr>
          <w:left w:val="single" w:sz="4" w:space="4" w:color="C0C0C0"/>
          <w:right w:val="single" w:sz="4" w:space="4" w:color="C0C0C0"/>
        </w:pBdr>
        <w:ind w:left="1620"/>
        <w:jc w:val="both"/>
        <w:rPr>
          <w:b w:val="0"/>
          <w:szCs w:val="24"/>
        </w:rPr>
      </w:pPr>
      <w:r w:rsidRPr="00D856C4">
        <w:rPr>
          <w:b w:val="0"/>
          <w:szCs w:val="24"/>
        </w:rPr>
        <w:t>1</w:t>
      </w:r>
      <w:r>
        <w:rPr>
          <w:b w:val="0"/>
          <w:szCs w:val="24"/>
        </w:rPr>
        <w:t>0</w:t>
      </w:r>
      <w:r w:rsidR="00AB43F5">
        <w:rPr>
          <w:b w:val="0"/>
          <w:szCs w:val="24"/>
        </w:rPr>
        <w:t>.</w:t>
      </w:r>
      <w:r w:rsidR="0044141A">
        <w:rPr>
          <w:b w:val="0"/>
          <w:szCs w:val="24"/>
        </w:rPr>
        <w:t xml:space="preserve"> </w:t>
      </w:r>
      <w:r w:rsidR="00D856C4" w:rsidRPr="00D856C4">
        <w:rPr>
          <w:b w:val="0"/>
          <w:szCs w:val="24"/>
        </w:rPr>
        <w:t>dare immediata comunicazione alle Stazioni Appaltanti d’ogni circostanza che abbia influenza sull’esecuzione delle attività di cui al presente contratto;</w:t>
      </w:r>
    </w:p>
    <w:p w:rsidR="0044141A" w:rsidRPr="0044141A" w:rsidRDefault="00030F35" w:rsidP="0029731A">
      <w:pPr>
        <w:pStyle w:val="art-num-tit"/>
        <w:widowControl w:val="0"/>
        <w:pBdr>
          <w:left w:val="single" w:sz="4" w:space="4" w:color="C0C0C0"/>
          <w:right w:val="single" w:sz="4" w:space="4" w:color="C0C0C0"/>
        </w:pBdr>
        <w:ind w:left="1620"/>
        <w:jc w:val="both"/>
      </w:pPr>
      <w:r>
        <w:rPr>
          <w:b w:val="0"/>
          <w:szCs w:val="24"/>
        </w:rPr>
        <w:t>11</w:t>
      </w:r>
      <w:r w:rsidR="00AB43F5">
        <w:rPr>
          <w:b w:val="0"/>
          <w:szCs w:val="24"/>
        </w:rPr>
        <w:t>.</w:t>
      </w:r>
      <w:r w:rsidR="00D856C4" w:rsidRPr="00D856C4">
        <w:rPr>
          <w:b w:val="0"/>
          <w:szCs w:val="24"/>
        </w:rPr>
        <w:t xml:space="preserve"> produrre alle Stazioni Appaltanti, annualmente, una dichiarazione sostitutiva con la quale attesti il permanere dei requisiti per lo svolgimento delle attività;</w:t>
      </w:r>
    </w:p>
    <w:p w:rsidR="00686758" w:rsidRPr="00B16F0A" w:rsidRDefault="00686758" w:rsidP="00686758">
      <w:pPr>
        <w:pStyle w:val="art-num-tit"/>
        <w:widowControl w:val="0"/>
        <w:pBdr>
          <w:left w:val="single" w:sz="4" w:space="6" w:color="C0C0C0"/>
          <w:right w:val="single" w:sz="4" w:space="4" w:color="C0C0C0"/>
        </w:pBdr>
        <w:ind w:left="1620"/>
        <w:jc w:val="both"/>
        <w:rPr>
          <w:szCs w:val="24"/>
        </w:rPr>
      </w:pPr>
      <w:bookmarkStart w:id="2" w:name="_Toc299090814"/>
      <w:r w:rsidRPr="00B16F0A">
        <w:rPr>
          <w:szCs w:val="24"/>
        </w:rPr>
        <w:t>Articolo 1</w:t>
      </w:r>
      <w:r w:rsidR="00BE6D1E" w:rsidRPr="00B16F0A">
        <w:rPr>
          <w:szCs w:val="24"/>
        </w:rPr>
        <w:t>3</w:t>
      </w:r>
      <w:r w:rsidRPr="00B16F0A">
        <w:rPr>
          <w:szCs w:val="24"/>
        </w:rPr>
        <w:t>. Adempime</w:t>
      </w:r>
      <w:bookmarkStart w:id="3" w:name="titolo_02_07"/>
      <w:bookmarkEnd w:id="3"/>
      <w:r w:rsidRPr="00B16F0A">
        <w:rPr>
          <w:szCs w:val="24"/>
        </w:rPr>
        <w:t>nti in materia di lavoro dipendente, previdenza e assistenza</w:t>
      </w:r>
      <w:bookmarkEnd w:id="2"/>
      <w:r w:rsidRPr="00B16F0A">
        <w:rPr>
          <w:szCs w:val="24"/>
        </w:rPr>
        <w:t xml:space="preserve"> </w:t>
      </w:r>
    </w:p>
    <w:p w:rsidR="00686758" w:rsidRPr="00B16F0A" w:rsidRDefault="00686758" w:rsidP="00686758">
      <w:pPr>
        <w:pStyle w:val="art-num-tit"/>
        <w:widowControl w:val="0"/>
        <w:pBdr>
          <w:left w:val="single" w:sz="4" w:space="6" w:color="C0C0C0"/>
          <w:right w:val="single" w:sz="4" w:space="4" w:color="C0C0C0"/>
        </w:pBdr>
        <w:ind w:left="1620"/>
        <w:jc w:val="both"/>
        <w:rPr>
          <w:b w:val="0"/>
          <w:szCs w:val="24"/>
        </w:rPr>
      </w:pPr>
      <w:r w:rsidRPr="00B16F0A">
        <w:rPr>
          <w:b w:val="0"/>
          <w:szCs w:val="24"/>
        </w:rPr>
        <w:t xml:space="preserve">1. L’appaltatore si impegna a ottemperare agli obblighi in materia di tutela dei lavoratori e regolarità contributiva, nonché derivanti da disposizioni legislative e regolamentari vigenti in materia igiene, previdenza e disciplina infortunistica assumendo a proprio carico tutti i relativi oneri, con particolare riguardo anche a quanto previsto dall’art. </w:t>
      </w:r>
      <w:r w:rsidR="000E5675" w:rsidRPr="00B16F0A">
        <w:rPr>
          <w:b w:val="0"/>
          <w:szCs w:val="24"/>
        </w:rPr>
        <w:t>105</w:t>
      </w:r>
      <w:r w:rsidRPr="00B16F0A">
        <w:rPr>
          <w:b w:val="0"/>
          <w:szCs w:val="24"/>
        </w:rPr>
        <w:t xml:space="preserve">, comma </w:t>
      </w:r>
      <w:r w:rsidR="000E5675" w:rsidRPr="00B16F0A">
        <w:rPr>
          <w:b w:val="0"/>
          <w:szCs w:val="24"/>
        </w:rPr>
        <w:t>9</w:t>
      </w:r>
      <w:r w:rsidRPr="00B16F0A">
        <w:rPr>
          <w:b w:val="0"/>
          <w:szCs w:val="24"/>
        </w:rPr>
        <w:t xml:space="preserve">, del D.Lgs. </w:t>
      </w:r>
      <w:r w:rsidR="000E5675" w:rsidRPr="00B16F0A">
        <w:rPr>
          <w:b w:val="0"/>
          <w:szCs w:val="24"/>
        </w:rPr>
        <w:t>50/2016</w:t>
      </w:r>
      <w:r w:rsidR="0044141A" w:rsidRPr="00B16F0A">
        <w:rPr>
          <w:b w:val="0"/>
          <w:szCs w:val="24"/>
        </w:rPr>
        <w:t>.</w:t>
      </w:r>
    </w:p>
    <w:p w:rsidR="0044141A" w:rsidRPr="00B16F0A" w:rsidRDefault="00686758" w:rsidP="00686758">
      <w:pPr>
        <w:pStyle w:val="art-num-tit"/>
        <w:widowControl w:val="0"/>
        <w:pBdr>
          <w:left w:val="single" w:sz="4" w:space="6" w:color="C0C0C0"/>
          <w:right w:val="single" w:sz="4" w:space="4" w:color="C0C0C0"/>
        </w:pBdr>
        <w:ind w:left="1620"/>
        <w:jc w:val="both"/>
        <w:rPr>
          <w:b w:val="0"/>
          <w:szCs w:val="24"/>
        </w:rPr>
      </w:pPr>
      <w:r w:rsidRPr="00B16F0A">
        <w:rPr>
          <w:b w:val="0"/>
          <w:szCs w:val="24"/>
        </w:rPr>
        <w:t>2. L</w:t>
      </w:r>
      <w:r w:rsidR="0044141A" w:rsidRPr="00B16F0A">
        <w:rPr>
          <w:b w:val="0"/>
          <w:szCs w:val="24"/>
        </w:rPr>
        <w:t>e</w:t>
      </w:r>
      <w:r w:rsidRPr="00B16F0A">
        <w:rPr>
          <w:b w:val="0"/>
          <w:szCs w:val="24"/>
        </w:rPr>
        <w:t xml:space="preserve"> Stazion</w:t>
      </w:r>
      <w:r w:rsidR="0044141A" w:rsidRPr="00B16F0A">
        <w:rPr>
          <w:b w:val="0"/>
          <w:szCs w:val="24"/>
        </w:rPr>
        <w:t>i</w:t>
      </w:r>
      <w:r w:rsidRPr="00B16F0A">
        <w:rPr>
          <w:b w:val="0"/>
          <w:szCs w:val="24"/>
        </w:rPr>
        <w:t xml:space="preserve"> Appaltant</w:t>
      </w:r>
      <w:r w:rsidR="0044141A" w:rsidRPr="00B16F0A">
        <w:rPr>
          <w:b w:val="0"/>
          <w:szCs w:val="24"/>
        </w:rPr>
        <w:t>i</w:t>
      </w:r>
      <w:r w:rsidRPr="00B16F0A">
        <w:rPr>
          <w:b w:val="0"/>
          <w:szCs w:val="24"/>
        </w:rPr>
        <w:t xml:space="preserve"> si riserva</w:t>
      </w:r>
      <w:r w:rsidR="0044141A" w:rsidRPr="00B16F0A">
        <w:rPr>
          <w:b w:val="0"/>
          <w:szCs w:val="24"/>
        </w:rPr>
        <w:t>no</w:t>
      </w:r>
      <w:r w:rsidRPr="00B16F0A">
        <w:rPr>
          <w:b w:val="0"/>
          <w:szCs w:val="24"/>
        </w:rPr>
        <w:t xml:space="preserve"> di effettuare interventi sostitutivi in caso di inadempienza contributiva e retributiva dell’Appaltatore e del subappaltatore ai sensi degli artt. </w:t>
      </w:r>
      <w:r w:rsidR="000E5675" w:rsidRPr="00B16F0A">
        <w:rPr>
          <w:b w:val="0"/>
          <w:szCs w:val="24"/>
        </w:rPr>
        <w:t>30, commi 5</w:t>
      </w:r>
      <w:r w:rsidR="0040764C" w:rsidRPr="00B16F0A">
        <w:rPr>
          <w:color w:val="00B0F0"/>
          <w:szCs w:val="24"/>
        </w:rPr>
        <w:t>,</w:t>
      </w:r>
      <w:r w:rsidR="0040764C" w:rsidRPr="00B16F0A">
        <w:rPr>
          <w:b w:val="0"/>
          <w:szCs w:val="24"/>
        </w:rPr>
        <w:t xml:space="preserve"> </w:t>
      </w:r>
      <w:r w:rsidR="0044141A" w:rsidRPr="00B16F0A">
        <w:rPr>
          <w:b w:val="0"/>
          <w:szCs w:val="24"/>
        </w:rPr>
        <w:t>5-</w:t>
      </w:r>
      <w:r w:rsidR="0044141A" w:rsidRPr="00B16F0A">
        <w:rPr>
          <w:b w:val="0"/>
          <w:i/>
          <w:szCs w:val="24"/>
        </w:rPr>
        <w:t>bis</w:t>
      </w:r>
      <w:r w:rsidR="000E5675" w:rsidRPr="00B16F0A">
        <w:rPr>
          <w:b w:val="0"/>
          <w:szCs w:val="24"/>
        </w:rPr>
        <w:t xml:space="preserve"> e 6, del D.Lgs. 50/2016 </w:t>
      </w:r>
      <w:r w:rsidRPr="00B16F0A">
        <w:rPr>
          <w:b w:val="0"/>
          <w:szCs w:val="24"/>
        </w:rPr>
        <w:t>e sec</w:t>
      </w:r>
      <w:r w:rsidR="0044141A" w:rsidRPr="00B16F0A">
        <w:rPr>
          <w:b w:val="0"/>
          <w:szCs w:val="24"/>
        </w:rPr>
        <w:t>ondo le modalità ivi indicate.</w:t>
      </w:r>
    </w:p>
    <w:p w:rsidR="00867B6F" w:rsidRPr="00D03701" w:rsidRDefault="00E13E4A" w:rsidP="00686758">
      <w:pPr>
        <w:pStyle w:val="art-num-tit"/>
        <w:widowControl w:val="0"/>
        <w:pBdr>
          <w:left w:val="single" w:sz="4" w:space="6" w:color="C0C0C0"/>
          <w:right w:val="single" w:sz="4" w:space="4" w:color="C0C0C0"/>
        </w:pBdr>
        <w:ind w:left="1620"/>
        <w:jc w:val="both"/>
        <w:rPr>
          <w:szCs w:val="24"/>
        </w:rPr>
      </w:pPr>
      <w:r w:rsidRPr="00B16F0A">
        <w:rPr>
          <w:szCs w:val="24"/>
        </w:rPr>
        <w:t xml:space="preserve">Articolo </w:t>
      </w:r>
      <w:r w:rsidR="00D856C4" w:rsidRPr="00B16F0A">
        <w:rPr>
          <w:szCs w:val="24"/>
        </w:rPr>
        <w:t>1</w:t>
      </w:r>
      <w:r w:rsidR="00BE6D1E" w:rsidRPr="00B16F0A">
        <w:rPr>
          <w:szCs w:val="24"/>
        </w:rPr>
        <w:t>4</w:t>
      </w:r>
      <w:r w:rsidR="00867B6F" w:rsidRPr="00B16F0A">
        <w:rPr>
          <w:szCs w:val="24"/>
        </w:rPr>
        <w:t>.</w:t>
      </w:r>
      <w:r w:rsidR="00867B6F" w:rsidRPr="00D03701">
        <w:rPr>
          <w:szCs w:val="24"/>
        </w:rPr>
        <w:t xml:space="preserve"> </w:t>
      </w:r>
      <w:r w:rsidR="00E61F85">
        <w:rPr>
          <w:szCs w:val="24"/>
        </w:rPr>
        <w:t xml:space="preserve"> </w:t>
      </w:r>
      <w:r w:rsidR="00E61F85" w:rsidRPr="00DD2013">
        <w:rPr>
          <w:szCs w:val="24"/>
        </w:rPr>
        <w:t xml:space="preserve">Garanzia </w:t>
      </w:r>
      <w:r w:rsidR="00867B6F" w:rsidRPr="00D03701">
        <w:rPr>
          <w:szCs w:val="24"/>
        </w:rPr>
        <w:t xml:space="preserve">definitiva </w:t>
      </w:r>
    </w:p>
    <w:p w:rsidR="0040764C" w:rsidRDefault="0040764C" w:rsidP="0040764C">
      <w:pPr>
        <w:pStyle w:val="art-num-tit"/>
        <w:widowControl w:val="0"/>
        <w:pBdr>
          <w:left w:val="single" w:sz="4" w:space="4" w:color="C0C0C0"/>
          <w:right w:val="single" w:sz="4" w:space="4" w:color="C0C0C0"/>
        </w:pBdr>
        <w:ind w:left="1620"/>
        <w:jc w:val="both"/>
        <w:rPr>
          <w:b w:val="0"/>
          <w:szCs w:val="24"/>
        </w:rPr>
      </w:pPr>
      <w:r>
        <w:rPr>
          <w:b w:val="0"/>
          <w:szCs w:val="24"/>
        </w:rPr>
        <w:lastRenderedPageBreak/>
        <w:t>1.</w:t>
      </w:r>
      <w:r w:rsidR="009F6F01">
        <w:rPr>
          <w:b w:val="0"/>
          <w:szCs w:val="24"/>
        </w:rPr>
        <w:t xml:space="preserve"> </w:t>
      </w:r>
      <w:r w:rsidR="00867B6F" w:rsidRPr="0040764C">
        <w:rPr>
          <w:b w:val="0"/>
          <w:szCs w:val="24"/>
        </w:rPr>
        <w:t xml:space="preserve">L’Aggiudicatario, ai sensi dell’art. </w:t>
      </w:r>
      <w:r w:rsidR="000E5675" w:rsidRPr="0040764C">
        <w:rPr>
          <w:b w:val="0"/>
          <w:szCs w:val="24"/>
        </w:rPr>
        <w:t xml:space="preserve">103 </w:t>
      </w:r>
      <w:r w:rsidR="00867B6F" w:rsidRPr="0040764C">
        <w:rPr>
          <w:b w:val="0"/>
          <w:szCs w:val="24"/>
        </w:rPr>
        <w:t xml:space="preserve">del D.Lgs. </w:t>
      </w:r>
      <w:r w:rsidR="000E5675" w:rsidRPr="0040764C">
        <w:rPr>
          <w:b w:val="0"/>
          <w:szCs w:val="24"/>
        </w:rPr>
        <w:t>50</w:t>
      </w:r>
      <w:r w:rsidR="00867B6F" w:rsidRPr="0040764C">
        <w:rPr>
          <w:b w:val="0"/>
          <w:szCs w:val="24"/>
        </w:rPr>
        <w:t>/</w:t>
      </w:r>
      <w:r w:rsidR="000E5675" w:rsidRPr="0040764C">
        <w:rPr>
          <w:b w:val="0"/>
          <w:szCs w:val="24"/>
        </w:rPr>
        <w:t>2016</w:t>
      </w:r>
      <w:r w:rsidR="00E61F85" w:rsidRPr="0040764C">
        <w:rPr>
          <w:b w:val="0"/>
          <w:szCs w:val="24"/>
        </w:rPr>
        <w:t xml:space="preserve">, ha prestato  </w:t>
      </w:r>
      <w:r w:rsidR="00E61F85" w:rsidRPr="00DD2013">
        <w:rPr>
          <w:b w:val="0"/>
          <w:szCs w:val="24"/>
        </w:rPr>
        <w:t>garanzia definitiva</w:t>
      </w:r>
      <w:r w:rsidR="00E61F85" w:rsidRPr="00DD2013">
        <w:rPr>
          <w:b w:val="0"/>
        </w:rPr>
        <w:t xml:space="preserve"> sotto forma di cauzione o fideiussione</w:t>
      </w:r>
      <w:r w:rsidR="00867B6F" w:rsidRPr="0040764C">
        <w:rPr>
          <w:b w:val="0"/>
          <w:szCs w:val="24"/>
        </w:rPr>
        <w:t xml:space="preserve"> indicata </w:t>
      </w:r>
      <w:r w:rsidRPr="0040764C">
        <w:rPr>
          <w:b w:val="0"/>
          <w:szCs w:val="24"/>
        </w:rPr>
        <w:t>in premessa.</w:t>
      </w:r>
    </w:p>
    <w:p w:rsidR="00D91E51" w:rsidRDefault="00867B6F" w:rsidP="00867B6F">
      <w:pPr>
        <w:pStyle w:val="art-num-tit"/>
        <w:widowControl w:val="0"/>
        <w:pBdr>
          <w:left w:val="single" w:sz="4" w:space="4" w:color="C0C0C0"/>
          <w:right w:val="single" w:sz="4" w:space="4" w:color="C0C0C0"/>
        </w:pBdr>
        <w:ind w:left="1620"/>
        <w:jc w:val="both"/>
        <w:rPr>
          <w:b w:val="0"/>
          <w:szCs w:val="24"/>
        </w:rPr>
      </w:pPr>
      <w:r w:rsidRPr="0040764C">
        <w:rPr>
          <w:b w:val="0"/>
          <w:szCs w:val="24"/>
        </w:rPr>
        <w:t xml:space="preserve">2. La </w:t>
      </w:r>
      <w:r w:rsidR="0040764C" w:rsidRPr="00DD2013">
        <w:rPr>
          <w:b w:val="0"/>
          <w:szCs w:val="24"/>
        </w:rPr>
        <w:t>garanzia</w:t>
      </w:r>
      <w:r w:rsidRPr="0040764C">
        <w:rPr>
          <w:b w:val="0"/>
          <w:szCs w:val="24"/>
        </w:rPr>
        <w:t xml:space="preserve"> definitiva garantisce l’adempimento di tutte le obbligazioni del contratto, il risarcimento dei danni derivanti dall’inadempimento delle obbligazioni stesse, nonché il rimborso delle somme eventualmente sostenute dall’Agenzia </w:t>
      </w:r>
      <w:r w:rsidR="00A12072" w:rsidRPr="0040764C">
        <w:rPr>
          <w:b w:val="0"/>
          <w:szCs w:val="24"/>
        </w:rPr>
        <w:t xml:space="preserve">e dalla Prefettura UTG </w:t>
      </w:r>
      <w:r w:rsidRPr="0040764C">
        <w:rPr>
          <w:b w:val="0"/>
          <w:szCs w:val="24"/>
        </w:rPr>
        <w:t>in sostituzione del so</w:t>
      </w:r>
      <w:r w:rsidR="00885962" w:rsidRPr="0040764C">
        <w:rPr>
          <w:b w:val="0"/>
          <w:szCs w:val="24"/>
        </w:rPr>
        <w:t>ggetto inadempiente.</w:t>
      </w:r>
    </w:p>
    <w:p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xml:space="preserve">3. L’Aggiudicatario é obbligato a reintegrare immediatamente (e, comunque, nel termine di quindici giorni dalla data di ricevimento della comunicazione) la cauzione di cui l’Agenzia </w:t>
      </w:r>
      <w:r w:rsidR="00A12072">
        <w:rPr>
          <w:b w:val="0"/>
          <w:szCs w:val="24"/>
        </w:rPr>
        <w:t xml:space="preserve">o la Prefettura UTG </w:t>
      </w:r>
      <w:r w:rsidRPr="00D03701">
        <w:rPr>
          <w:b w:val="0"/>
          <w:szCs w:val="24"/>
        </w:rPr>
        <w:t>abbia</w:t>
      </w:r>
      <w:r w:rsidR="00A12072">
        <w:rPr>
          <w:b w:val="0"/>
          <w:szCs w:val="24"/>
        </w:rPr>
        <w:t>no</w:t>
      </w:r>
      <w:r w:rsidRPr="00D03701">
        <w:rPr>
          <w:b w:val="0"/>
          <w:szCs w:val="24"/>
        </w:rPr>
        <w:t xml:space="preserve"> dovuto valersi, in tutto o in parte, durante l’esecuzione del contratto.</w:t>
      </w:r>
    </w:p>
    <w:p w:rsidR="00237745" w:rsidRPr="00237745" w:rsidRDefault="00867B6F" w:rsidP="0029731A">
      <w:pPr>
        <w:pStyle w:val="art-num-tit"/>
        <w:widowControl w:val="0"/>
        <w:pBdr>
          <w:left w:val="single" w:sz="4" w:space="4" w:color="C0C0C0"/>
          <w:right w:val="single" w:sz="4" w:space="4" w:color="C0C0C0"/>
        </w:pBdr>
        <w:ind w:left="1620"/>
        <w:jc w:val="both"/>
      </w:pPr>
      <w:r w:rsidRPr="00D03701">
        <w:rPr>
          <w:b w:val="0"/>
          <w:szCs w:val="24"/>
        </w:rPr>
        <w:t>4. La cauzione resta vincolata per tutta la vigenza del Contratto e sarà svincolata entro due mesi successivi alla scadenza del medesimo, subordinatamente alla verifica della regolarità del servizio svolto e della ottemperanza a tutti gli adempim</w:t>
      </w:r>
      <w:r w:rsidR="00237745">
        <w:rPr>
          <w:b w:val="0"/>
          <w:szCs w:val="24"/>
        </w:rPr>
        <w:t>enti ed obblighi contrattuali.</w:t>
      </w:r>
    </w:p>
    <w:p w:rsidR="00867B6F" w:rsidRPr="00B16F0A" w:rsidRDefault="00E13E4A"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5</w:t>
      </w:r>
      <w:r w:rsidR="00867B6F" w:rsidRPr="00B16F0A">
        <w:rPr>
          <w:szCs w:val="24"/>
        </w:rPr>
        <w:t xml:space="preserve">. Risoluzione del contratto e recesso </w:t>
      </w:r>
    </w:p>
    <w:p w:rsidR="00867B6F"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 xml:space="preserve">1. Fermo restando quanto previsto </w:t>
      </w:r>
      <w:r w:rsidR="000E5675" w:rsidRPr="00B16F0A">
        <w:rPr>
          <w:b w:val="0"/>
          <w:szCs w:val="24"/>
        </w:rPr>
        <w:t>all’art. 108</w:t>
      </w:r>
      <w:r w:rsidRPr="00B16F0A">
        <w:rPr>
          <w:b w:val="0"/>
          <w:szCs w:val="24"/>
        </w:rPr>
        <w:t xml:space="preserve"> del D.Lgs. </w:t>
      </w:r>
      <w:r w:rsidR="000E5675" w:rsidRPr="00B16F0A">
        <w:rPr>
          <w:b w:val="0"/>
          <w:szCs w:val="24"/>
        </w:rPr>
        <w:t>50/2016</w:t>
      </w:r>
      <w:r w:rsidRPr="00B16F0A">
        <w:rPr>
          <w:b w:val="0"/>
          <w:szCs w:val="24"/>
        </w:rPr>
        <w:t>, il presente contratto potrà essere risolto in tutti i casi di inadempimento di non scarsa importanza, ai sensi dell’art. 1455 c.c., previa diffida ad adempiere, mediante raccomandata A/R, entro un termine non superiore a 15 (quindici) giorni dal ricev</w:t>
      </w:r>
      <w:r w:rsidR="00237745" w:rsidRPr="00B16F0A">
        <w:rPr>
          <w:b w:val="0"/>
          <w:szCs w:val="24"/>
        </w:rPr>
        <w:t>imento di tale comunicazione.</w:t>
      </w:r>
    </w:p>
    <w:p w:rsidR="00DE5036"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 xml:space="preserve">2. L’Agenzia </w:t>
      </w:r>
      <w:r w:rsidR="00BF4A6B" w:rsidRPr="00B16F0A">
        <w:rPr>
          <w:b w:val="0"/>
          <w:szCs w:val="24"/>
        </w:rPr>
        <w:t xml:space="preserve">e la Prefettura </w:t>
      </w:r>
      <w:r w:rsidRPr="00B16F0A">
        <w:rPr>
          <w:b w:val="0"/>
          <w:szCs w:val="24"/>
        </w:rPr>
        <w:t>potr</w:t>
      </w:r>
      <w:r w:rsidR="00BF4A6B" w:rsidRPr="00B16F0A">
        <w:rPr>
          <w:b w:val="0"/>
          <w:szCs w:val="24"/>
        </w:rPr>
        <w:t>anno</w:t>
      </w:r>
      <w:r w:rsidRPr="00B16F0A">
        <w:rPr>
          <w:b w:val="0"/>
          <w:szCs w:val="24"/>
        </w:rPr>
        <w:t>, inoltre, risolvere il contratto per una delle seguenti clausole risolu</w:t>
      </w:r>
      <w:r w:rsidR="00237745" w:rsidRPr="00B16F0A">
        <w:rPr>
          <w:b w:val="0"/>
          <w:szCs w:val="24"/>
        </w:rPr>
        <w:t>tive espresse:</w:t>
      </w:r>
    </w:p>
    <w:p w:rsidR="00033240"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a) grave inadempimento commesso successivamente a tre inadempienze, anche di diversa natura, oggetto di diffida ai sensi del comma 1;</w:t>
      </w:r>
    </w:p>
    <w:p w:rsidR="00237745" w:rsidRPr="00B16F0A" w:rsidRDefault="00867B6F" w:rsidP="00237745">
      <w:pPr>
        <w:pStyle w:val="art-num-tit"/>
        <w:widowControl w:val="0"/>
        <w:pBdr>
          <w:left w:val="single" w:sz="4" w:space="4" w:color="C0C0C0"/>
          <w:right w:val="single" w:sz="4" w:space="4" w:color="C0C0C0"/>
        </w:pBdr>
        <w:ind w:left="1620"/>
        <w:jc w:val="both"/>
        <w:rPr>
          <w:b w:val="0"/>
          <w:szCs w:val="24"/>
        </w:rPr>
      </w:pPr>
      <w:r w:rsidRPr="00B16F0A">
        <w:rPr>
          <w:b w:val="0"/>
          <w:szCs w:val="24"/>
        </w:rPr>
        <w:t>b) applicazione di penali per un importo totale superiore al 10%</w:t>
      </w:r>
      <w:r w:rsidR="00301062" w:rsidRPr="00B16F0A">
        <w:rPr>
          <w:b w:val="0"/>
          <w:szCs w:val="24"/>
        </w:rPr>
        <w:t xml:space="preserve"> del valore della cauzione;</w:t>
      </w:r>
    </w:p>
    <w:p w:rsidR="00524888" w:rsidRDefault="00867B6F" w:rsidP="00237745">
      <w:pPr>
        <w:pStyle w:val="art-num-tit"/>
        <w:widowControl w:val="0"/>
        <w:pBdr>
          <w:left w:val="single" w:sz="4" w:space="4" w:color="C0C0C0"/>
          <w:right w:val="single" w:sz="4" w:space="4" w:color="C0C0C0"/>
        </w:pBdr>
        <w:ind w:left="1620"/>
        <w:jc w:val="both"/>
        <w:rPr>
          <w:b w:val="0"/>
          <w:szCs w:val="24"/>
        </w:rPr>
      </w:pPr>
      <w:r w:rsidRPr="00B16F0A">
        <w:rPr>
          <w:b w:val="0"/>
          <w:szCs w:val="24"/>
        </w:rPr>
        <w:t>c) mancata reintegrazione della cauzione definitiva richiesta ai sensi</w:t>
      </w:r>
      <w:r w:rsidR="00524888" w:rsidRPr="00B16F0A">
        <w:rPr>
          <w:b w:val="0"/>
          <w:szCs w:val="24"/>
        </w:rPr>
        <w:t xml:space="preserve"> </w:t>
      </w:r>
      <w:r w:rsidRPr="00B16F0A">
        <w:rPr>
          <w:b w:val="0"/>
          <w:szCs w:val="24"/>
        </w:rPr>
        <w:t xml:space="preserve">dell’art. </w:t>
      </w:r>
      <w:r w:rsidR="00236668" w:rsidRPr="00B16F0A">
        <w:rPr>
          <w:b w:val="0"/>
          <w:szCs w:val="24"/>
        </w:rPr>
        <w:t>1</w:t>
      </w:r>
      <w:r w:rsidR="007A4757" w:rsidRPr="00B16F0A">
        <w:rPr>
          <w:b w:val="0"/>
          <w:szCs w:val="24"/>
        </w:rPr>
        <w:t>4</w:t>
      </w:r>
      <w:r w:rsidRPr="00B16F0A">
        <w:rPr>
          <w:b w:val="0"/>
          <w:szCs w:val="24"/>
        </w:rPr>
        <w:t>, comm</w:t>
      </w:r>
      <w:r w:rsidR="00237745" w:rsidRPr="00B16F0A">
        <w:rPr>
          <w:b w:val="0"/>
          <w:szCs w:val="24"/>
        </w:rPr>
        <w:t>a</w:t>
      </w:r>
      <w:r w:rsidR="00237745">
        <w:rPr>
          <w:b w:val="0"/>
          <w:szCs w:val="24"/>
        </w:rPr>
        <w:t xml:space="preserve"> 3, del presente Contratto.</w:t>
      </w:r>
      <w:r w:rsidR="00D03970" w:rsidDel="00D03970">
        <w:rPr>
          <w:b w:val="0"/>
          <w:szCs w:val="24"/>
        </w:rPr>
        <w:t xml:space="preserve"> </w:t>
      </w:r>
    </w:p>
    <w:p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d) adozione di comportamenti contrari ai principi del</w:t>
      </w:r>
      <w:r w:rsidR="00237745">
        <w:rPr>
          <w:b w:val="0"/>
          <w:szCs w:val="24"/>
        </w:rPr>
        <w:t xml:space="preserve"> Codice Etico dell’Agenzia;</w:t>
      </w:r>
    </w:p>
    <w:p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e) inadempimento a</w:t>
      </w:r>
      <w:r w:rsidR="00237745">
        <w:rPr>
          <w:b w:val="0"/>
          <w:szCs w:val="24"/>
        </w:rPr>
        <w:t>gli obblighi di tracciabilità;</w:t>
      </w:r>
    </w:p>
    <w:p w:rsidR="00237745" w:rsidRDefault="00867B6F" w:rsidP="00D03970">
      <w:pPr>
        <w:pStyle w:val="art-num-tit"/>
        <w:widowControl w:val="0"/>
        <w:pBdr>
          <w:left w:val="single" w:sz="4" w:space="4" w:color="C0C0C0"/>
          <w:right w:val="single" w:sz="4" w:space="4" w:color="C0C0C0"/>
        </w:pBdr>
        <w:ind w:left="1620"/>
        <w:jc w:val="both"/>
        <w:rPr>
          <w:b w:val="0"/>
          <w:szCs w:val="24"/>
        </w:rPr>
      </w:pPr>
      <w:r w:rsidRPr="00D03701">
        <w:rPr>
          <w:b w:val="0"/>
          <w:szCs w:val="24"/>
        </w:rPr>
        <w:t>f) violazione di norme riguardanti il subappalto ovvero il divieto di cessione del contratto</w:t>
      </w:r>
      <w:r w:rsidR="00237745">
        <w:rPr>
          <w:b w:val="0"/>
          <w:szCs w:val="24"/>
        </w:rPr>
        <w:t>;</w:t>
      </w:r>
    </w:p>
    <w:p w:rsidR="00D03970" w:rsidRDefault="00D03970" w:rsidP="00D03970">
      <w:pPr>
        <w:pStyle w:val="art-num-tit"/>
        <w:widowControl w:val="0"/>
        <w:pBdr>
          <w:left w:val="single" w:sz="4" w:space="4" w:color="C0C0C0"/>
          <w:right w:val="single" w:sz="4" w:space="4" w:color="C0C0C0"/>
        </w:pBdr>
        <w:ind w:left="1620"/>
        <w:jc w:val="both"/>
        <w:rPr>
          <w:b w:val="0"/>
          <w:szCs w:val="24"/>
        </w:rPr>
      </w:pPr>
      <w:r w:rsidRPr="00D03970">
        <w:rPr>
          <w:b w:val="0"/>
          <w:szCs w:val="24"/>
        </w:rPr>
        <w:t>g)</w:t>
      </w:r>
      <w:r>
        <w:rPr>
          <w:b w:val="0"/>
          <w:szCs w:val="24"/>
        </w:rPr>
        <w:t xml:space="preserve"> </w:t>
      </w:r>
      <w:r w:rsidRPr="00D03970">
        <w:rPr>
          <w:b w:val="0"/>
          <w:szCs w:val="24"/>
        </w:rPr>
        <w:t xml:space="preserve">violazione degli impegni anticorruzione assunti con la sottoscrizione del Patto di integrità presentato in sede di partecipazione alla procedura </w:t>
      </w:r>
      <w:r>
        <w:rPr>
          <w:b w:val="0"/>
          <w:szCs w:val="24"/>
        </w:rPr>
        <w:t>e che qui</w:t>
      </w:r>
      <w:r w:rsidR="00237745">
        <w:rPr>
          <w:b w:val="0"/>
          <w:szCs w:val="24"/>
        </w:rPr>
        <w:t xml:space="preserve"> si allega in copia.</w:t>
      </w:r>
    </w:p>
    <w:p w:rsidR="00237745"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3. La risoluzione in tali casi opera allorquando l’Agenzia</w:t>
      </w:r>
      <w:r w:rsidR="00DE5036">
        <w:rPr>
          <w:b w:val="0"/>
          <w:szCs w:val="24"/>
        </w:rPr>
        <w:t xml:space="preserve"> o la Prefettura</w:t>
      </w:r>
      <w:r w:rsidRPr="00D03701">
        <w:rPr>
          <w:b w:val="0"/>
          <w:szCs w:val="24"/>
        </w:rPr>
        <w:t xml:space="preserve"> comunichi per iscritto con raccomandata a/r all’Appaltatore di volersi avvalere della clausola r</w:t>
      </w:r>
      <w:r w:rsidR="00237745">
        <w:rPr>
          <w:b w:val="0"/>
          <w:szCs w:val="24"/>
        </w:rPr>
        <w:t>isolutiva ex art. 1456 c.c.</w:t>
      </w:r>
    </w:p>
    <w:p w:rsidR="00237745"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4. In caso di risoluzione sarà corrisposto all’Appaltatore il prezzo contrattuale del servizio effettuato, detratte le eventuali penalità e spese</w:t>
      </w:r>
      <w:r w:rsidR="00237745">
        <w:rPr>
          <w:b w:val="0"/>
          <w:szCs w:val="24"/>
        </w:rPr>
        <w:t xml:space="preserve"> di cui ai precedenti articoli.</w:t>
      </w:r>
    </w:p>
    <w:p w:rsidR="00237745" w:rsidRPr="00237745" w:rsidRDefault="00867B6F" w:rsidP="0029731A">
      <w:pPr>
        <w:pStyle w:val="art-num-tit"/>
        <w:widowControl w:val="0"/>
        <w:pBdr>
          <w:left w:val="single" w:sz="4" w:space="4" w:color="C0C0C0"/>
          <w:right w:val="single" w:sz="4" w:space="4" w:color="C0C0C0"/>
        </w:pBdr>
        <w:ind w:left="1620"/>
        <w:jc w:val="both"/>
      </w:pPr>
      <w:r w:rsidRPr="00D03701">
        <w:rPr>
          <w:b w:val="0"/>
          <w:szCs w:val="24"/>
        </w:rPr>
        <w:t>5. L’Agenzia</w:t>
      </w:r>
      <w:r w:rsidR="00C538AF">
        <w:rPr>
          <w:b w:val="0"/>
          <w:szCs w:val="24"/>
        </w:rPr>
        <w:t xml:space="preserve"> ha</w:t>
      </w:r>
      <w:r w:rsidRPr="00D03701">
        <w:rPr>
          <w:b w:val="0"/>
          <w:szCs w:val="24"/>
        </w:rPr>
        <w:t xml:space="preserve"> facoltà di recedere unilateralmente dal contratto anche laddove esso abbia avuto un principio di esecuzione, </w:t>
      </w:r>
      <w:r w:rsidR="00C538AF">
        <w:rPr>
          <w:b w:val="0"/>
          <w:szCs w:val="24"/>
        </w:rPr>
        <w:t>fermo restando quanto previsto dall’art. 109 del D.Lgs. 50/2016</w:t>
      </w:r>
      <w:r w:rsidR="00237745">
        <w:rPr>
          <w:b w:val="0"/>
          <w:szCs w:val="24"/>
        </w:rPr>
        <w:t>.</w:t>
      </w:r>
    </w:p>
    <w:p w:rsidR="00867B6F" w:rsidRPr="00D03701" w:rsidRDefault="00D856C4"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6</w:t>
      </w:r>
      <w:r w:rsidR="00FB7EE1" w:rsidRPr="00B16F0A">
        <w:rPr>
          <w:szCs w:val="24"/>
        </w:rPr>
        <w:t>.</w:t>
      </w:r>
      <w:r w:rsidR="00FB7EE1">
        <w:rPr>
          <w:szCs w:val="24"/>
        </w:rPr>
        <w:t xml:space="preserve"> Cessione del contratto, </w:t>
      </w:r>
      <w:r w:rsidR="00867B6F" w:rsidRPr="00D03701">
        <w:rPr>
          <w:szCs w:val="24"/>
        </w:rPr>
        <w:t>cessione del credito</w:t>
      </w:r>
      <w:r w:rsidR="00FB7EE1">
        <w:rPr>
          <w:szCs w:val="24"/>
        </w:rPr>
        <w:t xml:space="preserve"> e subappalto</w:t>
      </w:r>
      <w:r w:rsidR="00867B6F" w:rsidRPr="00D03701">
        <w:rPr>
          <w:szCs w:val="24"/>
        </w:rPr>
        <w:t xml:space="preserve"> </w:t>
      </w:r>
    </w:p>
    <w:p w:rsidR="00867B6F" w:rsidRPr="00D03701"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xml:space="preserve">1. È fatto divieto all’Aggiudicatario di cedere, a qualsiasi titolo, il contratto a pena di nullità della cessione stessa. </w:t>
      </w:r>
    </w:p>
    <w:p w:rsidR="00237F9E"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xml:space="preserve">2. La </w:t>
      </w:r>
      <w:r w:rsidRPr="00D94219">
        <w:rPr>
          <w:b w:val="0"/>
          <w:szCs w:val="24"/>
        </w:rPr>
        <w:t xml:space="preserve">cessione dei crediti per i corrispettivi delle prestazioni comprese nel contratto è consentita nei casi, entro i limiti e con le modalità stabilite </w:t>
      </w:r>
      <w:r w:rsidR="00D364CE" w:rsidRPr="00D94219">
        <w:rPr>
          <w:b w:val="0"/>
          <w:szCs w:val="24"/>
        </w:rPr>
        <w:t>nell’art. 106, comma 13, del D.Lgs. 50/2016</w:t>
      </w:r>
      <w:r w:rsidRPr="00D94219">
        <w:rPr>
          <w:b w:val="0"/>
          <w:szCs w:val="24"/>
        </w:rPr>
        <w:t xml:space="preserve"> e, in particolare, con riserva di rifiuto da parte dell’Agenzia</w:t>
      </w:r>
      <w:r w:rsidR="00A12072" w:rsidRPr="00D94219">
        <w:rPr>
          <w:b w:val="0"/>
          <w:szCs w:val="24"/>
        </w:rPr>
        <w:t xml:space="preserve"> e della Prefettura UTG</w:t>
      </w:r>
      <w:r w:rsidRPr="00D94219">
        <w:rPr>
          <w:b w:val="0"/>
          <w:szCs w:val="24"/>
        </w:rPr>
        <w:t xml:space="preserve">, manifestato ai sensi del comma </w:t>
      </w:r>
      <w:r w:rsidR="008611D3" w:rsidRPr="00D94219">
        <w:rPr>
          <w:b w:val="0"/>
          <w:szCs w:val="24"/>
        </w:rPr>
        <w:t>1</w:t>
      </w:r>
      <w:r w:rsidR="00F72E34">
        <w:rPr>
          <w:b w:val="0"/>
          <w:szCs w:val="24"/>
        </w:rPr>
        <w:t>3 del predetto articolo.</w:t>
      </w:r>
    </w:p>
    <w:p w:rsidR="00237745" w:rsidRPr="00237745" w:rsidRDefault="00237F9E" w:rsidP="0029731A">
      <w:pPr>
        <w:pStyle w:val="art-num-tit"/>
        <w:widowControl w:val="0"/>
        <w:pBdr>
          <w:left w:val="single" w:sz="4" w:space="4" w:color="C0C0C0"/>
          <w:right w:val="single" w:sz="4" w:space="4" w:color="C0C0C0"/>
        </w:pBdr>
        <w:ind w:left="1620"/>
        <w:jc w:val="both"/>
      </w:pPr>
      <w:r>
        <w:rPr>
          <w:b w:val="0"/>
          <w:szCs w:val="24"/>
        </w:rPr>
        <w:t xml:space="preserve">3. </w:t>
      </w:r>
      <w:r w:rsidR="00F37B1C" w:rsidRPr="00B64F11">
        <w:rPr>
          <w:b w:val="0"/>
          <w:i/>
          <w:szCs w:val="24"/>
        </w:rPr>
        <w:t>(</w:t>
      </w:r>
      <w:r w:rsidR="009923DA" w:rsidRPr="00B64F11">
        <w:rPr>
          <w:b w:val="0"/>
          <w:i/>
          <w:szCs w:val="24"/>
        </w:rPr>
        <w:t>ove dichiarato all’atto dell’offerta</w:t>
      </w:r>
      <w:r w:rsidR="00F37B1C" w:rsidRPr="00B64F11">
        <w:rPr>
          <w:b w:val="0"/>
          <w:szCs w:val="24"/>
        </w:rPr>
        <w:t>)</w:t>
      </w:r>
      <w:r w:rsidR="00F37B1C">
        <w:rPr>
          <w:b w:val="0"/>
          <w:szCs w:val="24"/>
        </w:rPr>
        <w:t xml:space="preserve"> L</w:t>
      </w:r>
      <w:r>
        <w:rPr>
          <w:b w:val="0"/>
          <w:szCs w:val="24"/>
        </w:rPr>
        <w:t>’opera</w:t>
      </w:r>
      <w:r w:rsidR="00FB7EE1">
        <w:rPr>
          <w:b w:val="0"/>
          <w:szCs w:val="24"/>
        </w:rPr>
        <w:t xml:space="preserve">tore intende ricorrere al </w:t>
      </w:r>
      <w:r w:rsidR="00FB7EE1" w:rsidRPr="00D23DD1">
        <w:rPr>
          <w:b w:val="0"/>
          <w:szCs w:val="24"/>
        </w:rPr>
        <w:t>subappal</w:t>
      </w:r>
      <w:r w:rsidRPr="00D23DD1">
        <w:rPr>
          <w:b w:val="0"/>
          <w:szCs w:val="24"/>
        </w:rPr>
        <w:t>to nei limiti d</w:t>
      </w:r>
      <w:r w:rsidR="00D23DD1" w:rsidRPr="00D23DD1">
        <w:rPr>
          <w:b w:val="0"/>
          <w:szCs w:val="24"/>
        </w:rPr>
        <w:t>i legge</w:t>
      </w:r>
      <w:r w:rsidR="00D23DD1">
        <w:rPr>
          <w:b w:val="0"/>
          <w:szCs w:val="24"/>
        </w:rPr>
        <w:t>,</w:t>
      </w:r>
      <w:r>
        <w:rPr>
          <w:b w:val="0"/>
          <w:szCs w:val="24"/>
        </w:rPr>
        <w:t xml:space="preserve"> </w:t>
      </w:r>
      <w:r w:rsidRPr="00A8684F">
        <w:rPr>
          <w:b w:val="0"/>
          <w:szCs w:val="24"/>
        </w:rPr>
        <w:t xml:space="preserve">conformemente a quanto dichiarato nei documenti presentati per la partecipazione alla gara, secondo quanto disposto dall’art. </w:t>
      </w:r>
      <w:r w:rsidR="000E5675">
        <w:rPr>
          <w:b w:val="0"/>
          <w:szCs w:val="24"/>
        </w:rPr>
        <w:t xml:space="preserve">105 </w:t>
      </w:r>
      <w:r w:rsidRPr="00A8684F">
        <w:rPr>
          <w:b w:val="0"/>
          <w:szCs w:val="24"/>
        </w:rPr>
        <w:t xml:space="preserve">del D.Lgs. </w:t>
      </w:r>
      <w:r w:rsidR="000E5675">
        <w:rPr>
          <w:b w:val="0"/>
          <w:szCs w:val="24"/>
        </w:rPr>
        <w:t>50</w:t>
      </w:r>
      <w:r w:rsidRPr="00A8684F">
        <w:rPr>
          <w:b w:val="0"/>
          <w:szCs w:val="24"/>
        </w:rPr>
        <w:t>/</w:t>
      </w:r>
      <w:r w:rsidR="000E5675" w:rsidRPr="00A8684F">
        <w:rPr>
          <w:b w:val="0"/>
          <w:szCs w:val="24"/>
        </w:rPr>
        <w:t>20</w:t>
      </w:r>
      <w:r w:rsidR="000E5675">
        <w:rPr>
          <w:b w:val="0"/>
          <w:szCs w:val="24"/>
        </w:rPr>
        <w:t>1</w:t>
      </w:r>
      <w:r w:rsidR="000E5675" w:rsidRPr="00A8684F">
        <w:rPr>
          <w:b w:val="0"/>
          <w:szCs w:val="24"/>
        </w:rPr>
        <w:t>6</w:t>
      </w:r>
      <w:r w:rsidRPr="00A8684F">
        <w:rPr>
          <w:b w:val="0"/>
          <w:szCs w:val="24"/>
        </w:rPr>
        <w:t xml:space="preserve">, previa autorizzazione </w:t>
      </w:r>
      <w:r w:rsidR="00236668" w:rsidRPr="001A7F0F">
        <w:rPr>
          <w:b w:val="0"/>
          <w:szCs w:val="24"/>
        </w:rPr>
        <w:t>delle</w:t>
      </w:r>
      <w:r w:rsidR="00D4777B" w:rsidRPr="001A7F0F">
        <w:rPr>
          <w:b w:val="0"/>
          <w:szCs w:val="24"/>
        </w:rPr>
        <w:t xml:space="preserve"> </w:t>
      </w:r>
      <w:r w:rsidRPr="001A7F0F">
        <w:rPr>
          <w:b w:val="0"/>
          <w:szCs w:val="24"/>
        </w:rPr>
        <w:lastRenderedPageBreak/>
        <w:t>Stazion</w:t>
      </w:r>
      <w:r w:rsidR="00236668" w:rsidRPr="001A7F0F">
        <w:rPr>
          <w:b w:val="0"/>
          <w:szCs w:val="24"/>
        </w:rPr>
        <w:t>i</w:t>
      </w:r>
      <w:r w:rsidRPr="001A7F0F">
        <w:rPr>
          <w:b w:val="0"/>
          <w:szCs w:val="24"/>
        </w:rPr>
        <w:t xml:space="preserve"> Appaltant</w:t>
      </w:r>
      <w:r w:rsidR="00236668" w:rsidRPr="001A7F0F">
        <w:rPr>
          <w:b w:val="0"/>
          <w:szCs w:val="24"/>
        </w:rPr>
        <w:t>i</w:t>
      </w:r>
      <w:r w:rsidRPr="00A8684F">
        <w:rPr>
          <w:b w:val="0"/>
          <w:szCs w:val="24"/>
        </w:rPr>
        <w:t>.</w:t>
      </w:r>
    </w:p>
    <w:p w:rsidR="00867B6F" w:rsidRPr="00B16F0A" w:rsidRDefault="00E13E4A"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7</w:t>
      </w:r>
      <w:r w:rsidR="00867B6F" w:rsidRPr="00B16F0A">
        <w:rPr>
          <w:szCs w:val="24"/>
        </w:rPr>
        <w:t xml:space="preserve">. Adempimenti in materia antimafia </w:t>
      </w:r>
    </w:p>
    <w:p w:rsidR="00867B6F" w:rsidRPr="00B16F0A" w:rsidRDefault="00867B6F" w:rsidP="00867B6F">
      <w:pPr>
        <w:pStyle w:val="art-num-tit"/>
        <w:widowControl w:val="0"/>
        <w:pBdr>
          <w:left w:val="single" w:sz="4" w:space="4" w:color="C0C0C0"/>
          <w:right w:val="single" w:sz="4" w:space="4" w:color="C0C0C0"/>
        </w:pBdr>
        <w:ind w:left="1620"/>
        <w:jc w:val="both"/>
        <w:rPr>
          <w:b w:val="0"/>
          <w:szCs w:val="24"/>
        </w:rPr>
      </w:pPr>
      <w:r w:rsidRPr="00B16F0A">
        <w:rPr>
          <w:b w:val="0"/>
          <w:szCs w:val="24"/>
        </w:rPr>
        <w:t xml:space="preserve">1. L’Appaltatore è tenuto a comunicare tempestivamente </w:t>
      </w:r>
      <w:r w:rsidR="00236668" w:rsidRPr="00B16F0A">
        <w:rPr>
          <w:b w:val="0"/>
          <w:szCs w:val="24"/>
        </w:rPr>
        <w:t>alle Stazioni Appaltanti</w:t>
      </w:r>
      <w:r w:rsidRPr="00B16F0A">
        <w:rPr>
          <w:b w:val="0"/>
          <w:szCs w:val="24"/>
        </w:rPr>
        <w:t xml:space="preserve">, in ogni caso non oltre 15 giorni dall’evento per sé, e per i propri eventuali subappaltatori e subfornitori, ogni modificazione intervenuta negli assetti societari, nelle strutture dell’impresa e negli organismi tecnici e amministrativi, fornendo, ove necessario, la documentazione per la verifica, presso la Prefettura competente, della </w:t>
      </w:r>
      <w:r w:rsidR="00F72E34" w:rsidRPr="00B16F0A">
        <w:rPr>
          <w:b w:val="0"/>
          <w:szCs w:val="24"/>
        </w:rPr>
        <w:t>sussistenza dei requisiti del</w:t>
      </w:r>
      <w:r w:rsidRPr="00B16F0A">
        <w:rPr>
          <w:b w:val="0"/>
          <w:szCs w:val="24"/>
        </w:rPr>
        <w:t xml:space="preserve"> D.Lgs. 159/2011. Si richiama, inoltre, quanto previsto dall’art. </w:t>
      </w:r>
      <w:r w:rsidR="000E5675" w:rsidRPr="00B16F0A">
        <w:rPr>
          <w:b w:val="0"/>
          <w:szCs w:val="24"/>
        </w:rPr>
        <w:t>106, comma 1, lett. d), punto 2), del D.Lgs. 50/2016</w:t>
      </w:r>
      <w:r w:rsidR="00F72E34" w:rsidRPr="00B16F0A">
        <w:rPr>
          <w:b w:val="0"/>
          <w:szCs w:val="24"/>
        </w:rPr>
        <w:t>.</w:t>
      </w:r>
    </w:p>
    <w:p w:rsidR="00F72E34" w:rsidRPr="00B16F0A" w:rsidRDefault="00867B6F" w:rsidP="0029731A">
      <w:pPr>
        <w:pStyle w:val="art-num-tit"/>
        <w:widowControl w:val="0"/>
        <w:pBdr>
          <w:left w:val="single" w:sz="4" w:space="4" w:color="C0C0C0"/>
          <w:right w:val="single" w:sz="4" w:space="4" w:color="C0C0C0"/>
        </w:pBdr>
        <w:ind w:left="1620"/>
        <w:jc w:val="both"/>
      </w:pPr>
      <w:r w:rsidRPr="00B16F0A">
        <w:rPr>
          <w:b w:val="0"/>
          <w:szCs w:val="24"/>
        </w:rPr>
        <w:t xml:space="preserve">2. </w:t>
      </w:r>
      <w:r w:rsidR="00236668" w:rsidRPr="00B16F0A">
        <w:rPr>
          <w:b w:val="0"/>
          <w:szCs w:val="24"/>
        </w:rPr>
        <w:t>Le Stazioni Appaltanti</w:t>
      </w:r>
      <w:r w:rsidRPr="00B16F0A">
        <w:rPr>
          <w:b w:val="0"/>
          <w:szCs w:val="24"/>
        </w:rPr>
        <w:t xml:space="preserve"> si riserva</w:t>
      </w:r>
      <w:r w:rsidR="002A707D" w:rsidRPr="00B16F0A">
        <w:rPr>
          <w:b w:val="0"/>
          <w:szCs w:val="24"/>
        </w:rPr>
        <w:t>no</w:t>
      </w:r>
      <w:r w:rsidR="009B0644" w:rsidRPr="00B16F0A">
        <w:rPr>
          <w:b w:val="0"/>
          <w:szCs w:val="24"/>
        </w:rPr>
        <w:t xml:space="preserve"> la</w:t>
      </w:r>
      <w:r w:rsidRPr="00B16F0A">
        <w:rPr>
          <w:b w:val="0"/>
          <w:szCs w:val="24"/>
        </w:rPr>
        <w:t xml:space="preserve"> facoltà di recedere dal Contratto nel caso in cui nel corso dell’esecuzione dello stesso emergano elementi relativi a tentativi di infiltrazione mafiosa, ai sensi dell’art. 92 del D.Lgs. 159/2011.</w:t>
      </w:r>
    </w:p>
    <w:p w:rsidR="001F06B6" w:rsidRPr="00B16F0A" w:rsidRDefault="00E13E4A" w:rsidP="00D03970">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8</w:t>
      </w:r>
      <w:r w:rsidR="00867B6F" w:rsidRPr="00B16F0A">
        <w:rPr>
          <w:szCs w:val="24"/>
        </w:rPr>
        <w:t>. Codice Etico</w:t>
      </w:r>
    </w:p>
    <w:p w:rsidR="00D03970" w:rsidRPr="00B16F0A" w:rsidRDefault="00D03970" w:rsidP="00D03970">
      <w:pPr>
        <w:pStyle w:val="art-num-tit"/>
        <w:widowControl w:val="0"/>
        <w:pBdr>
          <w:left w:val="single" w:sz="4" w:space="4" w:color="C0C0C0"/>
          <w:right w:val="single" w:sz="4" w:space="4" w:color="C0C0C0"/>
        </w:pBdr>
        <w:ind w:left="1620"/>
        <w:jc w:val="both"/>
        <w:rPr>
          <w:b w:val="0"/>
          <w:szCs w:val="24"/>
        </w:rPr>
      </w:pPr>
      <w:r w:rsidRPr="00B16F0A">
        <w:rPr>
          <w:b w:val="0"/>
          <w:szCs w:val="24"/>
        </w:rPr>
        <w:t>1. L’Aggiudicatario si impegna a osservare il Modello di organizzazione, gestione e controllo dell’Agenzia ex D. Lgs. 231/2001</w:t>
      </w:r>
      <w:r w:rsidR="00F72E34" w:rsidRPr="00B16F0A">
        <w:rPr>
          <w:b w:val="0"/>
          <w:szCs w:val="24"/>
        </w:rPr>
        <w:t xml:space="preserve"> e</w:t>
      </w:r>
      <w:r w:rsidRPr="00B16F0A">
        <w:rPr>
          <w:b w:val="0"/>
          <w:szCs w:val="24"/>
        </w:rPr>
        <w:t xml:space="preserve"> s.m.i, reperibile sul sito istituzionale, ed a tenere un comportamento in linea con il relativo Codice Etico e, comunque, tale da non esporre l’Agenzia al rischio dell’applicazione delle sanzioni previste dal predetto decreto. L’inosservanza di tale impegno costituisce grave inadempimento contrattuale e legittima l’Agenzia a risolvere il contratto ai sensi e per gli effetti di cui all’art. 1456 c.c..</w:t>
      </w:r>
    </w:p>
    <w:p w:rsidR="00F72E34" w:rsidRPr="00B16F0A" w:rsidRDefault="00D03970" w:rsidP="0029731A">
      <w:pPr>
        <w:pStyle w:val="art-num-tit"/>
        <w:widowControl w:val="0"/>
        <w:pBdr>
          <w:left w:val="single" w:sz="4" w:space="4" w:color="C0C0C0"/>
          <w:right w:val="single" w:sz="4" w:space="4" w:color="C0C0C0"/>
        </w:pBdr>
        <w:ind w:left="1620"/>
        <w:jc w:val="both"/>
      </w:pPr>
      <w:r w:rsidRPr="00B16F0A">
        <w:rPr>
          <w:b w:val="0"/>
        </w:rPr>
        <w:t>2. L’Aggiudicatario si impegna, inoltre, a manlevare l’Agenzia da eventuali sanzioni o danni che dovessero derivare a quest’ultima dalla violazione dell’impegno di cui al comma 1.</w:t>
      </w:r>
    </w:p>
    <w:p w:rsidR="00867B6F" w:rsidRPr="00D03701" w:rsidRDefault="00E13E4A" w:rsidP="00867B6F">
      <w:pPr>
        <w:pStyle w:val="art-num-tit"/>
        <w:widowControl w:val="0"/>
        <w:pBdr>
          <w:left w:val="single" w:sz="4" w:space="4" w:color="C0C0C0"/>
          <w:right w:val="single" w:sz="4" w:space="4" w:color="C0C0C0"/>
        </w:pBdr>
        <w:ind w:left="1620"/>
        <w:jc w:val="both"/>
        <w:rPr>
          <w:szCs w:val="24"/>
        </w:rPr>
      </w:pPr>
      <w:r w:rsidRPr="00B16F0A">
        <w:rPr>
          <w:szCs w:val="24"/>
        </w:rPr>
        <w:t>Articolo 1</w:t>
      </w:r>
      <w:r w:rsidR="00BE6D1E" w:rsidRPr="00B16F0A">
        <w:rPr>
          <w:szCs w:val="24"/>
        </w:rPr>
        <w:t>9</w:t>
      </w:r>
      <w:r w:rsidR="00867B6F" w:rsidRPr="00B16F0A">
        <w:rPr>
          <w:szCs w:val="24"/>
        </w:rPr>
        <w:t>. Consenso</w:t>
      </w:r>
      <w:r w:rsidR="00867B6F" w:rsidRPr="00D03701">
        <w:rPr>
          <w:szCs w:val="24"/>
        </w:rPr>
        <w:t xml:space="preserve"> al trattamento dei dati personali </w:t>
      </w:r>
    </w:p>
    <w:p w:rsidR="009E26D2" w:rsidRPr="00570967" w:rsidRDefault="00E62FB1" w:rsidP="009E26D2">
      <w:pPr>
        <w:pStyle w:val="art-num-tit"/>
        <w:widowControl w:val="0"/>
        <w:pBdr>
          <w:left w:val="single" w:sz="4" w:space="4" w:color="C0C0C0"/>
          <w:right w:val="single" w:sz="4" w:space="4" w:color="C0C0C0"/>
        </w:pBdr>
        <w:ind w:left="1620"/>
        <w:jc w:val="both"/>
        <w:rPr>
          <w:b w:val="0"/>
          <w:szCs w:val="24"/>
        </w:rPr>
      </w:pPr>
      <w:r w:rsidRPr="00570967">
        <w:rPr>
          <w:b w:val="0"/>
          <w:szCs w:val="24"/>
        </w:rPr>
        <w:t>Le Parti danno atto di essersi reciprocamente fornite tutte le informazioni di cui all’art. 13 del Regolamento 2016/679/UE. In quest’ottica, i dati pers</w:t>
      </w:r>
      <w:r w:rsidR="009E26D2" w:rsidRPr="00570967">
        <w:rPr>
          <w:b w:val="0"/>
          <w:szCs w:val="24"/>
        </w:rPr>
        <w:t>onali acquisiti nell’ambito dell’esecuzione</w:t>
      </w:r>
      <w:r w:rsidRPr="00570967">
        <w:rPr>
          <w:b w:val="0"/>
          <w:szCs w:val="24"/>
        </w:rPr>
        <w:t xml:space="preserve"> del Contratto e nella fase precontrattuale saranno fatti oggetto di trattamento nel rispetto delle disposizioni di cui al citato Regolamento per le sole finalità di gestione di queste fasi</w:t>
      </w:r>
      <w:r w:rsidR="009E26D2" w:rsidRPr="00570967">
        <w:rPr>
          <w:b w:val="0"/>
          <w:szCs w:val="24"/>
        </w:rPr>
        <w:t xml:space="preserve">, per l’adempimento di obblighi di legge e per eventuale </w:t>
      </w:r>
      <w:r w:rsidRPr="00570967">
        <w:rPr>
          <w:b w:val="0"/>
          <w:szCs w:val="24"/>
        </w:rPr>
        <w:t>contenzioso. Il trattamento dei dati personali in parola sarà effettuato ad opera di personale espressamente autorizzato ovvero di fornitori terzi funzionalmente connessi all’esecuzione del Contratto che opereranno quali Responsabili ovvero Titolari dei relativi trattamenti.</w:t>
      </w:r>
    </w:p>
    <w:p w:rsidR="00867B6F" w:rsidRPr="00D03701" w:rsidRDefault="00D856C4" w:rsidP="00867B6F">
      <w:pPr>
        <w:pStyle w:val="art-num-tit"/>
        <w:widowControl w:val="0"/>
        <w:pBdr>
          <w:left w:val="single" w:sz="4" w:space="4" w:color="C0C0C0"/>
          <w:right w:val="single" w:sz="4" w:space="4" w:color="C0C0C0"/>
        </w:pBdr>
        <w:ind w:left="1620"/>
        <w:jc w:val="both"/>
        <w:rPr>
          <w:szCs w:val="24"/>
        </w:rPr>
      </w:pPr>
      <w:r w:rsidRPr="00B16F0A">
        <w:rPr>
          <w:szCs w:val="24"/>
        </w:rPr>
        <w:t xml:space="preserve">Articolo </w:t>
      </w:r>
      <w:r w:rsidR="00BE6D1E" w:rsidRPr="00B16F0A">
        <w:rPr>
          <w:szCs w:val="24"/>
        </w:rPr>
        <w:t>20</w:t>
      </w:r>
      <w:r w:rsidR="00867B6F" w:rsidRPr="00B16F0A">
        <w:rPr>
          <w:szCs w:val="24"/>
        </w:rPr>
        <w:t>.</w:t>
      </w:r>
      <w:r w:rsidR="00867B6F" w:rsidRPr="00D03701">
        <w:rPr>
          <w:szCs w:val="24"/>
        </w:rPr>
        <w:t xml:space="preserve"> Domicilio delle Parti</w:t>
      </w:r>
    </w:p>
    <w:p w:rsidR="00F72E34" w:rsidRDefault="00867B6F" w:rsidP="00F72E34">
      <w:pPr>
        <w:pStyle w:val="art-num-tit"/>
        <w:widowControl w:val="0"/>
        <w:numPr>
          <w:ilvl w:val="0"/>
          <w:numId w:val="22"/>
        </w:numPr>
        <w:pBdr>
          <w:left w:val="single" w:sz="4" w:space="4" w:color="C0C0C0"/>
          <w:right w:val="single" w:sz="4" w:space="4" w:color="C0C0C0"/>
        </w:pBdr>
        <w:jc w:val="both"/>
        <w:rPr>
          <w:b w:val="0"/>
          <w:szCs w:val="24"/>
        </w:rPr>
      </w:pPr>
      <w:r w:rsidRPr="00D03701">
        <w:rPr>
          <w:b w:val="0"/>
          <w:szCs w:val="24"/>
        </w:rPr>
        <w:t>Per tutti gli effetti nascenti dal presente Contratto le Parti eleggono il domicili</w:t>
      </w:r>
      <w:r w:rsidR="00F72E34">
        <w:rPr>
          <w:b w:val="0"/>
          <w:szCs w:val="24"/>
        </w:rPr>
        <w:t>o come di seguito specificato:</w:t>
      </w:r>
    </w:p>
    <w:p w:rsidR="00867B6F" w:rsidRPr="00D03701" w:rsidRDefault="00F72E34" w:rsidP="00F72E34">
      <w:pPr>
        <w:pStyle w:val="art-num-tit"/>
        <w:widowControl w:val="0"/>
        <w:pBdr>
          <w:left w:val="single" w:sz="4" w:space="4" w:color="C0C0C0"/>
          <w:right w:val="single" w:sz="4" w:space="4" w:color="C0C0C0"/>
        </w:pBdr>
        <w:ind w:left="1620"/>
        <w:jc w:val="both"/>
        <w:rPr>
          <w:b w:val="0"/>
          <w:szCs w:val="24"/>
        </w:rPr>
      </w:pPr>
      <w:r>
        <w:rPr>
          <w:b w:val="0"/>
          <w:szCs w:val="24"/>
        </w:rPr>
        <w:t>-</w:t>
      </w:r>
      <w:r w:rsidR="003C7AFD">
        <w:rPr>
          <w:b w:val="0"/>
          <w:szCs w:val="24"/>
        </w:rPr>
        <w:t xml:space="preserve"> l’appaltatore </w:t>
      </w:r>
      <w:r w:rsidR="00867B6F" w:rsidRPr="00D03701">
        <w:rPr>
          <w:b w:val="0"/>
          <w:szCs w:val="24"/>
        </w:rPr>
        <w:t>elegge domicilio presso la propria sede oper</w:t>
      </w:r>
      <w:r w:rsidR="00B16F0A">
        <w:rPr>
          <w:b w:val="0"/>
          <w:szCs w:val="24"/>
        </w:rPr>
        <w:t>ativa di xxxxxxxx</w:t>
      </w:r>
      <w:r>
        <w:rPr>
          <w:b w:val="0"/>
          <w:szCs w:val="24"/>
        </w:rPr>
        <w:t>;</w:t>
      </w:r>
    </w:p>
    <w:p w:rsidR="003C7AFD" w:rsidRDefault="00867B6F" w:rsidP="00867B6F">
      <w:pPr>
        <w:pStyle w:val="art-num-tit"/>
        <w:widowControl w:val="0"/>
        <w:pBdr>
          <w:left w:val="single" w:sz="4" w:space="4" w:color="C0C0C0"/>
          <w:right w:val="single" w:sz="4" w:space="4" w:color="C0C0C0"/>
        </w:pBdr>
        <w:ind w:left="1620"/>
        <w:jc w:val="both"/>
        <w:rPr>
          <w:b w:val="0"/>
          <w:szCs w:val="24"/>
        </w:rPr>
      </w:pPr>
      <w:r w:rsidRPr="00D03701">
        <w:rPr>
          <w:b w:val="0"/>
          <w:szCs w:val="24"/>
        </w:rPr>
        <w:t>- la Stazione appaltante Agenzia del Demanio elegge il proprio domicilio press</w:t>
      </w:r>
      <w:r w:rsidR="005E700A">
        <w:rPr>
          <w:b w:val="0"/>
          <w:szCs w:val="24"/>
        </w:rPr>
        <w:t>o la sede di xxx, via xxxx</w:t>
      </w:r>
      <w:r w:rsidR="009B7FB0">
        <w:rPr>
          <w:b w:val="0"/>
          <w:szCs w:val="24"/>
        </w:rPr>
        <w:t>;</w:t>
      </w:r>
    </w:p>
    <w:p w:rsidR="00682CB9" w:rsidRPr="00682CB9" w:rsidRDefault="003C7AFD" w:rsidP="0029731A">
      <w:pPr>
        <w:pStyle w:val="art-num-tit"/>
        <w:widowControl w:val="0"/>
        <w:pBdr>
          <w:left w:val="single" w:sz="4" w:space="4" w:color="C0C0C0"/>
          <w:right w:val="single" w:sz="4" w:space="4" w:color="C0C0C0"/>
        </w:pBdr>
        <w:ind w:left="1620"/>
        <w:jc w:val="both"/>
      </w:pPr>
      <w:r>
        <w:rPr>
          <w:b w:val="0"/>
          <w:szCs w:val="24"/>
        </w:rPr>
        <w:t>- la Stazione Appaltante Prefettura–UTG xxxx elegge il proprio domicilio presso la sede di xxx via xxxx</w:t>
      </w:r>
      <w:r w:rsidR="009B7FB0">
        <w:rPr>
          <w:b w:val="0"/>
          <w:szCs w:val="24"/>
        </w:rPr>
        <w:t>.</w:t>
      </w:r>
    </w:p>
    <w:p w:rsidR="00682CB9" w:rsidRPr="002C0840" w:rsidRDefault="00E13E4A" w:rsidP="00682CB9">
      <w:pPr>
        <w:pStyle w:val="art-num-tit"/>
        <w:widowControl w:val="0"/>
        <w:pBdr>
          <w:left w:val="single" w:sz="4" w:space="4" w:color="C0C0C0"/>
          <w:right w:val="single" w:sz="4" w:space="4" w:color="C0C0C0"/>
        </w:pBdr>
        <w:ind w:left="1620"/>
        <w:jc w:val="both"/>
        <w:rPr>
          <w:szCs w:val="24"/>
        </w:rPr>
      </w:pPr>
      <w:r w:rsidRPr="002C0840">
        <w:rPr>
          <w:szCs w:val="24"/>
        </w:rPr>
        <w:t xml:space="preserve">Articolo </w:t>
      </w:r>
      <w:r w:rsidR="003C7AFD" w:rsidRPr="002C0840">
        <w:rPr>
          <w:szCs w:val="24"/>
        </w:rPr>
        <w:t>2</w:t>
      </w:r>
      <w:r w:rsidR="00BE6D1E" w:rsidRPr="002C0840">
        <w:rPr>
          <w:szCs w:val="24"/>
        </w:rPr>
        <w:t>1</w:t>
      </w:r>
      <w:r w:rsidR="00867B6F" w:rsidRPr="002C0840">
        <w:rPr>
          <w:szCs w:val="24"/>
        </w:rPr>
        <w:t xml:space="preserve">. Responsabilità </w:t>
      </w:r>
    </w:p>
    <w:p w:rsidR="00867B6F" w:rsidRPr="002C0840" w:rsidRDefault="00682CB9" w:rsidP="0029731A">
      <w:pPr>
        <w:pStyle w:val="art-num-tit"/>
        <w:widowControl w:val="0"/>
        <w:pBdr>
          <w:left w:val="single" w:sz="4" w:space="4" w:color="C0C0C0"/>
          <w:right w:val="single" w:sz="4" w:space="4" w:color="C0C0C0"/>
        </w:pBdr>
        <w:ind w:left="1620"/>
        <w:jc w:val="both"/>
        <w:rPr>
          <w:b w:val="0"/>
          <w:szCs w:val="24"/>
        </w:rPr>
      </w:pPr>
      <w:r w:rsidRPr="002C0840">
        <w:rPr>
          <w:szCs w:val="24"/>
        </w:rPr>
        <w:t>1.</w:t>
      </w:r>
      <w:r w:rsidR="00867B6F" w:rsidRPr="002C0840">
        <w:rPr>
          <w:b w:val="0"/>
          <w:szCs w:val="24"/>
        </w:rPr>
        <w:t xml:space="preserve">L’Aggiudicatario </w:t>
      </w:r>
      <w:r w:rsidR="00236668" w:rsidRPr="002C0840">
        <w:rPr>
          <w:b w:val="0"/>
          <w:szCs w:val="24"/>
        </w:rPr>
        <w:t>solleva le Stazioni Appaltanti</w:t>
      </w:r>
      <w:r w:rsidR="00867B6F" w:rsidRPr="002C0840">
        <w:rPr>
          <w:b w:val="0"/>
          <w:szCs w:val="24"/>
        </w:rPr>
        <w:t xml:space="preserve"> da ogni eventuale responsabilità civile verso terzi in ogni caso connessa alla realizzazione e all’esercizio delle attività affidate. Nessun altro onere potrà dunque derivare a carico </w:t>
      </w:r>
      <w:r w:rsidR="00236668" w:rsidRPr="002C0840">
        <w:rPr>
          <w:b w:val="0"/>
          <w:szCs w:val="24"/>
        </w:rPr>
        <w:t>delle Stazioni Appaltanti</w:t>
      </w:r>
      <w:r w:rsidR="00867B6F" w:rsidRPr="002C0840">
        <w:rPr>
          <w:b w:val="0"/>
          <w:szCs w:val="24"/>
        </w:rPr>
        <w:t>, oltre al pagamento d</w:t>
      </w:r>
      <w:r w:rsidRPr="002C0840">
        <w:rPr>
          <w:b w:val="0"/>
          <w:szCs w:val="24"/>
        </w:rPr>
        <w:t>el corrispettivo contrattuale.</w:t>
      </w:r>
      <w:r w:rsidR="00867B6F" w:rsidRPr="002C0840">
        <w:rPr>
          <w:b w:val="0"/>
          <w:szCs w:val="24"/>
        </w:rPr>
        <w:t xml:space="preserve"> </w:t>
      </w:r>
    </w:p>
    <w:p w:rsidR="00682CB9" w:rsidRPr="002C0840" w:rsidRDefault="009B0644" w:rsidP="00682CB9">
      <w:pPr>
        <w:pStyle w:val="art-num-tit"/>
        <w:widowControl w:val="0"/>
        <w:pBdr>
          <w:left w:val="single" w:sz="4" w:space="4" w:color="C0C0C0"/>
          <w:right w:val="single" w:sz="4" w:space="4" w:color="C0C0C0"/>
        </w:pBdr>
        <w:ind w:left="1620"/>
        <w:jc w:val="both"/>
        <w:rPr>
          <w:szCs w:val="24"/>
        </w:rPr>
      </w:pPr>
      <w:r w:rsidRPr="002C0840">
        <w:rPr>
          <w:szCs w:val="24"/>
        </w:rPr>
        <w:t>Articolo 2</w:t>
      </w:r>
      <w:r w:rsidR="00BE6D1E" w:rsidRPr="002C0840">
        <w:rPr>
          <w:szCs w:val="24"/>
        </w:rPr>
        <w:t>2</w:t>
      </w:r>
      <w:r w:rsidRPr="002C0840">
        <w:rPr>
          <w:szCs w:val="24"/>
        </w:rPr>
        <w:t xml:space="preserve">. Controversie e Foro competente </w:t>
      </w:r>
    </w:p>
    <w:p w:rsidR="00867B6F" w:rsidRPr="002C0840" w:rsidRDefault="00682CB9" w:rsidP="00682CB9">
      <w:pPr>
        <w:pStyle w:val="art-num-tit"/>
        <w:widowControl w:val="0"/>
        <w:pBdr>
          <w:left w:val="single" w:sz="4" w:space="4" w:color="C0C0C0"/>
          <w:right w:val="single" w:sz="4" w:space="4" w:color="C0C0C0"/>
        </w:pBdr>
        <w:ind w:left="1620"/>
        <w:jc w:val="both"/>
        <w:rPr>
          <w:szCs w:val="24"/>
        </w:rPr>
      </w:pPr>
      <w:r w:rsidRPr="002C0840">
        <w:rPr>
          <w:szCs w:val="24"/>
        </w:rPr>
        <w:t>2.</w:t>
      </w:r>
      <w:r w:rsidR="009B0644" w:rsidRPr="002C0840">
        <w:rPr>
          <w:b w:val="0"/>
          <w:szCs w:val="24"/>
        </w:rPr>
        <w:t xml:space="preserve">Eventuali controversie tra </w:t>
      </w:r>
      <w:r w:rsidR="00236668" w:rsidRPr="002C0840">
        <w:rPr>
          <w:b w:val="0"/>
          <w:szCs w:val="24"/>
        </w:rPr>
        <w:t>le Stazioni Appaltanti</w:t>
      </w:r>
      <w:r w:rsidR="00867B6F" w:rsidRPr="002C0840">
        <w:rPr>
          <w:b w:val="0"/>
          <w:szCs w:val="24"/>
        </w:rPr>
        <w:t xml:space="preserve"> e l’Aggiudicatario relative al</w:t>
      </w:r>
      <w:r w:rsidR="004D37F9" w:rsidRPr="002C0840">
        <w:rPr>
          <w:b w:val="0"/>
          <w:szCs w:val="24"/>
        </w:rPr>
        <w:t>l</w:t>
      </w:r>
      <w:r w:rsidR="00867B6F" w:rsidRPr="002C0840">
        <w:rPr>
          <w:b w:val="0"/>
          <w:szCs w:val="24"/>
        </w:rPr>
        <w:t>’interpretazione, esecuzione, validità o efficacia del presente contratto saranno devolute</w:t>
      </w:r>
      <w:r w:rsidR="0052615C" w:rsidRPr="002C0840">
        <w:rPr>
          <w:b w:val="0"/>
          <w:szCs w:val="24"/>
        </w:rPr>
        <w:t>, ai sensi dell’art. 25 c.p.c.,</w:t>
      </w:r>
      <w:r w:rsidR="00867B6F" w:rsidRPr="002C0840">
        <w:rPr>
          <w:b w:val="0"/>
          <w:szCs w:val="24"/>
        </w:rPr>
        <w:t xml:space="preserve"> all’Autorità Giudiziaria del Foro di </w:t>
      </w:r>
      <w:r w:rsidRPr="002C0840">
        <w:rPr>
          <w:b w:val="0"/>
          <w:szCs w:val="24"/>
        </w:rPr>
        <w:t>xxxx.</w:t>
      </w:r>
      <w:r w:rsidR="00867B6F" w:rsidRPr="002C0840">
        <w:rPr>
          <w:szCs w:val="24"/>
        </w:rPr>
        <w:t xml:space="preserve"> </w:t>
      </w:r>
    </w:p>
    <w:p w:rsidR="00867B6F" w:rsidRPr="00D03701" w:rsidRDefault="00E13E4A" w:rsidP="00867B6F">
      <w:pPr>
        <w:pStyle w:val="art-num-tit"/>
        <w:widowControl w:val="0"/>
        <w:pBdr>
          <w:left w:val="single" w:sz="4" w:space="4" w:color="C0C0C0"/>
          <w:right w:val="single" w:sz="4" w:space="4" w:color="C0C0C0"/>
        </w:pBdr>
        <w:ind w:left="1620"/>
        <w:jc w:val="both"/>
        <w:rPr>
          <w:szCs w:val="24"/>
        </w:rPr>
      </w:pPr>
      <w:r w:rsidRPr="002C0840">
        <w:rPr>
          <w:szCs w:val="24"/>
        </w:rPr>
        <w:t>Articolo 2</w:t>
      </w:r>
      <w:r w:rsidR="00BE6D1E" w:rsidRPr="002C0840">
        <w:rPr>
          <w:szCs w:val="24"/>
        </w:rPr>
        <w:t>3</w:t>
      </w:r>
      <w:r w:rsidR="00867B6F" w:rsidRPr="002C0840">
        <w:rPr>
          <w:szCs w:val="24"/>
        </w:rPr>
        <w:t>.</w:t>
      </w:r>
      <w:r w:rsidR="00867B6F" w:rsidRPr="00D03701">
        <w:rPr>
          <w:szCs w:val="24"/>
        </w:rPr>
        <w:t xml:space="preserve"> Spese di Contratto, imposte, tasse e trattamento fiscale </w:t>
      </w:r>
    </w:p>
    <w:p w:rsidR="00867B6F" w:rsidRDefault="00867B6F" w:rsidP="00682CB9">
      <w:pPr>
        <w:pStyle w:val="art-num-tit"/>
        <w:widowControl w:val="0"/>
        <w:numPr>
          <w:ilvl w:val="0"/>
          <w:numId w:val="26"/>
        </w:numPr>
        <w:pBdr>
          <w:left w:val="single" w:sz="4" w:space="4" w:color="C0C0C0"/>
          <w:right w:val="single" w:sz="4" w:space="4" w:color="C0C0C0"/>
        </w:pBdr>
        <w:jc w:val="both"/>
        <w:rPr>
          <w:b w:val="0"/>
          <w:szCs w:val="24"/>
        </w:rPr>
      </w:pPr>
      <w:r w:rsidRPr="00D03701">
        <w:rPr>
          <w:b w:val="0"/>
          <w:szCs w:val="24"/>
        </w:rPr>
        <w:lastRenderedPageBreak/>
        <w:t xml:space="preserve">Sono a carico dell’Appaltatore tutte le spese </w:t>
      </w:r>
      <w:r w:rsidRPr="008A22E2">
        <w:rPr>
          <w:b w:val="0"/>
          <w:szCs w:val="24"/>
        </w:rPr>
        <w:t>relative alla stipula e alla registrazione del Contratto nonché le tasse e contributi di ogni genere gravanti secondo la normativa vigente sulla prestazione.</w:t>
      </w:r>
    </w:p>
    <w:p w:rsidR="00682CB9" w:rsidRPr="00682CB9" w:rsidRDefault="00682CB9" w:rsidP="00682CB9">
      <w:pPr>
        <w:ind w:left="1980"/>
      </w:pPr>
    </w:p>
    <w:p w:rsidR="00867B6F" w:rsidRPr="008A22E2" w:rsidRDefault="00867B6F" w:rsidP="00867B6F">
      <w:pPr>
        <w:pStyle w:val="art-num-tit"/>
        <w:widowControl w:val="0"/>
        <w:pBdr>
          <w:left w:val="single" w:sz="4" w:space="4" w:color="C0C0C0"/>
          <w:right w:val="single" w:sz="4" w:space="4" w:color="C0C0C0"/>
        </w:pBdr>
        <w:ind w:left="1620"/>
        <w:jc w:val="both"/>
        <w:rPr>
          <w:b w:val="0"/>
          <w:szCs w:val="24"/>
        </w:rPr>
      </w:pPr>
      <w:r w:rsidRPr="008A22E2">
        <w:rPr>
          <w:b w:val="0"/>
          <w:szCs w:val="24"/>
        </w:rPr>
        <w:t>**************</w:t>
      </w:r>
      <w:r w:rsidR="00921562">
        <w:rPr>
          <w:b w:val="0"/>
          <w:szCs w:val="24"/>
        </w:rPr>
        <w:t>***************************</w:t>
      </w:r>
    </w:p>
    <w:p w:rsidR="00867B6F" w:rsidRPr="001A7F0F" w:rsidRDefault="00867B6F" w:rsidP="00867B6F">
      <w:pPr>
        <w:pBdr>
          <w:left w:val="single" w:sz="4" w:space="4" w:color="C0C0C0"/>
          <w:right w:val="single" w:sz="4" w:space="4" w:color="C0C0C0"/>
        </w:pBdr>
        <w:ind w:left="1620"/>
        <w:jc w:val="both"/>
      </w:pPr>
      <w:r w:rsidRPr="00D03701">
        <w:t xml:space="preserve">E, richiesto, io Ufficiale </w:t>
      </w:r>
      <w:r w:rsidRPr="001A7F0F">
        <w:t>Rogante ho redatto questo atto mediante strumenti informatici su xxxx pagine a video, dandone lettura alle Parti, le quali l’hanno dichiarato e riconosciuto conforme alle loro volontà, per cui a conferma lo sottoscrivono in mia pres</w:t>
      </w:r>
      <w:r w:rsidR="009B0644">
        <w:t>enza, come di seguito specificato:</w:t>
      </w:r>
    </w:p>
    <w:p w:rsidR="00867B6F" w:rsidRPr="001A7F0F" w:rsidRDefault="0094153F" w:rsidP="000177B7">
      <w:pPr>
        <w:numPr>
          <w:ilvl w:val="0"/>
          <w:numId w:val="5"/>
        </w:numPr>
        <w:pBdr>
          <w:left w:val="single" w:sz="4" w:space="4" w:color="C0C0C0"/>
          <w:right w:val="single" w:sz="4" w:space="4" w:color="C0C0C0"/>
        </w:pBdr>
        <w:ind w:left="1620" w:hanging="60"/>
        <w:jc w:val="both"/>
      </w:pPr>
      <w:r>
        <w:t>il dott xxxx</w:t>
      </w:r>
      <w:r w:rsidR="009B0644">
        <w:t xml:space="preserve">, nella qualità di Direttore </w:t>
      </w:r>
      <w:r w:rsidR="00236668" w:rsidRPr="001A7F0F">
        <w:t>della Direzione R</w:t>
      </w:r>
      <w:r w:rsidR="00867B6F" w:rsidRPr="001A7F0F">
        <w:t>egionale xxxx, mediante l’apposizione della firma autografa acquisita digitalmente ai sensi dell’art. 25, comma 2, del D.</w:t>
      </w:r>
      <w:r w:rsidR="004C376D">
        <w:t xml:space="preserve"> </w:t>
      </w:r>
      <w:r w:rsidR="00867B6F" w:rsidRPr="001A7F0F">
        <w:t>Lgs. 7.3.2005, n. 82 Codice dell’Ammin</w:t>
      </w:r>
      <w:r w:rsidR="009B0644">
        <w:t xml:space="preserve">istrazione Digitale (CAD). </w:t>
      </w:r>
    </w:p>
    <w:p w:rsidR="008612F9" w:rsidRPr="001A7F0F" w:rsidRDefault="00236668" w:rsidP="000177B7">
      <w:pPr>
        <w:numPr>
          <w:ilvl w:val="0"/>
          <w:numId w:val="5"/>
        </w:numPr>
        <w:pBdr>
          <w:left w:val="single" w:sz="4" w:space="4" w:color="C0C0C0"/>
          <w:right w:val="single" w:sz="4" w:space="4" w:color="C0C0C0"/>
        </w:pBdr>
        <w:ind w:left="1620" w:hanging="60"/>
        <w:jc w:val="both"/>
      </w:pPr>
      <w:r w:rsidRPr="001A7F0F">
        <w:t>il dott. xxxx, nella qualità di ……………. , in rappresentanza del</w:t>
      </w:r>
      <w:r w:rsidR="008612F9" w:rsidRPr="001A7F0F">
        <w:t>la Prefettura</w:t>
      </w:r>
      <w:r w:rsidRPr="001A7F0F">
        <w:t xml:space="preserve"> – Ufficio Territoriale del Governo di .............  mediante l’apposizione della firma autografa acquisita digitalmente ai sensi del</w:t>
      </w:r>
      <w:r w:rsidR="004C376D">
        <w:t xml:space="preserve">l’art. 25, comma 2, del D.Lgs. </w:t>
      </w:r>
      <w:r w:rsidRPr="001A7F0F">
        <w:t>7.3.2005, n. 82 Codice dell’Amministrazione Digitale (CAD).</w:t>
      </w:r>
    </w:p>
    <w:p w:rsidR="00867B6F" w:rsidRPr="00D03701" w:rsidRDefault="00867B6F" w:rsidP="000177B7">
      <w:pPr>
        <w:numPr>
          <w:ilvl w:val="0"/>
          <w:numId w:val="5"/>
        </w:numPr>
        <w:pBdr>
          <w:left w:val="single" w:sz="4" w:space="4" w:color="C0C0C0"/>
          <w:right w:val="single" w:sz="4" w:space="4" w:color="C0C0C0"/>
        </w:pBdr>
        <w:ind w:left="1560" w:firstLine="0"/>
        <w:jc w:val="both"/>
      </w:pPr>
      <w:r w:rsidRPr="00D03701">
        <w:t>il sig. xxxx, in qualità di Ra</w:t>
      </w:r>
      <w:r w:rsidR="00875F92">
        <w:t>ppresentante Legale della xxxx</w:t>
      </w:r>
      <w:r w:rsidRPr="00D03701">
        <w:t>, mediante l’apposizione della firma autografa acquisita digitalmente ai sensi dell’art. 25, comma 2, del D.Lgs. 7.3.2005, n. 82 Codice dell’Amministrazione Digitale (CAD).</w:t>
      </w:r>
    </w:p>
    <w:p w:rsidR="00867B6F" w:rsidRPr="00D03701" w:rsidRDefault="00867B6F" w:rsidP="00867B6F">
      <w:pPr>
        <w:pStyle w:val="art-num-tit"/>
        <w:widowControl w:val="0"/>
        <w:pBdr>
          <w:left w:val="single" w:sz="4" w:space="7" w:color="C0C0C0"/>
          <w:right w:val="single" w:sz="4" w:space="4" w:color="C0C0C0"/>
        </w:pBdr>
        <w:ind w:left="1620"/>
        <w:jc w:val="both"/>
        <w:rPr>
          <w:b w:val="0"/>
          <w:szCs w:val="24"/>
        </w:rPr>
      </w:pPr>
      <w:r w:rsidRPr="00D03701">
        <w:rPr>
          <w:b w:val="0"/>
          <w:szCs w:val="24"/>
        </w:rPr>
        <w:t xml:space="preserve">Si è omessa la lettura dei documenti richiamati e allegati per espressa volontà delle Parti le quali hanno dichiarato di averne </w:t>
      </w:r>
      <w:r w:rsidR="0094153F">
        <w:rPr>
          <w:b w:val="0"/>
          <w:szCs w:val="24"/>
        </w:rPr>
        <w:t>in precedenza presa cognizione.</w:t>
      </w:r>
      <w:r w:rsidRPr="00D03701">
        <w:rPr>
          <w:b w:val="0"/>
          <w:szCs w:val="24"/>
        </w:rPr>
        <w:t xml:space="preserve"> </w:t>
      </w:r>
    </w:p>
    <w:p w:rsidR="00867B6F" w:rsidRPr="00D03701" w:rsidRDefault="00867B6F" w:rsidP="00867B6F">
      <w:pPr>
        <w:pBdr>
          <w:left w:val="single" w:sz="4" w:space="7" w:color="C0C0C0"/>
          <w:right w:val="single" w:sz="4" w:space="4" w:color="C0C0C0"/>
        </w:pBdr>
        <w:ind w:left="1620"/>
        <w:jc w:val="both"/>
      </w:pPr>
      <w:r w:rsidRPr="00D03701">
        <w:t>Il presente contratto consta di n. xx fogli bollati, su facciate n. xx, righe n. xx</w:t>
      </w:r>
      <w:r w:rsidR="0094153F">
        <w:t xml:space="preserve"> di pag. xx</w:t>
      </w:r>
      <w:r w:rsidRPr="00D03701">
        <w:t xml:space="preserve"> e righe n. xx</w:t>
      </w:r>
      <w:r w:rsidR="0094153F">
        <w:t xml:space="preserve"> di quest’ultima xx</w:t>
      </w:r>
      <w:r w:rsidRPr="00D03701">
        <w:t xml:space="preserve"> p</w:t>
      </w:r>
      <w:r w:rsidR="00682CB9">
        <w:t xml:space="preserve">agina, escluse le firme. </w:t>
      </w:r>
      <w:r w:rsidRPr="00D03701">
        <w:t xml:space="preserve"> </w:t>
      </w:r>
    </w:p>
    <w:p w:rsidR="00867B6F" w:rsidRPr="00D03701" w:rsidRDefault="00867B6F" w:rsidP="00867B6F">
      <w:pPr>
        <w:pStyle w:val="art-num-tit"/>
        <w:widowControl w:val="0"/>
        <w:pBdr>
          <w:left w:val="single" w:sz="4" w:space="7" w:color="C0C0C0"/>
          <w:right w:val="single" w:sz="4" w:space="4" w:color="C0C0C0"/>
        </w:pBdr>
        <w:ind w:left="1620"/>
        <w:jc w:val="both"/>
        <w:rPr>
          <w:szCs w:val="24"/>
        </w:rPr>
      </w:pPr>
    </w:p>
    <w:p w:rsidR="00F400CC" w:rsidRDefault="00867B6F" w:rsidP="0029731A">
      <w:pPr>
        <w:pStyle w:val="art-num-tit"/>
        <w:widowControl w:val="0"/>
        <w:pBdr>
          <w:left w:val="single" w:sz="4" w:space="7" w:color="C0C0C0"/>
          <w:right w:val="single" w:sz="4" w:space="4" w:color="C0C0C0"/>
        </w:pBdr>
        <w:ind w:left="1620"/>
        <w:jc w:val="both"/>
      </w:pPr>
      <w:r w:rsidRPr="00CA5D70">
        <w:rPr>
          <w:b w:val="0"/>
          <w:szCs w:val="24"/>
        </w:rPr>
        <w:t>p.</w:t>
      </w:r>
      <w:r w:rsidRPr="00D03701">
        <w:rPr>
          <w:szCs w:val="24"/>
        </w:rPr>
        <w:t xml:space="preserve"> l’Agenzia del Demanio</w:t>
      </w:r>
      <w:r w:rsidRPr="00D03701">
        <w:rPr>
          <w:b w:val="0"/>
          <w:szCs w:val="24"/>
        </w:rPr>
        <w:t xml:space="preserve">                        </w:t>
      </w:r>
      <w:r w:rsidR="00A12072" w:rsidRPr="00CA5D70">
        <w:rPr>
          <w:b w:val="0"/>
          <w:szCs w:val="24"/>
        </w:rPr>
        <w:t>p.</w:t>
      </w:r>
      <w:r w:rsidR="00A12072" w:rsidRPr="00E95266">
        <w:rPr>
          <w:szCs w:val="24"/>
        </w:rPr>
        <w:t xml:space="preserve"> la Prefettura U</w:t>
      </w:r>
      <w:r w:rsidR="00DF42B9">
        <w:rPr>
          <w:szCs w:val="24"/>
        </w:rPr>
        <w:t>.</w:t>
      </w:r>
      <w:r w:rsidR="00A12072" w:rsidRPr="00E95266">
        <w:rPr>
          <w:szCs w:val="24"/>
        </w:rPr>
        <w:t>T</w:t>
      </w:r>
      <w:r w:rsidR="00DF42B9">
        <w:rPr>
          <w:szCs w:val="24"/>
        </w:rPr>
        <w:t>.</w:t>
      </w:r>
      <w:r w:rsidR="00A12072" w:rsidRPr="00E95266">
        <w:rPr>
          <w:szCs w:val="24"/>
        </w:rPr>
        <w:t>G</w:t>
      </w:r>
      <w:r w:rsidR="00DF42B9">
        <w:rPr>
          <w:szCs w:val="24"/>
        </w:rPr>
        <w:t>.</w:t>
      </w:r>
      <w:r w:rsidRPr="00E95266">
        <w:rPr>
          <w:szCs w:val="24"/>
        </w:rPr>
        <w:t xml:space="preserve">       </w:t>
      </w:r>
    </w:p>
    <w:p w:rsidR="00F400CC" w:rsidRDefault="00F400CC"/>
    <w:p w:rsidR="00867B6F" w:rsidRPr="00D03701" w:rsidRDefault="00867B6F" w:rsidP="00867B6F">
      <w:pPr>
        <w:pStyle w:val="art-num-tit"/>
        <w:widowControl w:val="0"/>
        <w:pBdr>
          <w:left w:val="single" w:sz="4" w:space="7" w:color="C0C0C0"/>
          <w:right w:val="single" w:sz="4" w:space="4" w:color="C0C0C0"/>
        </w:pBdr>
        <w:ind w:left="1620"/>
        <w:jc w:val="both"/>
        <w:rPr>
          <w:b w:val="0"/>
          <w:szCs w:val="24"/>
        </w:rPr>
      </w:pPr>
      <w:r w:rsidRPr="00CA5D70">
        <w:rPr>
          <w:b w:val="0"/>
          <w:szCs w:val="24"/>
        </w:rPr>
        <w:t>p.</w:t>
      </w:r>
      <w:r w:rsidRPr="00D03701">
        <w:rPr>
          <w:szCs w:val="24"/>
        </w:rPr>
        <w:t xml:space="preserve">  l’Appaltatore</w:t>
      </w:r>
      <w:r w:rsidRPr="00D03701">
        <w:rPr>
          <w:b w:val="0"/>
          <w:szCs w:val="24"/>
        </w:rPr>
        <w:tab/>
      </w:r>
      <w:r w:rsidRPr="00D03701">
        <w:rPr>
          <w:b w:val="0"/>
          <w:szCs w:val="24"/>
        </w:rPr>
        <w:tab/>
        <w:t xml:space="preserve">  </w:t>
      </w:r>
    </w:p>
    <w:p w:rsidR="00867B6F" w:rsidRDefault="00867B6F" w:rsidP="00867B6F">
      <w:pPr>
        <w:pStyle w:val="art-num-tit"/>
        <w:widowControl w:val="0"/>
        <w:pBdr>
          <w:left w:val="single" w:sz="4" w:space="7" w:color="C0C0C0"/>
          <w:right w:val="single" w:sz="4" w:space="4" w:color="C0C0C0"/>
        </w:pBdr>
        <w:ind w:left="1620"/>
        <w:jc w:val="both"/>
        <w:rPr>
          <w:b w:val="0"/>
          <w:szCs w:val="24"/>
        </w:rPr>
      </w:pPr>
    </w:p>
    <w:p w:rsidR="00867B6F" w:rsidRPr="00170A05" w:rsidRDefault="00867B6F" w:rsidP="00170A05">
      <w:pPr>
        <w:pBdr>
          <w:left w:val="single" w:sz="4" w:space="4" w:color="C0C0C0"/>
          <w:right w:val="single" w:sz="4" w:space="4" w:color="C0C0C0"/>
        </w:pBdr>
        <w:ind w:left="1560"/>
        <w:jc w:val="both"/>
      </w:pPr>
      <w:r w:rsidRPr="00170A05">
        <w:t xml:space="preserve">Ai sensi e per gli effetti dell’art. 1341 del codice civile l’appaltatore, dichiara espressamente di conoscere ed approvare tutte le disposizioni del presente Contratto, con particolare riferimento </w:t>
      </w:r>
      <w:r w:rsidRPr="00B64F11">
        <w:t xml:space="preserve">agli artt. </w:t>
      </w:r>
      <w:r w:rsidR="00B35255" w:rsidRPr="002C0840">
        <w:t xml:space="preserve">5, </w:t>
      </w:r>
      <w:r w:rsidR="00D135F3" w:rsidRPr="002C0840">
        <w:t>6</w:t>
      </w:r>
      <w:r w:rsidR="00491877" w:rsidRPr="002C0840">
        <w:rPr>
          <w:b/>
        </w:rPr>
        <w:t>,</w:t>
      </w:r>
      <w:r w:rsidR="00491877" w:rsidRPr="002C0840">
        <w:t xml:space="preserve"> </w:t>
      </w:r>
      <w:r w:rsidR="00D135F3" w:rsidRPr="002C0840">
        <w:t>10</w:t>
      </w:r>
      <w:r w:rsidR="00B35255" w:rsidRPr="002C0840">
        <w:t xml:space="preserve">, </w:t>
      </w:r>
      <w:r w:rsidR="00491877" w:rsidRPr="002C0840">
        <w:t>1</w:t>
      </w:r>
      <w:r w:rsidR="00D135F3" w:rsidRPr="002C0840">
        <w:t>1</w:t>
      </w:r>
      <w:r w:rsidR="00491877" w:rsidRPr="002C0840">
        <w:rPr>
          <w:b/>
        </w:rPr>
        <w:t>,</w:t>
      </w:r>
      <w:r w:rsidR="00491877" w:rsidRPr="002C0840">
        <w:t xml:space="preserve"> </w:t>
      </w:r>
      <w:r w:rsidR="00B35255" w:rsidRPr="002C0840">
        <w:t>1</w:t>
      </w:r>
      <w:r w:rsidR="00D135F3" w:rsidRPr="002C0840">
        <w:t>2, 15</w:t>
      </w:r>
      <w:r w:rsidR="00B35255" w:rsidRPr="002C0840">
        <w:t>, 1</w:t>
      </w:r>
      <w:r w:rsidR="00D135F3" w:rsidRPr="002C0840">
        <w:t>6</w:t>
      </w:r>
      <w:r w:rsidR="00B35255" w:rsidRPr="002C0840">
        <w:t>, 2</w:t>
      </w:r>
      <w:r w:rsidR="00D135F3" w:rsidRPr="002C0840">
        <w:t>1</w:t>
      </w:r>
      <w:r w:rsidR="00B35255" w:rsidRPr="002C0840">
        <w:t>, 2</w:t>
      </w:r>
      <w:r w:rsidR="00D135F3" w:rsidRPr="002C0840">
        <w:t>2</w:t>
      </w:r>
    </w:p>
    <w:p w:rsidR="00867B6F" w:rsidRPr="00836C6D" w:rsidRDefault="00867B6F" w:rsidP="00170A05">
      <w:pPr>
        <w:pBdr>
          <w:left w:val="single" w:sz="4" w:space="4" w:color="C0C0C0"/>
          <w:right w:val="single" w:sz="4" w:space="4" w:color="C0C0C0"/>
        </w:pBdr>
        <w:ind w:left="1560"/>
        <w:jc w:val="both"/>
        <w:rPr>
          <w:b/>
        </w:rPr>
      </w:pPr>
      <w:r w:rsidRPr="00D03701">
        <w:t xml:space="preserve">                                                                                   </w:t>
      </w:r>
      <w:r w:rsidRPr="00CA5D70">
        <w:t>p.</w:t>
      </w:r>
      <w:r w:rsidRPr="00836C6D">
        <w:rPr>
          <w:b/>
        </w:rPr>
        <w:t xml:space="preserve"> l’Appaltatore</w:t>
      </w:r>
    </w:p>
    <w:p w:rsidR="00867B6F" w:rsidRPr="00170A05" w:rsidRDefault="00867B6F" w:rsidP="00170A05">
      <w:pPr>
        <w:pBdr>
          <w:left w:val="single" w:sz="4" w:space="4" w:color="C0C0C0"/>
          <w:right w:val="single" w:sz="4" w:space="4" w:color="C0C0C0"/>
        </w:pBdr>
        <w:ind w:left="1560"/>
        <w:jc w:val="both"/>
      </w:pPr>
      <w:r w:rsidRPr="00170A05">
        <w:t xml:space="preserve">                        </w:t>
      </w:r>
      <w:r w:rsidRPr="00D03701">
        <w:t xml:space="preserve"> </w:t>
      </w:r>
      <w:r w:rsidRPr="00170A05">
        <w:t xml:space="preserve">                                                           </w:t>
      </w:r>
    </w:p>
    <w:p w:rsidR="00867B6F" w:rsidRPr="00170A05" w:rsidRDefault="00170A05" w:rsidP="00170A05">
      <w:pPr>
        <w:pBdr>
          <w:left w:val="single" w:sz="4" w:space="4" w:color="C0C0C0"/>
          <w:right w:val="single" w:sz="4" w:space="4" w:color="C0C0C0"/>
        </w:pBdr>
        <w:ind w:left="1560"/>
        <w:jc w:val="both"/>
      </w:pPr>
      <w:r>
        <w:t xml:space="preserve">           </w:t>
      </w:r>
      <w:r w:rsidR="00867B6F" w:rsidRPr="00170A05">
        <w:t>Firmato digitalmente</w:t>
      </w:r>
    </w:p>
    <w:p w:rsidR="00867B6F" w:rsidRPr="00D03701" w:rsidRDefault="00170A05" w:rsidP="00170A05">
      <w:pPr>
        <w:pBdr>
          <w:left w:val="single" w:sz="4" w:space="4" w:color="C0C0C0"/>
          <w:right w:val="single" w:sz="4" w:space="4" w:color="C0C0C0"/>
        </w:pBdr>
        <w:ind w:left="1560"/>
        <w:jc w:val="both"/>
      </w:pPr>
      <w:r>
        <w:t xml:space="preserve">          </w:t>
      </w:r>
      <w:r w:rsidR="00867B6F" w:rsidRPr="00D03701">
        <w:t>L’Ufficiale Rogante</w:t>
      </w:r>
    </w:p>
    <w:p w:rsidR="00867B6F" w:rsidRPr="0068191F" w:rsidRDefault="00170A05" w:rsidP="00170A05">
      <w:pPr>
        <w:pBdr>
          <w:left w:val="single" w:sz="4" w:space="4" w:color="C0C0C0"/>
          <w:right w:val="single" w:sz="4" w:space="4" w:color="C0C0C0"/>
        </w:pBdr>
        <w:ind w:left="1560"/>
        <w:jc w:val="both"/>
      </w:pPr>
      <w:r>
        <w:t xml:space="preserve">            </w:t>
      </w:r>
      <w:r w:rsidR="00867B6F" w:rsidRPr="00D03701">
        <w:t>xxxxxxxxx</w:t>
      </w:r>
    </w:p>
    <w:sectPr w:rsidR="00867B6F" w:rsidRPr="0068191F" w:rsidSect="007D6936">
      <w:headerReference w:type="default" r:id="rId8"/>
      <w:footerReference w:type="even" r:id="rId9"/>
      <w:footerReference w:type="default" r:id="rId10"/>
      <w:pgSz w:w="11906" w:h="16838"/>
      <w:pgMar w:top="2157" w:right="2727" w:bottom="1797" w:left="33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71" w:rsidRDefault="00DA5F71">
      <w:r>
        <w:separator/>
      </w:r>
    </w:p>
  </w:endnote>
  <w:endnote w:type="continuationSeparator" w:id="0">
    <w:p w:rsidR="00DA5F71" w:rsidRDefault="00DA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08" w:rsidRDefault="00AB3108" w:rsidP="000D6E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B3108" w:rsidRDefault="00AB3108" w:rsidP="00B855F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08" w:rsidRDefault="00AB3108" w:rsidP="000D6E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721F6">
      <w:rPr>
        <w:rStyle w:val="Numeropagina"/>
        <w:noProof/>
      </w:rPr>
      <w:t>1</w:t>
    </w:r>
    <w:r>
      <w:rPr>
        <w:rStyle w:val="Numeropagina"/>
      </w:rPr>
      <w:fldChar w:fldCharType="end"/>
    </w:r>
  </w:p>
  <w:p w:rsidR="00AB3108" w:rsidRDefault="00AB3108" w:rsidP="00B855F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71" w:rsidRDefault="00DA5F71">
      <w:r>
        <w:separator/>
      </w:r>
    </w:p>
  </w:footnote>
  <w:footnote w:type="continuationSeparator" w:id="0">
    <w:p w:rsidR="00DA5F71" w:rsidRDefault="00DA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884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30"/>
    </w:tblGrid>
    <w:tr w:rsidR="007D6936" w:rsidTr="007D6936">
      <w:tc>
        <w:tcPr>
          <w:tcW w:w="4414" w:type="dxa"/>
          <w:vAlign w:val="bottom"/>
        </w:tcPr>
        <w:p w:rsidR="007D6936" w:rsidRDefault="007D6936" w:rsidP="007D6936">
          <w:pPr>
            <w:pStyle w:val="Intestazione"/>
            <w:tabs>
              <w:tab w:val="clear" w:pos="4819"/>
              <w:tab w:val="center" w:pos="9356"/>
            </w:tabs>
            <w:jc w:val="center"/>
            <w:rPr>
              <w:rFonts w:ascii="Arial" w:hAnsi="Arial" w:cs="Arial"/>
              <w:sz w:val="20"/>
              <w:szCs w:val="20"/>
            </w:rPr>
          </w:pPr>
          <w:r>
            <w:rPr>
              <w:rFonts w:ascii="Arial" w:hAnsi="Arial" w:cs="Arial"/>
              <w:noProof/>
              <w:sz w:val="20"/>
              <w:szCs w:val="20"/>
              <w:lang w:val="it-IT" w:eastAsia="it-IT"/>
            </w:rPr>
            <w:drawing>
              <wp:inline distT="0" distB="0" distL="0" distR="0" wp14:anchorId="1562B491" wp14:editId="06B5E988">
                <wp:extent cx="647700" cy="731599"/>
                <wp:effectExtent l="0" t="0" r="0" b="0"/>
                <wp:docPr id="10" name="Immagine 10" descr="a-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bl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068" cy="734273"/>
                        </a:xfrm>
                        <a:prstGeom prst="rect">
                          <a:avLst/>
                        </a:prstGeom>
                        <a:noFill/>
                        <a:ln>
                          <a:noFill/>
                        </a:ln>
                      </pic:spPr>
                    </pic:pic>
                  </a:graphicData>
                </a:graphic>
              </wp:inline>
            </w:drawing>
          </w:r>
        </w:p>
      </w:tc>
      <w:tc>
        <w:tcPr>
          <w:tcW w:w="4430" w:type="dxa"/>
          <w:vAlign w:val="center"/>
        </w:tcPr>
        <w:p w:rsidR="007D6936" w:rsidRDefault="007D6936" w:rsidP="007D6936">
          <w:pPr>
            <w:pStyle w:val="Intestazione"/>
            <w:tabs>
              <w:tab w:val="clear" w:pos="4819"/>
              <w:tab w:val="center" w:pos="9356"/>
            </w:tabs>
            <w:jc w:val="center"/>
            <w:rPr>
              <w:rFonts w:ascii="Arial" w:hAnsi="Arial" w:cs="Arial"/>
              <w:sz w:val="20"/>
              <w:szCs w:val="20"/>
            </w:rPr>
          </w:pPr>
          <w:r>
            <w:rPr>
              <w:rFonts w:ascii="Arial" w:hAnsi="Arial" w:cs="Arial"/>
              <w:noProof/>
              <w:sz w:val="20"/>
              <w:szCs w:val="20"/>
              <w:lang w:val="it-IT" w:eastAsia="it-IT"/>
            </w:rPr>
            <w:drawing>
              <wp:inline distT="0" distB="0" distL="0" distR="0" wp14:anchorId="0BCCCB7E" wp14:editId="4AA76662">
                <wp:extent cx="839452" cy="784225"/>
                <wp:effectExtent l="0" t="0" r="0" b="0"/>
                <wp:docPr id="11" name="Immagine 11" descr="Logo_Dem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em_Low"/>
                        <pic:cNvPicPr>
                          <a:picLocks noChangeAspect="1" noChangeArrowheads="1"/>
                        </pic:cNvPicPr>
                      </pic:nvPicPr>
                      <pic:blipFill>
                        <a:blip r:embed="rId2"/>
                        <a:srcRect/>
                        <a:stretch>
                          <a:fillRect/>
                        </a:stretch>
                      </pic:blipFill>
                      <pic:spPr bwMode="auto">
                        <a:xfrm>
                          <a:off x="0" y="0"/>
                          <a:ext cx="841788" cy="786407"/>
                        </a:xfrm>
                        <a:prstGeom prst="rect">
                          <a:avLst/>
                        </a:prstGeom>
                        <a:noFill/>
                        <a:ln w="9525">
                          <a:noFill/>
                          <a:miter lim="800000"/>
                          <a:headEnd/>
                          <a:tailEnd/>
                        </a:ln>
                      </pic:spPr>
                    </pic:pic>
                  </a:graphicData>
                </a:graphic>
              </wp:inline>
            </w:drawing>
          </w:r>
        </w:p>
      </w:tc>
    </w:tr>
    <w:tr w:rsidR="007D6936" w:rsidTr="007D6936">
      <w:tc>
        <w:tcPr>
          <w:tcW w:w="4414" w:type="dxa"/>
        </w:tcPr>
        <w:p w:rsidR="007D6936" w:rsidRPr="00366848" w:rsidRDefault="007D6936" w:rsidP="007D6936">
          <w:pPr>
            <w:pStyle w:val="Intestazione"/>
            <w:tabs>
              <w:tab w:val="clear" w:pos="4819"/>
              <w:tab w:val="center" w:pos="9356"/>
            </w:tabs>
            <w:spacing w:line="240" w:lineRule="auto"/>
            <w:jc w:val="center"/>
            <w:rPr>
              <w:rFonts w:ascii="Arial" w:hAnsi="Arial" w:cs="Arial"/>
              <w:b/>
              <w:sz w:val="44"/>
              <w:szCs w:val="44"/>
            </w:rPr>
          </w:pPr>
          <w:r w:rsidRPr="00366848">
            <w:rPr>
              <w:rFonts w:ascii="Palace Script MT" w:hAnsi="Palace Script MT" w:cs="Microsoft Sans Serif"/>
              <w:b/>
              <w:sz w:val="44"/>
              <w:szCs w:val="44"/>
            </w:rPr>
            <w:t>Prefettura - Ufficio Territoriale del Governo di Ferrara</w:t>
          </w:r>
        </w:p>
      </w:tc>
      <w:tc>
        <w:tcPr>
          <w:tcW w:w="4430" w:type="dxa"/>
        </w:tcPr>
        <w:p w:rsidR="007D6936" w:rsidRDefault="007D6936" w:rsidP="007D6936">
          <w:pPr>
            <w:pStyle w:val="Intestazione"/>
            <w:tabs>
              <w:tab w:val="clear" w:pos="4819"/>
              <w:tab w:val="center" w:pos="9356"/>
            </w:tabs>
            <w:spacing w:line="360" w:lineRule="auto"/>
            <w:jc w:val="center"/>
            <w:rPr>
              <w:rFonts w:ascii="Arial" w:hAnsi="Arial" w:cs="Arial"/>
              <w:sz w:val="20"/>
              <w:szCs w:val="20"/>
            </w:rPr>
          </w:pPr>
          <w:r w:rsidRPr="00156E08">
            <w:rPr>
              <w:b/>
              <w:color w:val="FF0000"/>
              <w:lang w:val="pt-BR"/>
            </w:rPr>
            <w:t>A G E N Z I A    D E L    D E M A N I O</w:t>
          </w:r>
          <w:r>
            <w:rPr>
              <w:b/>
              <w:color w:val="FF0000"/>
              <w:lang w:val="pt-BR"/>
            </w:rPr>
            <w:br/>
          </w:r>
          <w:r w:rsidRPr="00452A2B">
            <w:rPr>
              <w:b/>
              <w:lang w:val="pt-BR"/>
            </w:rPr>
            <w:t>Direzione Regionale Emilia Romagna</w:t>
          </w:r>
        </w:p>
      </w:tc>
    </w:tr>
  </w:tbl>
  <w:p w:rsidR="00AB3108" w:rsidRPr="007D6936" w:rsidRDefault="00AB3108" w:rsidP="007D69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ECE"/>
    <w:multiLevelType w:val="hybridMultilevel"/>
    <w:tmpl w:val="F3C2F5B8"/>
    <w:lvl w:ilvl="0" w:tplc="6EAAD5DC">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 w15:restartNumberingAfterBreak="0">
    <w:nsid w:val="21090CA5"/>
    <w:multiLevelType w:val="hybridMultilevel"/>
    <w:tmpl w:val="265AD6DC"/>
    <w:lvl w:ilvl="0" w:tplc="A88EBEBE">
      <w:start w:val="1"/>
      <w:numFmt w:val="decimal"/>
      <w:lvlText w:val="%1."/>
      <w:lvlJc w:val="left"/>
      <w:pPr>
        <w:ind w:left="1980" w:hanging="360"/>
      </w:pPr>
      <w:rPr>
        <w:rFonts w:ascii="Times New Roman" w:hAnsi="Times New Roman" w:cs="Times New Roman"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 w15:restartNumberingAfterBreak="0">
    <w:nsid w:val="21142D70"/>
    <w:multiLevelType w:val="hybridMultilevel"/>
    <w:tmpl w:val="CE34365E"/>
    <w:lvl w:ilvl="0" w:tplc="6A58161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3" w15:restartNumberingAfterBreak="0">
    <w:nsid w:val="23792068"/>
    <w:multiLevelType w:val="hybridMultilevel"/>
    <w:tmpl w:val="D7CC681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1045D"/>
    <w:multiLevelType w:val="hybridMultilevel"/>
    <w:tmpl w:val="1FAC561A"/>
    <w:lvl w:ilvl="0" w:tplc="FF004436">
      <w:start w:val="1"/>
      <w:numFmt w:val="decimal"/>
      <w:lvlText w:val="%1."/>
      <w:lvlJc w:val="left"/>
      <w:pPr>
        <w:ind w:left="1995" w:hanging="375"/>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5" w15:restartNumberingAfterBreak="0">
    <w:nsid w:val="2D984F74"/>
    <w:multiLevelType w:val="hybridMultilevel"/>
    <w:tmpl w:val="B330C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A052E6"/>
    <w:multiLevelType w:val="hybridMultilevel"/>
    <w:tmpl w:val="112C067C"/>
    <w:lvl w:ilvl="0" w:tplc="F5EE320A">
      <w:start w:val="1"/>
      <w:numFmt w:val="decimal"/>
      <w:lvlText w:val="%1)"/>
      <w:lvlJc w:val="left"/>
      <w:pPr>
        <w:ind w:left="1778"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7" w15:restartNumberingAfterBreak="0">
    <w:nsid w:val="34183BB3"/>
    <w:multiLevelType w:val="hybridMultilevel"/>
    <w:tmpl w:val="E44A90FE"/>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8" w15:restartNumberingAfterBreak="0">
    <w:nsid w:val="3E882B54"/>
    <w:multiLevelType w:val="hybridMultilevel"/>
    <w:tmpl w:val="7B3AE360"/>
    <w:lvl w:ilvl="0" w:tplc="E80A5A80">
      <w:start w:val="13"/>
      <w:numFmt w:val="bullet"/>
      <w:lvlText w:val="-"/>
      <w:lvlJc w:val="left"/>
      <w:pPr>
        <w:tabs>
          <w:tab w:val="num" w:pos="1980"/>
        </w:tabs>
        <w:ind w:left="1980" w:hanging="360"/>
      </w:pPr>
      <w:rPr>
        <w:rFonts w:ascii="Times New Roman" w:eastAsia="Times New Roman" w:hAnsi="Times New Roman" w:hint="default"/>
      </w:rPr>
    </w:lvl>
    <w:lvl w:ilvl="1" w:tplc="04100003" w:tentative="1">
      <w:start w:val="1"/>
      <w:numFmt w:val="bullet"/>
      <w:lvlText w:val="o"/>
      <w:lvlJc w:val="left"/>
      <w:pPr>
        <w:tabs>
          <w:tab w:val="num" w:pos="2700"/>
        </w:tabs>
        <w:ind w:left="2700" w:hanging="360"/>
      </w:pPr>
      <w:rPr>
        <w:rFonts w:ascii="Courier New" w:hAnsi="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418017C4"/>
    <w:multiLevelType w:val="hybridMultilevel"/>
    <w:tmpl w:val="6EFC20C4"/>
    <w:lvl w:ilvl="0" w:tplc="3C3E69FC">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0" w15:restartNumberingAfterBreak="0">
    <w:nsid w:val="41DC5631"/>
    <w:multiLevelType w:val="hybridMultilevel"/>
    <w:tmpl w:val="A2E22888"/>
    <w:lvl w:ilvl="0" w:tplc="61567B4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1" w15:restartNumberingAfterBreak="0">
    <w:nsid w:val="48621F92"/>
    <w:multiLevelType w:val="multilevel"/>
    <w:tmpl w:val="D82234A6"/>
    <w:lvl w:ilvl="0">
      <w:start w:val="2"/>
      <w:numFmt w:val="decimal"/>
      <w:lvlText w:val="%1"/>
      <w:lvlJc w:val="left"/>
      <w:pPr>
        <w:tabs>
          <w:tab w:val="num" w:pos="360"/>
        </w:tabs>
        <w:ind w:left="360" w:hanging="360"/>
      </w:pPr>
      <w:rPr>
        <w:rFonts w:cs="Times New Roman" w:hint="default"/>
        <w:i/>
      </w:rPr>
    </w:lvl>
    <w:lvl w:ilvl="1">
      <w:start w:val="1"/>
      <w:numFmt w:val="none"/>
      <w:lvlText w:val=""/>
      <w:lvlJc w:val="left"/>
      <w:pPr>
        <w:tabs>
          <w:tab w:val="num" w:pos="1980"/>
        </w:tabs>
        <w:ind w:left="1980" w:hanging="360"/>
      </w:pPr>
      <w:rPr>
        <w:rFonts w:cs="Times New Roman" w:hint="default"/>
        <w:b/>
        <w:i w:val="0"/>
      </w:rPr>
    </w:lvl>
    <w:lvl w:ilvl="2">
      <w:start w:val="1"/>
      <w:numFmt w:val="decimal"/>
      <w:lvlText w:val="%1.%2.%3"/>
      <w:lvlJc w:val="left"/>
      <w:pPr>
        <w:tabs>
          <w:tab w:val="num" w:pos="3960"/>
        </w:tabs>
        <w:ind w:left="3960" w:hanging="720"/>
      </w:pPr>
      <w:rPr>
        <w:rFonts w:cs="Times New Roman" w:hint="default"/>
        <w:i/>
      </w:rPr>
    </w:lvl>
    <w:lvl w:ilvl="3">
      <w:start w:val="1"/>
      <w:numFmt w:val="decimal"/>
      <w:lvlText w:val="%1.%2.%3.%4"/>
      <w:lvlJc w:val="left"/>
      <w:pPr>
        <w:tabs>
          <w:tab w:val="num" w:pos="5580"/>
        </w:tabs>
        <w:ind w:left="5580" w:hanging="720"/>
      </w:pPr>
      <w:rPr>
        <w:rFonts w:cs="Times New Roman" w:hint="default"/>
        <w:i/>
      </w:rPr>
    </w:lvl>
    <w:lvl w:ilvl="4">
      <w:start w:val="1"/>
      <w:numFmt w:val="decimal"/>
      <w:lvlText w:val="%1.%2.%3.%4.%5"/>
      <w:lvlJc w:val="left"/>
      <w:pPr>
        <w:tabs>
          <w:tab w:val="num" w:pos="7560"/>
        </w:tabs>
        <w:ind w:left="7560" w:hanging="1080"/>
      </w:pPr>
      <w:rPr>
        <w:rFonts w:cs="Times New Roman" w:hint="default"/>
        <w:i/>
      </w:rPr>
    </w:lvl>
    <w:lvl w:ilvl="5">
      <w:start w:val="1"/>
      <w:numFmt w:val="decimal"/>
      <w:lvlText w:val="%1.%2.%3.%4.%5.%6"/>
      <w:lvlJc w:val="left"/>
      <w:pPr>
        <w:tabs>
          <w:tab w:val="num" w:pos="9180"/>
        </w:tabs>
        <w:ind w:left="9180" w:hanging="1080"/>
      </w:pPr>
      <w:rPr>
        <w:rFonts w:cs="Times New Roman" w:hint="default"/>
        <w:i/>
      </w:rPr>
    </w:lvl>
    <w:lvl w:ilvl="6">
      <w:start w:val="1"/>
      <w:numFmt w:val="decimal"/>
      <w:lvlText w:val="%1.%2.%3.%4.%5.%6.%7"/>
      <w:lvlJc w:val="left"/>
      <w:pPr>
        <w:tabs>
          <w:tab w:val="num" w:pos="11160"/>
        </w:tabs>
        <w:ind w:left="11160" w:hanging="1440"/>
      </w:pPr>
      <w:rPr>
        <w:rFonts w:cs="Times New Roman" w:hint="default"/>
        <w:i/>
      </w:rPr>
    </w:lvl>
    <w:lvl w:ilvl="7">
      <w:start w:val="1"/>
      <w:numFmt w:val="decimal"/>
      <w:lvlText w:val="%1.%2.%3.%4.%5.%6.%7.%8"/>
      <w:lvlJc w:val="left"/>
      <w:pPr>
        <w:tabs>
          <w:tab w:val="num" w:pos="12780"/>
        </w:tabs>
        <w:ind w:left="12780" w:hanging="1440"/>
      </w:pPr>
      <w:rPr>
        <w:rFonts w:cs="Times New Roman" w:hint="default"/>
        <w:i/>
      </w:rPr>
    </w:lvl>
    <w:lvl w:ilvl="8">
      <w:start w:val="1"/>
      <w:numFmt w:val="decimal"/>
      <w:lvlText w:val="%1.%2.%3.%4.%5.%6.%7.%8.%9"/>
      <w:lvlJc w:val="left"/>
      <w:pPr>
        <w:tabs>
          <w:tab w:val="num" w:pos="14400"/>
        </w:tabs>
        <w:ind w:left="14400" w:hanging="1440"/>
      </w:pPr>
      <w:rPr>
        <w:rFonts w:cs="Times New Roman" w:hint="default"/>
        <w:i/>
      </w:rPr>
    </w:lvl>
  </w:abstractNum>
  <w:abstractNum w:abstractNumId="12" w15:restartNumberingAfterBreak="0">
    <w:nsid w:val="54B15466"/>
    <w:multiLevelType w:val="hybridMultilevel"/>
    <w:tmpl w:val="A906E2D4"/>
    <w:lvl w:ilvl="0" w:tplc="ACE424F8">
      <w:start w:val="1"/>
      <w:numFmt w:val="lowerLetter"/>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3" w15:restartNumberingAfterBreak="0">
    <w:nsid w:val="58A50792"/>
    <w:multiLevelType w:val="hybridMultilevel"/>
    <w:tmpl w:val="FB963776"/>
    <w:lvl w:ilvl="0" w:tplc="B6E032AA">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596F30CE"/>
    <w:multiLevelType w:val="hybridMultilevel"/>
    <w:tmpl w:val="A8240732"/>
    <w:lvl w:ilvl="0" w:tplc="569E496E">
      <w:start w:val="1"/>
      <w:numFmt w:val="lowerLetter"/>
      <w:lvlText w:val="%1)"/>
      <w:lvlJc w:val="left"/>
      <w:pPr>
        <w:ind w:left="1980" w:hanging="360"/>
      </w:pPr>
      <w:rPr>
        <w:rFonts w:hint="default"/>
        <w:color w:val="auto"/>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5" w15:restartNumberingAfterBreak="0">
    <w:nsid w:val="645F552E"/>
    <w:multiLevelType w:val="hybridMultilevel"/>
    <w:tmpl w:val="C0922168"/>
    <w:lvl w:ilvl="0" w:tplc="2DC2FA7C">
      <w:start w:val="1"/>
      <w:numFmt w:val="decimal"/>
      <w:lvlText w:val="%1."/>
      <w:lvlJc w:val="left"/>
      <w:pPr>
        <w:ind w:left="1980" w:hanging="360"/>
      </w:pPr>
      <w:rPr>
        <w:rFonts w:hint="default"/>
      </w:rPr>
    </w:lvl>
    <w:lvl w:ilvl="1" w:tplc="0B16B5E0" w:tentative="1">
      <w:start w:val="1"/>
      <w:numFmt w:val="lowerLetter"/>
      <w:lvlText w:val="%2."/>
      <w:lvlJc w:val="left"/>
      <w:pPr>
        <w:ind w:left="2700" w:hanging="360"/>
      </w:pPr>
    </w:lvl>
    <w:lvl w:ilvl="2" w:tplc="BFAE22F6" w:tentative="1">
      <w:start w:val="1"/>
      <w:numFmt w:val="lowerRoman"/>
      <w:lvlText w:val="%3."/>
      <w:lvlJc w:val="right"/>
      <w:pPr>
        <w:ind w:left="3420" w:hanging="180"/>
      </w:pPr>
    </w:lvl>
    <w:lvl w:ilvl="3" w:tplc="A214818E" w:tentative="1">
      <w:start w:val="1"/>
      <w:numFmt w:val="decimal"/>
      <w:lvlText w:val="%4."/>
      <w:lvlJc w:val="left"/>
      <w:pPr>
        <w:ind w:left="4140" w:hanging="360"/>
      </w:pPr>
    </w:lvl>
    <w:lvl w:ilvl="4" w:tplc="86282E62" w:tentative="1">
      <w:start w:val="1"/>
      <w:numFmt w:val="lowerLetter"/>
      <w:lvlText w:val="%5."/>
      <w:lvlJc w:val="left"/>
      <w:pPr>
        <w:ind w:left="4860" w:hanging="360"/>
      </w:pPr>
    </w:lvl>
    <w:lvl w:ilvl="5" w:tplc="C9684A68" w:tentative="1">
      <w:start w:val="1"/>
      <w:numFmt w:val="lowerRoman"/>
      <w:lvlText w:val="%6."/>
      <w:lvlJc w:val="right"/>
      <w:pPr>
        <w:ind w:left="5580" w:hanging="180"/>
      </w:pPr>
    </w:lvl>
    <w:lvl w:ilvl="6" w:tplc="E228C7D2" w:tentative="1">
      <w:start w:val="1"/>
      <w:numFmt w:val="decimal"/>
      <w:lvlText w:val="%7."/>
      <w:lvlJc w:val="left"/>
      <w:pPr>
        <w:ind w:left="6300" w:hanging="360"/>
      </w:pPr>
    </w:lvl>
    <w:lvl w:ilvl="7" w:tplc="3CAAD8B6" w:tentative="1">
      <w:start w:val="1"/>
      <w:numFmt w:val="lowerLetter"/>
      <w:lvlText w:val="%8."/>
      <w:lvlJc w:val="left"/>
      <w:pPr>
        <w:ind w:left="7020" w:hanging="360"/>
      </w:pPr>
    </w:lvl>
    <w:lvl w:ilvl="8" w:tplc="5274A854" w:tentative="1">
      <w:start w:val="1"/>
      <w:numFmt w:val="lowerRoman"/>
      <w:lvlText w:val="%9."/>
      <w:lvlJc w:val="right"/>
      <w:pPr>
        <w:ind w:left="7740" w:hanging="180"/>
      </w:pPr>
    </w:lvl>
  </w:abstractNum>
  <w:abstractNum w:abstractNumId="16" w15:restartNumberingAfterBreak="0">
    <w:nsid w:val="689156A9"/>
    <w:multiLevelType w:val="hybridMultilevel"/>
    <w:tmpl w:val="E15C3058"/>
    <w:lvl w:ilvl="0" w:tplc="E2B6E16E">
      <w:start w:val="1"/>
      <w:numFmt w:val="lowerLetter"/>
      <w:lvlText w:val="%1)"/>
      <w:lvlJc w:val="left"/>
      <w:pPr>
        <w:ind w:left="2040" w:hanging="360"/>
      </w:pPr>
      <w:rPr>
        <w:rFonts w:hint="default"/>
        <w:i w:val="0"/>
      </w:rPr>
    </w:lvl>
    <w:lvl w:ilvl="1" w:tplc="04100019" w:tentative="1">
      <w:start w:val="1"/>
      <w:numFmt w:val="lowerLetter"/>
      <w:lvlText w:val="%2."/>
      <w:lvlJc w:val="left"/>
      <w:pPr>
        <w:ind w:left="2760" w:hanging="360"/>
      </w:pPr>
    </w:lvl>
    <w:lvl w:ilvl="2" w:tplc="0410001B" w:tentative="1">
      <w:start w:val="1"/>
      <w:numFmt w:val="lowerRoman"/>
      <w:lvlText w:val="%3."/>
      <w:lvlJc w:val="right"/>
      <w:pPr>
        <w:ind w:left="3480" w:hanging="180"/>
      </w:pPr>
    </w:lvl>
    <w:lvl w:ilvl="3" w:tplc="0410000F" w:tentative="1">
      <w:start w:val="1"/>
      <w:numFmt w:val="decimal"/>
      <w:lvlText w:val="%4."/>
      <w:lvlJc w:val="left"/>
      <w:pPr>
        <w:ind w:left="4200" w:hanging="360"/>
      </w:pPr>
    </w:lvl>
    <w:lvl w:ilvl="4" w:tplc="04100019" w:tentative="1">
      <w:start w:val="1"/>
      <w:numFmt w:val="lowerLetter"/>
      <w:lvlText w:val="%5."/>
      <w:lvlJc w:val="left"/>
      <w:pPr>
        <w:ind w:left="4920" w:hanging="360"/>
      </w:pPr>
    </w:lvl>
    <w:lvl w:ilvl="5" w:tplc="0410001B" w:tentative="1">
      <w:start w:val="1"/>
      <w:numFmt w:val="lowerRoman"/>
      <w:lvlText w:val="%6."/>
      <w:lvlJc w:val="right"/>
      <w:pPr>
        <w:ind w:left="5640" w:hanging="180"/>
      </w:pPr>
    </w:lvl>
    <w:lvl w:ilvl="6" w:tplc="0410000F" w:tentative="1">
      <w:start w:val="1"/>
      <w:numFmt w:val="decimal"/>
      <w:lvlText w:val="%7."/>
      <w:lvlJc w:val="left"/>
      <w:pPr>
        <w:ind w:left="6360" w:hanging="360"/>
      </w:pPr>
    </w:lvl>
    <w:lvl w:ilvl="7" w:tplc="04100019" w:tentative="1">
      <w:start w:val="1"/>
      <w:numFmt w:val="lowerLetter"/>
      <w:lvlText w:val="%8."/>
      <w:lvlJc w:val="left"/>
      <w:pPr>
        <w:ind w:left="7080" w:hanging="360"/>
      </w:pPr>
    </w:lvl>
    <w:lvl w:ilvl="8" w:tplc="0410001B" w:tentative="1">
      <w:start w:val="1"/>
      <w:numFmt w:val="lowerRoman"/>
      <w:lvlText w:val="%9."/>
      <w:lvlJc w:val="right"/>
      <w:pPr>
        <w:ind w:left="7800" w:hanging="180"/>
      </w:pPr>
    </w:lvl>
  </w:abstractNum>
  <w:abstractNum w:abstractNumId="17" w15:restartNumberingAfterBreak="0">
    <w:nsid w:val="6968778B"/>
    <w:multiLevelType w:val="hybridMultilevel"/>
    <w:tmpl w:val="1574827A"/>
    <w:lvl w:ilvl="0" w:tplc="1D8A983C">
      <w:start w:val="1"/>
      <w:numFmt w:val="decimal"/>
      <w:lvlText w:val="%1."/>
      <w:lvlJc w:val="left"/>
      <w:pPr>
        <w:ind w:left="1980" w:hanging="360"/>
      </w:pPr>
      <w:rPr>
        <w:rFonts w:hint="default"/>
      </w:rPr>
    </w:lvl>
    <w:lvl w:ilvl="1" w:tplc="B99E941A" w:tentative="1">
      <w:start w:val="1"/>
      <w:numFmt w:val="lowerLetter"/>
      <w:lvlText w:val="%2."/>
      <w:lvlJc w:val="left"/>
      <w:pPr>
        <w:ind w:left="2700" w:hanging="360"/>
      </w:pPr>
    </w:lvl>
    <w:lvl w:ilvl="2" w:tplc="497C80B2" w:tentative="1">
      <w:start w:val="1"/>
      <w:numFmt w:val="lowerRoman"/>
      <w:lvlText w:val="%3."/>
      <w:lvlJc w:val="right"/>
      <w:pPr>
        <w:ind w:left="3420" w:hanging="180"/>
      </w:pPr>
    </w:lvl>
    <w:lvl w:ilvl="3" w:tplc="8AFA41DE" w:tentative="1">
      <w:start w:val="1"/>
      <w:numFmt w:val="decimal"/>
      <w:lvlText w:val="%4."/>
      <w:lvlJc w:val="left"/>
      <w:pPr>
        <w:ind w:left="4140" w:hanging="360"/>
      </w:pPr>
    </w:lvl>
    <w:lvl w:ilvl="4" w:tplc="442E1556" w:tentative="1">
      <w:start w:val="1"/>
      <w:numFmt w:val="lowerLetter"/>
      <w:lvlText w:val="%5."/>
      <w:lvlJc w:val="left"/>
      <w:pPr>
        <w:ind w:left="4860" w:hanging="360"/>
      </w:pPr>
    </w:lvl>
    <w:lvl w:ilvl="5" w:tplc="D0AA9A12" w:tentative="1">
      <w:start w:val="1"/>
      <w:numFmt w:val="lowerRoman"/>
      <w:lvlText w:val="%6."/>
      <w:lvlJc w:val="right"/>
      <w:pPr>
        <w:ind w:left="5580" w:hanging="180"/>
      </w:pPr>
    </w:lvl>
    <w:lvl w:ilvl="6" w:tplc="34005FE4" w:tentative="1">
      <w:start w:val="1"/>
      <w:numFmt w:val="decimal"/>
      <w:lvlText w:val="%7."/>
      <w:lvlJc w:val="left"/>
      <w:pPr>
        <w:ind w:left="6300" w:hanging="360"/>
      </w:pPr>
    </w:lvl>
    <w:lvl w:ilvl="7" w:tplc="129C3D48" w:tentative="1">
      <w:start w:val="1"/>
      <w:numFmt w:val="lowerLetter"/>
      <w:lvlText w:val="%8."/>
      <w:lvlJc w:val="left"/>
      <w:pPr>
        <w:ind w:left="7020" w:hanging="360"/>
      </w:pPr>
    </w:lvl>
    <w:lvl w:ilvl="8" w:tplc="47E8F696" w:tentative="1">
      <w:start w:val="1"/>
      <w:numFmt w:val="lowerRoman"/>
      <w:lvlText w:val="%9."/>
      <w:lvlJc w:val="right"/>
      <w:pPr>
        <w:ind w:left="7740" w:hanging="180"/>
      </w:pPr>
    </w:lvl>
  </w:abstractNum>
  <w:abstractNum w:abstractNumId="18" w15:restartNumberingAfterBreak="0">
    <w:nsid w:val="6B487138"/>
    <w:multiLevelType w:val="hybridMultilevel"/>
    <w:tmpl w:val="51B85402"/>
    <w:lvl w:ilvl="0" w:tplc="4F76F7AA">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9" w15:restartNumberingAfterBreak="0">
    <w:nsid w:val="6B545259"/>
    <w:multiLevelType w:val="hybridMultilevel"/>
    <w:tmpl w:val="B1C08BD0"/>
    <w:lvl w:ilvl="0" w:tplc="74A0C19A">
      <w:start w:val="1"/>
      <w:numFmt w:val="lowerLetter"/>
      <w:lvlText w:val="%1)"/>
      <w:lvlJc w:val="left"/>
      <w:pPr>
        <w:ind w:left="1982" w:hanging="360"/>
      </w:pPr>
      <w:rPr>
        <w:rFonts w:hint="default"/>
      </w:rPr>
    </w:lvl>
    <w:lvl w:ilvl="1" w:tplc="04100019" w:tentative="1">
      <w:start w:val="1"/>
      <w:numFmt w:val="lowerLetter"/>
      <w:lvlText w:val="%2."/>
      <w:lvlJc w:val="left"/>
      <w:pPr>
        <w:ind w:left="2702" w:hanging="360"/>
      </w:pPr>
    </w:lvl>
    <w:lvl w:ilvl="2" w:tplc="0410001B" w:tentative="1">
      <w:start w:val="1"/>
      <w:numFmt w:val="lowerRoman"/>
      <w:lvlText w:val="%3."/>
      <w:lvlJc w:val="right"/>
      <w:pPr>
        <w:ind w:left="3422" w:hanging="180"/>
      </w:pPr>
    </w:lvl>
    <w:lvl w:ilvl="3" w:tplc="0410000F" w:tentative="1">
      <w:start w:val="1"/>
      <w:numFmt w:val="decimal"/>
      <w:lvlText w:val="%4."/>
      <w:lvlJc w:val="left"/>
      <w:pPr>
        <w:ind w:left="4142" w:hanging="360"/>
      </w:pPr>
    </w:lvl>
    <w:lvl w:ilvl="4" w:tplc="04100019" w:tentative="1">
      <w:start w:val="1"/>
      <w:numFmt w:val="lowerLetter"/>
      <w:lvlText w:val="%5."/>
      <w:lvlJc w:val="left"/>
      <w:pPr>
        <w:ind w:left="4862" w:hanging="360"/>
      </w:pPr>
    </w:lvl>
    <w:lvl w:ilvl="5" w:tplc="0410001B" w:tentative="1">
      <w:start w:val="1"/>
      <w:numFmt w:val="lowerRoman"/>
      <w:lvlText w:val="%6."/>
      <w:lvlJc w:val="right"/>
      <w:pPr>
        <w:ind w:left="5582" w:hanging="180"/>
      </w:pPr>
    </w:lvl>
    <w:lvl w:ilvl="6" w:tplc="0410000F" w:tentative="1">
      <w:start w:val="1"/>
      <w:numFmt w:val="decimal"/>
      <w:lvlText w:val="%7."/>
      <w:lvlJc w:val="left"/>
      <w:pPr>
        <w:ind w:left="6302" w:hanging="360"/>
      </w:pPr>
    </w:lvl>
    <w:lvl w:ilvl="7" w:tplc="04100019" w:tentative="1">
      <w:start w:val="1"/>
      <w:numFmt w:val="lowerLetter"/>
      <w:lvlText w:val="%8."/>
      <w:lvlJc w:val="left"/>
      <w:pPr>
        <w:ind w:left="7022" w:hanging="360"/>
      </w:pPr>
    </w:lvl>
    <w:lvl w:ilvl="8" w:tplc="0410001B" w:tentative="1">
      <w:start w:val="1"/>
      <w:numFmt w:val="lowerRoman"/>
      <w:lvlText w:val="%9."/>
      <w:lvlJc w:val="right"/>
      <w:pPr>
        <w:ind w:left="7742" w:hanging="180"/>
      </w:pPr>
    </w:lvl>
  </w:abstractNum>
  <w:abstractNum w:abstractNumId="20" w15:restartNumberingAfterBreak="0">
    <w:nsid w:val="6B8E670B"/>
    <w:multiLevelType w:val="multilevel"/>
    <w:tmpl w:val="7AFE0094"/>
    <w:lvl w:ilvl="0">
      <w:start w:val="1"/>
      <w:numFmt w:val="decimal"/>
      <w:lvlText w:val="%1"/>
      <w:lvlJc w:val="left"/>
      <w:pPr>
        <w:tabs>
          <w:tab w:val="num" w:pos="360"/>
        </w:tabs>
        <w:ind w:left="360" w:hanging="360"/>
      </w:pPr>
      <w:rPr>
        <w:rFonts w:cs="Times New Roman" w:hint="default"/>
        <w:i/>
      </w:rPr>
    </w:lvl>
    <w:lvl w:ilvl="1">
      <w:start w:val="2"/>
      <w:numFmt w:val="decimal"/>
      <w:lvlText w:val="%1.%2"/>
      <w:lvlJc w:val="left"/>
      <w:pPr>
        <w:tabs>
          <w:tab w:val="num" w:pos="1980"/>
        </w:tabs>
        <w:ind w:left="1980" w:hanging="360"/>
      </w:pPr>
      <w:rPr>
        <w:rFonts w:cs="Times New Roman" w:hint="default"/>
        <w:b/>
        <w:i w:val="0"/>
      </w:rPr>
    </w:lvl>
    <w:lvl w:ilvl="2">
      <w:start w:val="1"/>
      <w:numFmt w:val="decimal"/>
      <w:lvlText w:val="%1.%2.%3"/>
      <w:lvlJc w:val="left"/>
      <w:pPr>
        <w:tabs>
          <w:tab w:val="num" w:pos="3960"/>
        </w:tabs>
        <w:ind w:left="3960" w:hanging="720"/>
      </w:pPr>
      <w:rPr>
        <w:rFonts w:cs="Times New Roman" w:hint="default"/>
        <w:i/>
      </w:rPr>
    </w:lvl>
    <w:lvl w:ilvl="3">
      <w:start w:val="1"/>
      <w:numFmt w:val="decimal"/>
      <w:lvlText w:val="%1.%2.%3.%4"/>
      <w:lvlJc w:val="left"/>
      <w:pPr>
        <w:tabs>
          <w:tab w:val="num" w:pos="5580"/>
        </w:tabs>
        <w:ind w:left="5580" w:hanging="720"/>
      </w:pPr>
      <w:rPr>
        <w:rFonts w:cs="Times New Roman" w:hint="default"/>
        <w:i/>
      </w:rPr>
    </w:lvl>
    <w:lvl w:ilvl="4">
      <w:start w:val="1"/>
      <w:numFmt w:val="decimal"/>
      <w:lvlText w:val="%1.%2.%3.%4.%5"/>
      <w:lvlJc w:val="left"/>
      <w:pPr>
        <w:tabs>
          <w:tab w:val="num" w:pos="7560"/>
        </w:tabs>
        <w:ind w:left="7560" w:hanging="1080"/>
      </w:pPr>
      <w:rPr>
        <w:rFonts w:cs="Times New Roman" w:hint="default"/>
        <w:i/>
      </w:rPr>
    </w:lvl>
    <w:lvl w:ilvl="5">
      <w:start w:val="1"/>
      <w:numFmt w:val="decimal"/>
      <w:lvlText w:val="%1.%2.%3.%4.%5.%6"/>
      <w:lvlJc w:val="left"/>
      <w:pPr>
        <w:tabs>
          <w:tab w:val="num" w:pos="9180"/>
        </w:tabs>
        <w:ind w:left="9180" w:hanging="1080"/>
      </w:pPr>
      <w:rPr>
        <w:rFonts w:cs="Times New Roman" w:hint="default"/>
        <w:i/>
      </w:rPr>
    </w:lvl>
    <w:lvl w:ilvl="6">
      <w:start w:val="1"/>
      <w:numFmt w:val="decimal"/>
      <w:lvlText w:val="%1.%2.%3.%4.%5.%6.%7"/>
      <w:lvlJc w:val="left"/>
      <w:pPr>
        <w:tabs>
          <w:tab w:val="num" w:pos="11160"/>
        </w:tabs>
        <w:ind w:left="11160" w:hanging="1440"/>
      </w:pPr>
      <w:rPr>
        <w:rFonts w:cs="Times New Roman" w:hint="default"/>
        <w:i/>
      </w:rPr>
    </w:lvl>
    <w:lvl w:ilvl="7">
      <w:start w:val="1"/>
      <w:numFmt w:val="decimal"/>
      <w:lvlText w:val="%1.%2.%3.%4.%5.%6.%7.%8"/>
      <w:lvlJc w:val="left"/>
      <w:pPr>
        <w:tabs>
          <w:tab w:val="num" w:pos="12780"/>
        </w:tabs>
        <w:ind w:left="12780" w:hanging="1440"/>
      </w:pPr>
      <w:rPr>
        <w:rFonts w:cs="Times New Roman" w:hint="default"/>
        <w:i/>
      </w:rPr>
    </w:lvl>
    <w:lvl w:ilvl="8">
      <w:start w:val="1"/>
      <w:numFmt w:val="decimal"/>
      <w:lvlText w:val="%1.%2.%3.%4.%5.%6.%7.%8.%9"/>
      <w:lvlJc w:val="left"/>
      <w:pPr>
        <w:tabs>
          <w:tab w:val="num" w:pos="14400"/>
        </w:tabs>
        <w:ind w:left="14400" w:hanging="1440"/>
      </w:pPr>
      <w:rPr>
        <w:rFonts w:cs="Times New Roman" w:hint="default"/>
        <w:i/>
      </w:rPr>
    </w:lvl>
  </w:abstractNum>
  <w:abstractNum w:abstractNumId="21" w15:restartNumberingAfterBreak="0">
    <w:nsid w:val="6F420BB4"/>
    <w:multiLevelType w:val="hybridMultilevel"/>
    <w:tmpl w:val="20C6C38C"/>
    <w:lvl w:ilvl="0" w:tplc="8F5C1E5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2" w15:restartNumberingAfterBreak="0">
    <w:nsid w:val="7176793E"/>
    <w:multiLevelType w:val="hybridMultilevel"/>
    <w:tmpl w:val="087CEF9C"/>
    <w:lvl w:ilvl="0" w:tplc="D63A0436">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3" w15:restartNumberingAfterBreak="0">
    <w:nsid w:val="71882BEC"/>
    <w:multiLevelType w:val="hybridMultilevel"/>
    <w:tmpl w:val="461AD92E"/>
    <w:lvl w:ilvl="0" w:tplc="B04E0FA4">
      <w:start w:val="1"/>
      <w:numFmt w:val="decimal"/>
      <w:lvlText w:val="%1."/>
      <w:lvlJc w:val="left"/>
      <w:pPr>
        <w:ind w:left="1980" w:hanging="360"/>
      </w:pPr>
      <w:rPr>
        <w:rFonts w:hint="default"/>
        <w:b/>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4" w15:restartNumberingAfterBreak="0">
    <w:nsid w:val="79AE5EF7"/>
    <w:multiLevelType w:val="hybridMultilevel"/>
    <w:tmpl w:val="41EC5FD8"/>
    <w:lvl w:ilvl="0" w:tplc="3A6A453A">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5" w15:restartNumberingAfterBreak="0">
    <w:nsid w:val="7A403BA7"/>
    <w:multiLevelType w:val="multilevel"/>
    <w:tmpl w:val="8C74C8C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980"/>
        </w:tabs>
        <w:ind w:left="1980" w:hanging="360"/>
      </w:pPr>
      <w:rPr>
        <w:rFonts w:cs="Times New Roman" w:hint="default"/>
        <w:b/>
      </w:rPr>
    </w:lvl>
    <w:lvl w:ilvl="2">
      <w:start w:val="1"/>
      <w:numFmt w:val="decimal"/>
      <w:lvlText w:val="%1.%2.%3"/>
      <w:lvlJc w:val="left"/>
      <w:pPr>
        <w:tabs>
          <w:tab w:val="num" w:pos="3960"/>
        </w:tabs>
        <w:ind w:left="3960" w:hanging="720"/>
      </w:pPr>
      <w:rPr>
        <w:rFonts w:cs="Times New Roman" w:hint="default"/>
        <w:b/>
      </w:rPr>
    </w:lvl>
    <w:lvl w:ilvl="3">
      <w:start w:val="1"/>
      <w:numFmt w:val="decimal"/>
      <w:lvlText w:val="%1.%2.%3.%4"/>
      <w:lvlJc w:val="left"/>
      <w:pPr>
        <w:tabs>
          <w:tab w:val="num" w:pos="5580"/>
        </w:tabs>
        <w:ind w:left="5580" w:hanging="720"/>
      </w:pPr>
      <w:rPr>
        <w:rFonts w:cs="Times New Roman" w:hint="default"/>
        <w:b/>
      </w:rPr>
    </w:lvl>
    <w:lvl w:ilvl="4">
      <w:start w:val="1"/>
      <w:numFmt w:val="decimal"/>
      <w:lvlText w:val="%1.%2.%3.%4.%5"/>
      <w:lvlJc w:val="left"/>
      <w:pPr>
        <w:tabs>
          <w:tab w:val="num" w:pos="7560"/>
        </w:tabs>
        <w:ind w:left="7560" w:hanging="1080"/>
      </w:pPr>
      <w:rPr>
        <w:rFonts w:cs="Times New Roman" w:hint="default"/>
        <w:b/>
      </w:rPr>
    </w:lvl>
    <w:lvl w:ilvl="5">
      <w:start w:val="1"/>
      <w:numFmt w:val="decimal"/>
      <w:lvlText w:val="%1.%2.%3.%4.%5.%6"/>
      <w:lvlJc w:val="left"/>
      <w:pPr>
        <w:tabs>
          <w:tab w:val="num" w:pos="9180"/>
        </w:tabs>
        <w:ind w:left="9180" w:hanging="1080"/>
      </w:pPr>
      <w:rPr>
        <w:rFonts w:cs="Times New Roman" w:hint="default"/>
        <w:b/>
      </w:rPr>
    </w:lvl>
    <w:lvl w:ilvl="6">
      <w:start w:val="1"/>
      <w:numFmt w:val="decimal"/>
      <w:lvlText w:val="%1.%2.%3.%4.%5.%6.%7"/>
      <w:lvlJc w:val="left"/>
      <w:pPr>
        <w:tabs>
          <w:tab w:val="num" w:pos="11160"/>
        </w:tabs>
        <w:ind w:left="11160" w:hanging="1440"/>
      </w:pPr>
      <w:rPr>
        <w:rFonts w:cs="Times New Roman" w:hint="default"/>
        <w:b/>
      </w:rPr>
    </w:lvl>
    <w:lvl w:ilvl="7">
      <w:start w:val="1"/>
      <w:numFmt w:val="decimal"/>
      <w:lvlText w:val="%1.%2.%3.%4.%5.%6.%7.%8"/>
      <w:lvlJc w:val="left"/>
      <w:pPr>
        <w:tabs>
          <w:tab w:val="num" w:pos="12780"/>
        </w:tabs>
        <w:ind w:left="12780" w:hanging="1440"/>
      </w:pPr>
      <w:rPr>
        <w:rFonts w:cs="Times New Roman" w:hint="default"/>
        <w:b/>
      </w:rPr>
    </w:lvl>
    <w:lvl w:ilvl="8">
      <w:start w:val="1"/>
      <w:numFmt w:val="decimal"/>
      <w:lvlText w:val="%1.%2.%3.%4.%5.%6.%7.%8.%9"/>
      <w:lvlJc w:val="left"/>
      <w:pPr>
        <w:tabs>
          <w:tab w:val="num" w:pos="14400"/>
        </w:tabs>
        <w:ind w:left="14400" w:hanging="1440"/>
      </w:pPr>
      <w:rPr>
        <w:rFonts w:cs="Times New Roman" w:hint="default"/>
        <w:b/>
      </w:rPr>
    </w:lvl>
  </w:abstractNum>
  <w:abstractNum w:abstractNumId="26" w15:restartNumberingAfterBreak="0">
    <w:nsid w:val="7F943538"/>
    <w:multiLevelType w:val="hybridMultilevel"/>
    <w:tmpl w:val="2C4CA78C"/>
    <w:lvl w:ilvl="0" w:tplc="8946D21C">
      <w:start w:val="1"/>
      <w:numFmt w:val="bullet"/>
      <w:lvlText w:val="-"/>
      <w:lvlJc w:val="left"/>
      <w:pPr>
        <w:ind w:left="1980" w:hanging="360"/>
      </w:pPr>
      <w:rPr>
        <w:rFonts w:ascii="Times New Roman" w:eastAsia="Times New Roman" w:hAnsi="Times New Roman" w:cs="Times New Roman" w:hint="default"/>
      </w:rPr>
    </w:lvl>
    <w:lvl w:ilvl="1" w:tplc="07F2257E" w:tentative="1">
      <w:start w:val="1"/>
      <w:numFmt w:val="bullet"/>
      <w:lvlText w:val="o"/>
      <w:lvlJc w:val="left"/>
      <w:pPr>
        <w:ind w:left="2700" w:hanging="360"/>
      </w:pPr>
      <w:rPr>
        <w:rFonts w:ascii="Courier New" w:hAnsi="Courier New" w:cs="Courier New" w:hint="default"/>
      </w:rPr>
    </w:lvl>
    <w:lvl w:ilvl="2" w:tplc="9B7C6574" w:tentative="1">
      <w:start w:val="1"/>
      <w:numFmt w:val="bullet"/>
      <w:lvlText w:val=""/>
      <w:lvlJc w:val="left"/>
      <w:pPr>
        <w:ind w:left="3420" w:hanging="360"/>
      </w:pPr>
      <w:rPr>
        <w:rFonts w:ascii="Wingdings" w:hAnsi="Wingdings" w:hint="default"/>
      </w:rPr>
    </w:lvl>
    <w:lvl w:ilvl="3" w:tplc="93E0A688" w:tentative="1">
      <w:start w:val="1"/>
      <w:numFmt w:val="bullet"/>
      <w:lvlText w:val=""/>
      <w:lvlJc w:val="left"/>
      <w:pPr>
        <w:ind w:left="4140" w:hanging="360"/>
      </w:pPr>
      <w:rPr>
        <w:rFonts w:ascii="Symbol" w:hAnsi="Symbol" w:hint="default"/>
      </w:rPr>
    </w:lvl>
    <w:lvl w:ilvl="4" w:tplc="608C4894" w:tentative="1">
      <w:start w:val="1"/>
      <w:numFmt w:val="bullet"/>
      <w:lvlText w:val="o"/>
      <w:lvlJc w:val="left"/>
      <w:pPr>
        <w:ind w:left="4860" w:hanging="360"/>
      </w:pPr>
      <w:rPr>
        <w:rFonts w:ascii="Courier New" w:hAnsi="Courier New" w:cs="Courier New" w:hint="default"/>
      </w:rPr>
    </w:lvl>
    <w:lvl w:ilvl="5" w:tplc="B504F650" w:tentative="1">
      <w:start w:val="1"/>
      <w:numFmt w:val="bullet"/>
      <w:lvlText w:val=""/>
      <w:lvlJc w:val="left"/>
      <w:pPr>
        <w:ind w:left="5580" w:hanging="360"/>
      </w:pPr>
      <w:rPr>
        <w:rFonts w:ascii="Wingdings" w:hAnsi="Wingdings" w:hint="default"/>
      </w:rPr>
    </w:lvl>
    <w:lvl w:ilvl="6" w:tplc="E7F4171E" w:tentative="1">
      <w:start w:val="1"/>
      <w:numFmt w:val="bullet"/>
      <w:lvlText w:val=""/>
      <w:lvlJc w:val="left"/>
      <w:pPr>
        <w:ind w:left="6300" w:hanging="360"/>
      </w:pPr>
      <w:rPr>
        <w:rFonts w:ascii="Symbol" w:hAnsi="Symbol" w:hint="default"/>
      </w:rPr>
    </w:lvl>
    <w:lvl w:ilvl="7" w:tplc="3FFAB7B4" w:tentative="1">
      <w:start w:val="1"/>
      <w:numFmt w:val="bullet"/>
      <w:lvlText w:val="o"/>
      <w:lvlJc w:val="left"/>
      <w:pPr>
        <w:ind w:left="7020" w:hanging="360"/>
      </w:pPr>
      <w:rPr>
        <w:rFonts w:ascii="Courier New" w:hAnsi="Courier New" w:cs="Courier New" w:hint="default"/>
      </w:rPr>
    </w:lvl>
    <w:lvl w:ilvl="8" w:tplc="146A6346" w:tentative="1">
      <w:start w:val="1"/>
      <w:numFmt w:val="bullet"/>
      <w:lvlText w:val=""/>
      <w:lvlJc w:val="left"/>
      <w:pPr>
        <w:ind w:left="7740" w:hanging="360"/>
      </w:pPr>
      <w:rPr>
        <w:rFonts w:ascii="Wingdings" w:hAnsi="Wingdings" w:hint="default"/>
      </w:rPr>
    </w:lvl>
  </w:abstractNum>
  <w:num w:numId="1">
    <w:abstractNumId w:val="11"/>
  </w:num>
  <w:num w:numId="2">
    <w:abstractNumId w:val="25"/>
  </w:num>
  <w:num w:numId="3">
    <w:abstractNumId w:val="8"/>
  </w:num>
  <w:num w:numId="4">
    <w:abstractNumId w:val="20"/>
  </w:num>
  <w:num w:numId="5">
    <w:abstractNumId w:val="6"/>
  </w:num>
  <w:num w:numId="6">
    <w:abstractNumId w:val="3"/>
  </w:num>
  <w:num w:numId="7">
    <w:abstractNumId w:val="0"/>
  </w:num>
  <w:num w:numId="8">
    <w:abstractNumId w:val="18"/>
  </w:num>
  <w:num w:numId="9">
    <w:abstractNumId w:val="17"/>
  </w:num>
  <w:num w:numId="10">
    <w:abstractNumId w:val="26"/>
  </w:num>
  <w:num w:numId="11">
    <w:abstractNumId w:val="7"/>
  </w:num>
  <w:num w:numId="12">
    <w:abstractNumId w:val="15"/>
  </w:num>
  <w:num w:numId="13">
    <w:abstractNumId w:val="1"/>
  </w:num>
  <w:num w:numId="14">
    <w:abstractNumId w:val="5"/>
  </w:num>
  <w:num w:numId="15">
    <w:abstractNumId w:val="14"/>
  </w:num>
  <w:num w:numId="16">
    <w:abstractNumId w:val="19"/>
  </w:num>
  <w:num w:numId="17">
    <w:abstractNumId w:val="16"/>
  </w:num>
  <w:num w:numId="18">
    <w:abstractNumId w:val="12"/>
  </w:num>
  <w:num w:numId="19">
    <w:abstractNumId w:val="10"/>
  </w:num>
  <w:num w:numId="20">
    <w:abstractNumId w:val="24"/>
  </w:num>
  <w:num w:numId="21">
    <w:abstractNumId w:val="13"/>
  </w:num>
  <w:num w:numId="22">
    <w:abstractNumId w:val="21"/>
  </w:num>
  <w:num w:numId="23">
    <w:abstractNumId w:val="9"/>
  </w:num>
  <w:num w:numId="24">
    <w:abstractNumId w:val="23"/>
  </w:num>
  <w:num w:numId="25">
    <w:abstractNumId w:val="2"/>
  </w:num>
  <w:num w:numId="26">
    <w:abstractNumId w:val="22"/>
  </w:num>
  <w:num w:numId="27">
    <w:abstractNumId w:val="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F5"/>
    <w:rsid w:val="0000085C"/>
    <w:rsid w:val="000037FE"/>
    <w:rsid w:val="00011512"/>
    <w:rsid w:val="00013A2F"/>
    <w:rsid w:val="0001456B"/>
    <w:rsid w:val="0001460A"/>
    <w:rsid w:val="00014665"/>
    <w:rsid w:val="000177B7"/>
    <w:rsid w:val="00020E92"/>
    <w:rsid w:val="00022E17"/>
    <w:rsid w:val="00023570"/>
    <w:rsid w:val="00023E45"/>
    <w:rsid w:val="0002477D"/>
    <w:rsid w:val="0002598E"/>
    <w:rsid w:val="00026CE1"/>
    <w:rsid w:val="00026E8B"/>
    <w:rsid w:val="0003003C"/>
    <w:rsid w:val="00030F35"/>
    <w:rsid w:val="000312A9"/>
    <w:rsid w:val="00031919"/>
    <w:rsid w:val="00031984"/>
    <w:rsid w:val="00032D8C"/>
    <w:rsid w:val="00033240"/>
    <w:rsid w:val="0003550A"/>
    <w:rsid w:val="000363C8"/>
    <w:rsid w:val="00036A03"/>
    <w:rsid w:val="00036B18"/>
    <w:rsid w:val="00037294"/>
    <w:rsid w:val="00040239"/>
    <w:rsid w:val="00044C81"/>
    <w:rsid w:val="000453BE"/>
    <w:rsid w:val="00046096"/>
    <w:rsid w:val="000463A6"/>
    <w:rsid w:val="00047C21"/>
    <w:rsid w:val="00050109"/>
    <w:rsid w:val="00060871"/>
    <w:rsid w:val="00061960"/>
    <w:rsid w:val="00061C63"/>
    <w:rsid w:val="00062351"/>
    <w:rsid w:val="00062E9C"/>
    <w:rsid w:val="0006466A"/>
    <w:rsid w:val="0006535B"/>
    <w:rsid w:val="0006581D"/>
    <w:rsid w:val="00066CE4"/>
    <w:rsid w:val="00070316"/>
    <w:rsid w:val="00070690"/>
    <w:rsid w:val="0007500C"/>
    <w:rsid w:val="00075A9E"/>
    <w:rsid w:val="000801B3"/>
    <w:rsid w:val="000811BE"/>
    <w:rsid w:val="000840D4"/>
    <w:rsid w:val="0008524F"/>
    <w:rsid w:val="0008597B"/>
    <w:rsid w:val="0008654C"/>
    <w:rsid w:val="00087BC2"/>
    <w:rsid w:val="000A2DCB"/>
    <w:rsid w:val="000A62DE"/>
    <w:rsid w:val="000A7ACB"/>
    <w:rsid w:val="000B0E24"/>
    <w:rsid w:val="000B3265"/>
    <w:rsid w:val="000B5CC9"/>
    <w:rsid w:val="000B65C7"/>
    <w:rsid w:val="000B683B"/>
    <w:rsid w:val="000B7C23"/>
    <w:rsid w:val="000C22CD"/>
    <w:rsid w:val="000C519F"/>
    <w:rsid w:val="000C6922"/>
    <w:rsid w:val="000C785B"/>
    <w:rsid w:val="000D05A6"/>
    <w:rsid w:val="000D122D"/>
    <w:rsid w:val="000D18CD"/>
    <w:rsid w:val="000D291E"/>
    <w:rsid w:val="000D294C"/>
    <w:rsid w:val="000D32E4"/>
    <w:rsid w:val="000D38BF"/>
    <w:rsid w:val="000D4329"/>
    <w:rsid w:val="000D45D4"/>
    <w:rsid w:val="000D480C"/>
    <w:rsid w:val="000D57BD"/>
    <w:rsid w:val="000D6E88"/>
    <w:rsid w:val="000E23E8"/>
    <w:rsid w:val="000E37A2"/>
    <w:rsid w:val="000E4772"/>
    <w:rsid w:val="000E47FF"/>
    <w:rsid w:val="000E4852"/>
    <w:rsid w:val="000E5675"/>
    <w:rsid w:val="000E5A96"/>
    <w:rsid w:val="000E6773"/>
    <w:rsid w:val="000E74D8"/>
    <w:rsid w:val="000E7DB2"/>
    <w:rsid w:val="000F2461"/>
    <w:rsid w:val="000F35AC"/>
    <w:rsid w:val="000F39CE"/>
    <w:rsid w:val="000F4AF7"/>
    <w:rsid w:val="000F59A0"/>
    <w:rsid w:val="000F5DAA"/>
    <w:rsid w:val="000F69CD"/>
    <w:rsid w:val="000F73D4"/>
    <w:rsid w:val="000F7522"/>
    <w:rsid w:val="00102BE8"/>
    <w:rsid w:val="00102F4B"/>
    <w:rsid w:val="0010364E"/>
    <w:rsid w:val="0010388D"/>
    <w:rsid w:val="00104816"/>
    <w:rsid w:val="00105884"/>
    <w:rsid w:val="00105B1F"/>
    <w:rsid w:val="0010690F"/>
    <w:rsid w:val="00111F83"/>
    <w:rsid w:val="001123F5"/>
    <w:rsid w:val="00113143"/>
    <w:rsid w:val="001137BC"/>
    <w:rsid w:val="00115B0A"/>
    <w:rsid w:val="00115CA6"/>
    <w:rsid w:val="00121562"/>
    <w:rsid w:val="001253D3"/>
    <w:rsid w:val="00125A60"/>
    <w:rsid w:val="00125DA6"/>
    <w:rsid w:val="0012633E"/>
    <w:rsid w:val="00130BF9"/>
    <w:rsid w:val="001313FB"/>
    <w:rsid w:val="00132C9F"/>
    <w:rsid w:val="00133540"/>
    <w:rsid w:val="0013537E"/>
    <w:rsid w:val="001353C1"/>
    <w:rsid w:val="0013557B"/>
    <w:rsid w:val="00135752"/>
    <w:rsid w:val="0013667C"/>
    <w:rsid w:val="00137628"/>
    <w:rsid w:val="00140651"/>
    <w:rsid w:val="00141696"/>
    <w:rsid w:val="001431F9"/>
    <w:rsid w:val="0014327C"/>
    <w:rsid w:val="00144391"/>
    <w:rsid w:val="00145711"/>
    <w:rsid w:val="00145949"/>
    <w:rsid w:val="00147292"/>
    <w:rsid w:val="00147A3A"/>
    <w:rsid w:val="00150F5F"/>
    <w:rsid w:val="00153932"/>
    <w:rsid w:val="001552E6"/>
    <w:rsid w:val="00160143"/>
    <w:rsid w:val="0016240F"/>
    <w:rsid w:val="00162F6A"/>
    <w:rsid w:val="00163C73"/>
    <w:rsid w:val="00167148"/>
    <w:rsid w:val="00170A05"/>
    <w:rsid w:val="001720B2"/>
    <w:rsid w:val="001735F0"/>
    <w:rsid w:val="0017685C"/>
    <w:rsid w:val="00177F03"/>
    <w:rsid w:val="0018005E"/>
    <w:rsid w:val="00181C73"/>
    <w:rsid w:val="00182A83"/>
    <w:rsid w:val="00183F0E"/>
    <w:rsid w:val="001844DA"/>
    <w:rsid w:val="00184576"/>
    <w:rsid w:val="00186A9E"/>
    <w:rsid w:val="00187A3E"/>
    <w:rsid w:val="001908CF"/>
    <w:rsid w:val="00192BF5"/>
    <w:rsid w:val="001940A8"/>
    <w:rsid w:val="00194697"/>
    <w:rsid w:val="001950DA"/>
    <w:rsid w:val="00195297"/>
    <w:rsid w:val="001974B2"/>
    <w:rsid w:val="00197A43"/>
    <w:rsid w:val="00197B6F"/>
    <w:rsid w:val="001A2D9D"/>
    <w:rsid w:val="001A563A"/>
    <w:rsid w:val="001A56B6"/>
    <w:rsid w:val="001A655A"/>
    <w:rsid w:val="001A6E2D"/>
    <w:rsid w:val="001A79C4"/>
    <w:rsid w:val="001A7F0F"/>
    <w:rsid w:val="001B01E0"/>
    <w:rsid w:val="001B0C43"/>
    <w:rsid w:val="001B1EAD"/>
    <w:rsid w:val="001B2ACB"/>
    <w:rsid w:val="001B50F3"/>
    <w:rsid w:val="001B6E70"/>
    <w:rsid w:val="001C0081"/>
    <w:rsid w:val="001C016D"/>
    <w:rsid w:val="001C046B"/>
    <w:rsid w:val="001C1795"/>
    <w:rsid w:val="001C1AE4"/>
    <w:rsid w:val="001C28DD"/>
    <w:rsid w:val="001C4E4B"/>
    <w:rsid w:val="001C5B72"/>
    <w:rsid w:val="001C5BB4"/>
    <w:rsid w:val="001D0B3A"/>
    <w:rsid w:val="001D2408"/>
    <w:rsid w:val="001D24D5"/>
    <w:rsid w:val="001D3DAF"/>
    <w:rsid w:val="001D4BE1"/>
    <w:rsid w:val="001D5FE9"/>
    <w:rsid w:val="001E25E2"/>
    <w:rsid w:val="001E2964"/>
    <w:rsid w:val="001E2BEA"/>
    <w:rsid w:val="001E3310"/>
    <w:rsid w:val="001E5675"/>
    <w:rsid w:val="001E6EF9"/>
    <w:rsid w:val="001E7983"/>
    <w:rsid w:val="001F0197"/>
    <w:rsid w:val="001F06B6"/>
    <w:rsid w:val="001F08EE"/>
    <w:rsid w:val="001F26AC"/>
    <w:rsid w:val="001F679D"/>
    <w:rsid w:val="001F7198"/>
    <w:rsid w:val="001F7993"/>
    <w:rsid w:val="00201461"/>
    <w:rsid w:val="00202915"/>
    <w:rsid w:val="002031D7"/>
    <w:rsid w:val="00203692"/>
    <w:rsid w:val="002037DC"/>
    <w:rsid w:val="002048C5"/>
    <w:rsid w:val="002067F0"/>
    <w:rsid w:val="0020741C"/>
    <w:rsid w:val="00211084"/>
    <w:rsid w:val="00214224"/>
    <w:rsid w:val="00215FD4"/>
    <w:rsid w:val="00216C38"/>
    <w:rsid w:val="00217334"/>
    <w:rsid w:val="00221C67"/>
    <w:rsid w:val="00223C04"/>
    <w:rsid w:val="002246E4"/>
    <w:rsid w:val="00226EB2"/>
    <w:rsid w:val="00230BC2"/>
    <w:rsid w:val="0023186F"/>
    <w:rsid w:val="00231C5B"/>
    <w:rsid w:val="00233ADF"/>
    <w:rsid w:val="00234FF0"/>
    <w:rsid w:val="00236668"/>
    <w:rsid w:val="00237745"/>
    <w:rsid w:val="00237F9E"/>
    <w:rsid w:val="0024043F"/>
    <w:rsid w:val="002404B1"/>
    <w:rsid w:val="00240703"/>
    <w:rsid w:val="00241B34"/>
    <w:rsid w:val="00244093"/>
    <w:rsid w:val="00244DD5"/>
    <w:rsid w:val="002467DD"/>
    <w:rsid w:val="00251268"/>
    <w:rsid w:val="00252FC2"/>
    <w:rsid w:val="00254C1B"/>
    <w:rsid w:val="00256804"/>
    <w:rsid w:val="00260DDE"/>
    <w:rsid w:val="00261535"/>
    <w:rsid w:val="00262FE5"/>
    <w:rsid w:val="0026414D"/>
    <w:rsid w:val="00264F28"/>
    <w:rsid w:val="00273C4C"/>
    <w:rsid w:val="00273C76"/>
    <w:rsid w:val="002771F8"/>
    <w:rsid w:val="0028091F"/>
    <w:rsid w:val="00280FAF"/>
    <w:rsid w:val="00281886"/>
    <w:rsid w:val="0028363C"/>
    <w:rsid w:val="00283900"/>
    <w:rsid w:val="00284D52"/>
    <w:rsid w:val="00285E51"/>
    <w:rsid w:val="00286D4F"/>
    <w:rsid w:val="0029044C"/>
    <w:rsid w:val="00291063"/>
    <w:rsid w:val="002922B3"/>
    <w:rsid w:val="002928DA"/>
    <w:rsid w:val="00294AF8"/>
    <w:rsid w:val="0029586A"/>
    <w:rsid w:val="00295DA5"/>
    <w:rsid w:val="0029682B"/>
    <w:rsid w:val="0029731A"/>
    <w:rsid w:val="00297658"/>
    <w:rsid w:val="002A1D30"/>
    <w:rsid w:val="002A1FD4"/>
    <w:rsid w:val="002A239E"/>
    <w:rsid w:val="002A5B08"/>
    <w:rsid w:val="002A628B"/>
    <w:rsid w:val="002A707D"/>
    <w:rsid w:val="002B024C"/>
    <w:rsid w:val="002B0EF0"/>
    <w:rsid w:val="002B1228"/>
    <w:rsid w:val="002B224D"/>
    <w:rsid w:val="002B57FD"/>
    <w:rsid w:val="002B5FFD"/>
    <w:rsid w:val="002B62EA"/>
    <w:rsid w:val="002B6E62"/>
    <w:rsid w:val="002C00B8"/>
    <w:rsid w:val="002C0840"/>
    <w:rsid w:val="002C2008"/>
    <w:rsid w:val="002C3824"/>
    <w:rsid w:val="002C3F10"/>
    <w:rsid w:val="002C476C"/>
    <w:rsid w:val="002C51E9"/>
    <w:rsid w:val="002C69E0"/>
    <w:rsid w:val="002C6B56"/>
    <w:rsid w:val="002C6DDE"/>
    <w:rsid w:val="002D0BAF"/>
    <w:rsid w:val="002D1DD2"/>
    <w:rsid w:val="002D1F5D"/>
    <w:rsid w:val="002D21C5"/>
    <w:rsid w:val="002D3A74"/>
    <w:rsid w:val="002D4CCE"/>
    <w:rsid w:val="002D6550"/>
    <w:rsid w:val="002D732A"/>
    <w:rsid w:val="002D75FB"/>
    <w:rsid w:val="002D7864"/>
    <w:rsid w:val="002E10DC"/>
    <w:rsid w:val="002E276D"/>
    <w:rsid w:val="002E4634"/>
    <w:rsid w:val="002E7125"/>
    <w:rsid w:val="002E7698"/>
    <w:rsid w:val="002F0503"/>
    <w:rsid w:val="002F1E21"/>
    <w:rsid w:val="002F2495"/>
    <w:rsid w:val="002F25FE"/>
    <w:rsid w:val="002F2608"/>
    <w:rsid w:val="002F67BA"/>
    <w:rsid w:val="002F786B"/>
    <w:rsid w:val="0030050F"/>
    <w:rsid w:val="00301062"/>
    <w:rsid w:val="003039DE"/>
    <w:rsid w:val="00303A75"/>
    <w:rsid w:val="003050EC"/>
    <w:rsid w:val="00305C20"/>
    <w:rsid w:val="00306031"/>
    <w:rsid w:val="003109C4"/>
    <w:rsid w:val="00312DDB"/>
    <w:rsid w:val="0031451A"/>
    <w:rsid w:val="00316E5B"/>
    <w:rsid w:val="003173EA"/>
    <w:rsid w:val="00317510"/>
    <w:rsid w:val="003176F4"/>
    <w:rsid w:val="0031793D"/>
    <w:rsid w:val="0032050E"/>
    <w:rsid w:val="0032124F"/>
    <w:rsid w:val="00322036"/>
    <w:rsid w:val="00325EC8"/>
    <w:rsid w:val="003267B9"/>
    <w:rsid w:val="003268A3"/>
    <w:rsid w:val="003333AA"/>
    <w:rsid w:val="0033782D"/>
    <w:rsid w:val="00337A76"/>
    <w:rsid w:val="00340826"/>
    <w:rsid w:val="00342A80"/>
    <w:rsid w:val="0034399A"/>
    <w:rsid w:val="00345CD1"/>
    <w:rsid w:val="003475B6"/>
    <w:rsid w:val="00350F7D"/>
    <w:rsid w:val="0035169D"/>
    <w:rsid w:val="00353DF1"/>
    <w:rsid w:val="00355EE2"/>
    <w:rsid w:val="00356257"/>
    <w:rsid w:val="00356F02"/>
    <w:rsid w:val="0035717F"/>
    <w:rsid w:val="00360E0C"/>
    <w:rsid w:val="003614A6"/>
    <w:rsid w:val="00361E2F"/>
    <w:rsid w:val="00362F2C"/>
    <w:rsid w:val="003631CE"/>
    <w:rsid w:val="003636DD"/>
    <w:rsid w:val="0036750E"/>
    <w:rsid w:val="00367DC9"/>
    <w:rsid w:val="0037530C"/>
    <w:rsid w:val="00376294"/>
    <w:rsid w:val="003768FB"/>
    <w:rsid w:val="0037721B"/>
    <w:rsid w:val="00377475"/>
    <w:rsid w:val="00382127"/>
    <w:rsid w:val="003823B4"/>
    <w:rsid w:val="00382E4E"/>
    <w:rsid w:val="00383D32"/>
    <w:rsid w:val="003845C7"/>
    <w:rsid w:val="00390F56"/>
    <w:rsid w:val="003919FD"/>
    <w:rsid w:val="0039226C"/>
    <w:rsid w:val="00392D8A"/>
    <w:rsid w:val="00395AA8"/>
    <w:rsid w:val="00397575"/>
    <w:rsid w:val="003A026D"/>
    <w:rsid w:val="003A0B0F"/>
    <w:rsid w:val="003A0B5A"/>
    <w:rsid w:val="003A20D2"/>
    <w:rsid w:val="003A2407"/>
    <w:rsid w:val="003A3F00"/>
    <w:rsid w:val="003A635E"/>
    <w:rsid w:val="003A63CC"/>
    <w:rsid w:val="003A7783"/>
    <w:rsid w:val="003B0AF0"/>
    <w:rsid w:val="003B18BB"/>
    <w:rsid w:val="003B26B5"/>
    <w:rsid w:val="003B3B8B"/>
    <w:rsid w:val="003B44F8"/>
    <w:rsid w:val="003B581E"/>
    <w:rsid w:val="003C01FB"/>
    <w:rsid w:val="003C1CC9"/>
    <w:rsid w:val="003C5B65"/>
    <w:rsid w:val="003C5C06"/>
    <w:rsid w:val="003C638F"/>
    <w:rsid w:val="003C667C"/>
    <w:rsid w:val="003C6E6F"/>
    <w:rsid w:val="003C7AFD"/>
    <w:rsid w:val="003D0DD2"/>
    <w:rsid w:val="003D1738"/>
    <w:rsid w:val="003D444D"/>
    <w:rsid w:val="003D47B7"/>
    <w:rsid w:val="003D4E55"/>
    <w:rsid w:val="003D5BA9"/>
    <w:rsid w:val="003D6CA6"/>
    <w:rsid w:val="003E037E"/>
    <w:rsid w:val="003E1C16"/>
    <w:rsid w:val="003E4294"/>
    <w:rsid w:val="003F1638"/>
    <w:rsid w:val="003F3039"/>
    <w:rsid w:val="003F3B29"/>
    <w:rsid w:val="003F3BB3"/>
    <w:rsid w:val="003F4506"/>
    <w:rsid w:val="003F49B4"/>
    <w:rsid w:val="003F4C14"/>
    <w:rsid w:val="0040069D"/>
    <w:rsid w:val="0040340F"/>
    <w:rsid w:val="004050C9"/>
    <w:rsid w:val="004051C7"/>
    <w:rsid w:val="00405737"/>
    <w:rsid w:val="00406988"/>
    <w:rsid w:val="0040764C"/>
    <w:rsid w:val="00410368"/>
    <w:rsid w:val="004106BE"/>
    <w:rsid w:val="004132AD"/>
    <w:rsid w:val="00413B68"/>
    <w:rsid w:val="004140BD"/>
    <w:rsid w:val="00414B07"/>
    <w:rsid w:val="0041683F"/>
    <w:rsid w:val="00420C08"/>
    <w:rsid w:val="00421CC8"/>
    <w:rsid w:val="0042335A"/>
    <w:rsid w:val="004242B2"/>
    <w:rsid w:val="00426269"/>
    <w:rsid w:val="00430BD7"/>
    <w:rsid w:val="004310D7"/>
    <w:rsid w:val="00435881"/>
    <w:rsid w:val="0043653E"/>
    <w:rsid w:val="0043769B"/>
    <w:rsid w:val="0044141A"/>
    <w:rsid w:val="004417C0"/>
    <w:rsid w:val="00441B5D"/>
    <w:rsid w:val="00444B4A"/>
    <w:rsid w:val="0045091B"/>
    <w:rsid w:val="00451AFD"/>
    <w:rsid w:val="00451CFF"/>
    <w:rsid w:val="004524F4"/>
    <w:rsid w:val="004537AD"/>
    <w:rsid w:val="004540CF"/>
    <w:rsid w:val="004551DE"/>
    <w:rsid w:val="004557CD"/>
    <w:rsid w:val="00455CBF"/>
    <w:rsid w:val="00460705"/>
    <w:rsid w:val="00460C90"/>
    <w:rsid w:val="004625B6"/>
    <w:rsid w:val="00463186"/>
    <w:rsid w:val="00464E2F"/>
    <w:rsid w:val="00465979"/>
    <w:rsid w:val="004706AD"/>
    <w:rsid w:val="0047165E"/>
    <w:rsid w:val="00471D63"/>
    <w:rsid w:val="004735EA"/>
    <w:rsid w:val="00474637"/>
    <w:rsid w:val="00474826"/>
    <w:rsid w:val="00477250"/>
    <w:rsid w:val="00477E68"/>
    <w:rsid w:val="004813EE"/>
    <w:rsid w:val="004815EE"/>
    <w:rsid w:val="00483BDB"/>
    <w:rsid w:val="00484DD8"/>
    <w:rsid w:val="0048528C"/>
    <w:rsid w:val="00486584"/>
    <w:rsid w:val="00487618"/>
    <w:rsid w:val="00487AAF"/>
    <w:rsid w:val="00487B81"/>
    <w:rsid w:val="00490764"/>
    <w:rsid w:val="00491877"/>
    <w:rsid w:val="0049291A"/>
    <w:rsid w:val="00494773"/>
    <w:rsid w:val="00494912"/>
    <w:rsid w:val="00494FA8"/>
    <w:rsid w:val="00495A54"/>
    <w:rsid w:val="00495BFA"/>
    <w:rsid w:val="00496315"/>
    <w:rsid w:val="00497881"/>
    <w:rsid w:val="004A192B"/>
    <w:rsid w:val="004A29E6"/>
    <w:rsid w:val="004A2F34"/>
    <w:rsid w:val="004A334E"/>
    <w:rsid w:val="004A50CE"/>
    <w:rsid w:val="004A5ECA"/>
    <w:rsid w:val="004A6901"/>
    <w:rsid w:val="004B06D9"/>
    <w:rsid w:val="004B4A89"/>
    <w:rsid w:val="004B53F4"/>
    <w:rsid w:val="004B5C32"/>
    <w:rsid w:val="004B5FA6"/>
    <w:rsid w:val="004B755B"/>
    <w:rsid w:val="004C0379"/>
    <w:rsid w:val="004C1E9C"/>
    <w:rsid w:val="004C376D"/>
    <w:rsid w:val="004C581B"/>
    <w:rsid w:val="004C68CE"/>
    <w:rsid w:val="004C70FD"/>
    <w:rsid w:val="004C73FD"/>
    <w:rsid w:val="004D02FD"/>
    <w:rsid w:val="004D1C38"/>
    <w:rsid w:val="004D3044"/>
    <w:rsid w:val="004D339F"/>
    <w:rsid w:val="004D3668"/>
    <w:rsid w:val="004D37F9"/>
    <w:rsid w:val="004D6559"/>
    <w:rsid w:val="004D6F11"/>
    <w:rsid w:val="004E0CC0"/>
    <w:rsid w:val="004E2758"/>
    <w:rsid w:val="004E52B5"/>
    <w:rsid w:val="004E7FD0"/>
    <w:rsid w:val="004F2CD8"/>
    <w:rsid w:val="004F3F17"/>
    <w:rsid w:val="004F44A9"/>
    <w:rsid w:val="00501D92"/>
    <w:rsid w:val="0050319B"/>
    <w:rsid w:val="005034A7"/>
    <w:rsid w:val="00504836"/>
    <w:rsid w:val="00505AD7"/>
    <w:rsid w:val="005112C3"/>
    <w:rsid w:val="005113A8"/>
    <w:rsid w:val="005121E6"/>
    <w:rsid w:val="00512B82"/>
    <w:rsid w:val="00513E36"/>
    <w:rsid w:val="0051461A"/>
    <w:rsid w:val="0051533E"/>
    <w:rsid w:val="0052042F"/>
    <w:rsid w:val="00521220"/>
    <w:rsid w:val="005219FD"/>
    <w:rsid w:val="00521D8C"/>
    <w:rsid w:val="00524393"/>
    <w:rsid w:val="00524888"/>
    <w:rsid w:val="00525E65"/>
    <w:rsid w:val="0052615C"/>
    <w:rsid w:val="00530538"/>
    <w:rsid w:val="00532245"/>
    <w:rsid w:val="00532760"/>
    <w:rsid w:val="00533ED2"/>
    <w:rsid w:val="00536D59"/>
    <w:rsid w:val="005373F9"/>
    <w:rsid w:val="00540F41"/>
    <w:rsid w:val="0054113E"/>
    <w:rsid w:val="00544636"/>
    <w:rsid w:val="00546A49"/>
    <w:rsid w:val="0055182F"/>
    <w:rsid w:val="00552378"/>
    <w:rsid w:val="00552837"/>
    <w:rsid w:val="00553B03"/>
    <w:rsid w:val="00554FD0"/>
    <w:rsid w:val="005566C7"/>
    <w:rsid w:val="00557030"/>
    <w:rsid w:val="005601BE"/>
    <w:rsid w:val="00562187"/>
    <w:rsid w:val="00562A55"/>
    <w:rsid w:val="00564B55"/>
    <w:rsid w:val="00565A6A"/>
    <w:rsid w:val="0056631D"/>
    <w:rsid w:val="005700E2"/>
    <w:rsid w:val="00570967"/>
    <w:rsid w:val="005722F9"/>
    <w:rsid w:val="005723B7"/>
    <w:rsid w:val="005730FF"/>
    <w:rsid w:val="005750AC"/>
    <w:rsid w:val="00576442"/>
    <w:rsid w:val="00576C83"/>
    <w:rsid w:val="0057733D"/>
    <w:rsid w:val="00580845"/>
    <w:rsid w:val="0058087F"/>
    <w:rsid w:val="00580E73"/>
    <w:rsid w:val="005815C0"/>
    <w:rsid w:val="005816C4"/>
    <w:rsid w:val="00583EAF"/>
    <w:rsid w:val="00584454"/>
    <w:rsid w:val="005849CD"/>
    <w:rsid w:val="00584A88"/>
    <w:rsid w:val="005862D9"/>
    <w:rsid w:val="00590CB5"/>
    <w:rsid w:val="00593BAF"/>
    <w:rsid w:val="00593FD9"/>
    <w:rsid w:val="005959B9"/>
    <w:rsid w:val="0059607C"/>
    <w:rsid w:val="00596488"/>
    <w:rsid w:val="005969B4"/>
    <w:rsid w:val="00597DDA"/>
    <w:rsid w:val="005A112F"/>
    <w:rsid w:val="005A5773"/>
    <w:rsid w:val="005A6B6B"/>
    <w:rsid w:val="005A7EE5"/>
    <w:rsid w:val="005B19DB"/>
    <w:rsid w:val="005B2A17"/>
    <w:rsid w:val="005B3D4D"/>
    <w:rsid w:val="005B3E13"/>
    <w:rsid w:val="005B6070"/>
    <w:rsid w:val="005B73F4"/>
    <w:rsid w:val="005C022F"/>
    <w:rsid w:val="005C2194"/>
    <w:rsid w:val="005C342D"/>
    <w:rsid w:val="005C391D"/>
    <w:rsid w:val="005C53D1"/>
    <w:rsid w:val="005D082D"/>
    <w:rsid w:val="005D0A6A"/>
    <w:rsid w:val="005D0EBA"/>
    <w:rsid w:val="005D1061"/>
    <w:rsid w:val="005D127D"/>
    <w:rsid w:val="005D19EB"/>
    <w:rsid w:val="005D1D55"/>
    <w:rsid w:val="005D3752"/>
    <w:rsid w:val="005D5812"/>
    <w:rsid w:val="005D6C84"/>
    <w:rsid w:val="005D6F0D"/>
    <w:rsid w:val="005E0CFB"/>
    <w:rsid w:val="005E57D5"/>
    <w:rsid w:val="005E6380"/>
    <w:rsid w:val="005E700A"/>
    <w:rsid w:val="005F0749"/>
    <w:rsid w:val="005F53BB"/>
    <w:rsid w:val="005F66C2"/>
    <w:rsid w:val="005F7F6E"/>
    <w:rsid w:val="006003A3"/>
    <w:rsid w:val="0060137F"/>
    <w:rsid w:val="006020DD"/>
    <w:rsid w:val="0060232D"/>
    <w:rsid w:val="006034D5"/>
    <w:rsid w:val="006042CA"/>
    <w:rsid w:val="00604C34"/>
    <w:rsid w:val="00604E6D"/>
    <w:rsid w:val="0060527A"/>
    <w:rsid w:val="00605B30"/>
    <w:rsid w:val="00606E32"/>
    <w:rsid w:val="0060742D"/>
    <w:rsid w:val="006075D2"/>
    <w:rsid w:val="00607BCE"/>
    <w:rsid w:val="00607DB7"/>
    <w:rsid w:val="006104A7"/>
    <w:rsid w:val="00611AAC"/>
    <w:rsid w:val="00613003"/>
    <w:rsid w:val="006135E7"/>
    <w:rsid w:val="006162E0"/>
    <w:rsid w:val="00621F65"/>
    <w:rsid w:val="00622227"/>
    <w:rsid w:val="00622715"/>
    <w:rsid w:val="00624B7C"/>
    <w:rsid w:val="00626481"/>
    <w:rsid w:val="006304CA"/>
    <w:rsid w:val="00632332"/>
    <w:rsid w:val="006328C7"/>
    <w:rsid w:val="00633A48"/>
    <w:rsid w:val="006400EC"/>
    <w:rsid w:val="006414FA"/>
    <w:rsid w:val="006422EC"/>
    <w:rsid w:val="00643FB9"/>
    <w:rsid w:val="00646B1F"/>
    <w:rsid w:val="006472D3"/>
    <w:rsid w:val="00650965"/>
    <w:rsid w:val="00650EA5"/>
    <w:rsid w:val="006527B6"/>
    <w:rsid w:val="006533C6"/>
    <w:rsid w:val="00653A08"/>
    <w:rsid w:val="00653D56"/>
    <w:rsid w:val="006543E7"/>
    <w:rsid w:val="00655307"/>
    <w:rsid w:val="006562C8"/>
    <w:rsid w:val="00660880"/>
    <w:rsid w:val="00661FAC"/>
    <w:rsid w:val="0066382E"/>
    <w:rsid w:val="00664060"/>
    <w:rsid w:val="00664D2B"/>
    <w:rsid w:val="00667037"/>
    <w:rsid w:val="006674C4"/>
    <w:rsid w:val="00671983"/>
    <w:rsid w:val="00674075"/>
    <w:rsid w:val="00681063"/>
    <w:rsid w:val="0068137A"/>
    <w:rsid w:val="006813A3"/>
    <w:rsid w:val="00681A69"/>
    <w:rsid w:val="00682CB9"/>
    <w:rsid w:val="00684905"/>
    <w:rsid w:val="00686758"/>
    <w:rsid w:val="006875D8"/>
    <w:rsid w:val="006907BF"/>
    <w:rsid w:val="00691488"/>
    <w:rsid w:val="00691BA3"/>
    <w:rsid w:val="00694E87"/>
    <w:rsid w:val="0069594F"/>
    <w:rsid w:val="00695E44"/>
    <w:rsid w:val="006A3492"/>
    <w:rsid w:val="006A34A2"/>
    <w:rsid w:val="006A39D1"/>
    <w:rsid w:val="006A6E61"/>
    <w:rsid w:val="006B1FDB"/>
    <w:rsid w:val="006B329B"/>
    <w:rsid w:val="006B3FC5"/>
    <w:rsid w:val="006B441B"/>
    <w:rsid w:val="006B4845"/>
    <w:rsid w:val="006B6C83"/>
    <w:rsid w:val="006B773E"/>
    <w:rsid w:val="006B77A1"/>
    <w:rsid w:val="006C45A5"/>
    <w:rsid w:val="006C4D10"/>
    <w:rsid w:val="006C5FBE"/>
    <w:rsid w:val="006C6C0D"/>
    <w:rsid w:val="006D0B61"/>
    <w:rsid w:val="006D2ED3"/>
    <w:rsid w:val="006D42CD"/>
    <w:rsid w:val="006E07A6"/>
    <w:rsid w:val="006E53F4"/>
    <w:rsid w:val="006E5F15"/>
    <w:rsid w:val="006E6AEF"/>
    <w:rsid w:val="006E74E6"/>
    <w:rsid w:val="006F2323"/>
    <w:rsid w:val="006F2470"/>
    <w:rsid w:val="006F3659"/>
    <w:rsid w:val="006F42B6"/>
    <w:rsid w:val="006F4B21"/>
    <w:rsid w:val="006F5B11"/>
    <w:rsid w:val="006F5EED"/>
    <w:rsid w:val="006F76C9"/>
    <w:rsid w:val="007003EF"/>
    <w:rsid w:val="00700E8F"/>
    <w:rsid w:val="00701D62"/>
    <w:rsid w:val="00703CE0"/>
    <w:rsid w:val="00704D6B"/>
    <w:rsid w:val="0070562F"/>
    <w:rsid w:val="00706A21"/>
    <w:rsid w:val="00706C0A"/>
    <w:rsid w:val="00711C59"/>
    <w:rsid w:val="007122E8"/>
    <w:rsid w:val="00713A10"/>
    <w:rsid w:val="00716CBC"/>
    <w:rsid w:val="0072056F"/>
    <w:rsid w:val="007210CA"/>
    <w:rsid w:val="00726DF6"/>
    <w:rsid w:val="00726F25"/>
    <w:rsid w:val="00732692"/>
    <w:rsid w:val="00732C1F"/>
    <w:rsid w:val="00735CAF"/>
    <w:rsid w:val="00736350"/>
    <w:rsid w:val="00737C3C"/>
    <w:rsid w:val="00746945"/>
    <w:rsid w:val="00747A66"/>
    <w:rsid w:val="00750C6B"/>
    <w:rsid w:val="00751DE9"/>
    <w:rsid w:val="007528C6"/>
    <w:rsid w:val="00753623"/>
    <w:rsid w:val="00754FC5"/>
    <w:rsid w:val="007573CF"/>
    <w:rsid w:val="007578A9"/>
    <w:rsid w:val="00762B1D"/>
    <w:rsid w:val="0076366C"/>
    <w:rsid w:val="007641D7"/>
    <w:rsid w:val="0076434B"/>
    <w:rsid w:val="0076660E"/>
    <w:rsid w:val="00766E6A"/>
    <w:rsid w:val="00770027"/>
    <w:rsid w:val="00770FDB"/>
    <w:rsid w:val="00773A03"/>
    <w:rsid w:val="007763BD"/>
    <w:rsid w:val="00777A8D"/>
    <w:rsid w:val="0078037E"/>
    <w:rsid w:val="00781405"/>
    <w:rsid w:val="00781693"/>
    <w:rsid w:val="00782BE2"/>
    <w:rsid w:val="00783945"/>
    <w:rsid w:val="007850B9"/>
    <w:rsid w:val="00785232"/>
    <w:rsid w:val="007865BE"/>
    <w:rsid w:val="0078680C"/>
    <w:rsid w:val="00786C08"/>
    <w:rsid w:val="00787366"/>
    <w:rsid w:val="00791461"/>
    <w:rsid w:val="00791E64"/>
    <w:rsid w:val="00792820"/>
    <w:rsid w:val="00792966"/>
    <w:rsid w:val="00792EA7"/>
    <w:rsid w:val="0079692E"/>
    <w:rsid w:val="007A1DBB"/>
    <w:rsid w:val="007A4757"/>
    <w:rsid w:val="007A7144"/>
    <w:rsid w:val="007B043E"/>
    <w:rsid w:val="007B0E46"/>
    <w:rsid w:val="007B1125"/>
    <w:rsid w:val="007C0655"/>
    <w:rsid w:val="007C0AB5"/>
    <w:rsid w:val="007C6180"/>
    <w:rsid w:val="007C6506"/>
    <w:rsid w:val="007D1443"/>
    <w:rsid w:val="007D2586"/>
    <w:rsid w:val="007D265C"/>
    <w:rsid w:val="007D2DE0"/>
    <w:rsid w:val="007D6936"/>
    <w:rsid w:val="007D785F"/>
    <w:rsid w:val="007E26A6"/>
    <w:rsid w:val="007E4A4B"/>
    <w:rsid w:val="007E4C10"/>
    <w:rsid w:val="007E4F07"/>
    <w:rsid w:val="007E6437"/>
    <w:rsid w:val="007E7D60"/>
    <w:rsid w:val="007F558E"/>
    <w:rsid w:val="007F695C"/>
    <w:rsid w:val="007F75D5"/>
    <w:rsid w:val="00801C46"/>
    <w:rsid w:val="008029DC"/>
    <w:rsid w:val="00802AC4"/>
    <w:rsid w:val="008034FE"/>
    <w:rsid w:val="00803971"/>
    <w:rsid w:val="00804853"/>
    <w:rsid w:val="008068D1"/>
    <w:rsid w:val="00806D9E"/>
    <w:rsid w:val="00807F54"/>
    <w:rsid w:val="00810402"/>
    <w:rsid w:val="008121DC"/>
    <w:rsid w:val="0081228D"/>
    <w:rsid w:val="0081290D"/>
    <w:rsid w:val="00813456"/>
    <w:rsid w:val="00813CA3"/>
    <w:rsid w:val="0081408C"/>
    <w:rsid w:val="008168D9"/>
    <w:rsid w:val="0081724C"/>
    <w:rsid w:val="008203C2"/>
    <w:rsid w:val="00822CF8"/>
    <w:rsid w:val="008233F3"/>
    <w:rsid w:val="008242B4"/>
    <w:rsid w:val="008259D7"/>
    <w:rsid w:val="008260B3"/>
    <w:rsid w:val="00826A33"/>
    <w:rsid w:val="00826E6C"/>
    <w:rsid w:val="00827E14"/>
    <w:rsid w:val="0083025B"/>
    <w:rsid w:val="00831283"/>
    <w:rsid w:val="00831833"/>
    <w:rsid w:val="00835AED"/>
    <w:rsid w:val="00836C6D"/>
    <w:rsid w:val="00840CC7"/>
    <w:rsid w:val="00840DD7"/>
    <w:rsid w:val="00842EF3"/>
    <w:rsid w:val="00843A36"/>
    <w:rsid w:val="00843B3A"/>
    <w:rsid w:val="00843EAC"/>
    <w:rsid w:val="00844CE5"/>
    <w:rsid w:val="00845DF9"/>
    <w:rsid w:val="008475A8"/>
    <w:rsid w:val="0085435B"/>
    <w:rsid w:val="00855D15"/>
    <w:rsid w:val="008608D1"/>
    <w:rsid w:val="008611D3"/>
    <w:rsid w:val="008612F9"/>
    <w:rsid w:val="0086557B"/>
    <w:rsid w:val="00867017"/>
    <w:rsid w:val="00867539"/>
    <w:rsid w:val="0086784F"/>
    <w:rsid w:val="00867B6F"/>
    <w:rsid w:val="0087198D"/>
    <w:rsid w:val="00874C89"/>
    <w:rsid w:val="008751FF"/>
    <w:rsid w:val="00875F92"/>
    <w:rsid w:val="0087649F"/>
    <w:rsid w:val="00877A74"/>
    <w:rsid w:val="00880902"/>
    <w:rsid w:val="00882DA8"/>
    <w:rsid w:val="008832D8"/>
    <w:rsid w:val="00884FD7"/>
    <w:rsid w:val="00885962"/>
    <w:rsid w:val="008864AD"/>
    <w:rsid w:val="008869CD"/>
    <w:rsid w:val="00887263"/>
    <w:rsid w:val="008876C4"/>
    <w:rsid w:val="00887A95"/>
    <w:rsid w:val="0089129F"/>
    <w:rsid w:val="00892DE0"/>
    <w:rsid w:val="008938DA"/>
    <w:rsid w:val="00895A40"/>
    <w:rsid w:val="00896945"/>
    <w:rsid w:val="00896C06"/>
    <w:rsid w:val="008A39C0"/>
    <w:rsid w:val="008A5587"/>
    <w:rsid w:val="008A6BA7"/>
    <w:rsid w:val="008A7556"/>
    <w:rsid w:val="008A7A27"/>
    <w:rsid w:val="008B0D43"/>
    <w:rsid w:val="008B105B"/>
    <w:rsid w:val="008B1ADF"/>
    <w:rsid w:val="008B24DD"/>
    <w:rsid w:val="008B2E0F"/>
    <w:rsid w:val="008B4136"/>
    <w:rsid w:val="008B4209"/>
    <w:rsid w:val="008B4E41"/>
    <w:rsid w:val="008B5AA1"/>
    <w:rsid w:val="008B6881"/>
    <w:rsid w:val="008C004E"/>
    <w:rsid w:val="008C00DD"/>
    <w:rsid w:val="008C0602"/>
    <w:rsid w:val="008C2CBA"/>
    <w:rsid w:val="008C36AE"/>
    <w:rsid w:val="008C5B2A"/>
    <w:rsid w:val="008C6479"/>
    <w:rsid w:val="008C735A"/>
    <w:rsid w:val="008D13D1"/>
    <w:rsid w:val="008D45CA"/>
    <w:rsid w:val="008D5CE3"/>
    <w:rsid w:val="008D603D"/>
    <w:rsid w:val="008E0D0F"/>
    <w:rsid w:val="008E2F25"/>
    <w:rsid w:val="008E4FDE"/>
    <w:rsid w:val="008E524E"/>
    <w:rsid w:val="008E560C"/>
    <w:rsid w:val="008E6CDE"/>
    <w:rsid w:val="008E7AF2"/>
    <w:rsid w:val="008F05D3"/>
    <w:rsid w:val="008F05DB"/>
    <w:rsid w:val="008F4E5B"/>
    <w:rsid w:val="008F6B57"/>
    <w:rsid w:val="00900141"/>
    <w:rsid w:val="00900365"/>
    <w:rsid w:val="0090068C"/>
    <w:rsid w:val="009023D9"/>
    <w:rsid w:val="00902B73"/>
    <w:rsid w:val="00903E0F"/>
    <w:rsid w:val="00904A5F"/>
    <w:rsid w:val="009103B6"/>
    <w:rsid w:val="009105EC"/>
    <w:rsid w:val="009131D5"/>
    <w:rsid w:val="00914162"/>
    <w:rsid w:val="0091523A"/>
    <w:rsid w:val="00915889"/>
    <w:rsid w:val="00916AD7"/>
    <w:rsid w:val="009170ED"/>
    <w:rsid w:val="00917450"/>
    <w:rsid w:val="00917686"/>
    <w:rsid w:val="00920CF1"/>
    <w:rsid w:val="00921562"/>
    <w:rsid w:val="009215C3"/>
    <w:rsid w:val="00922FB1"/>
    <w:rsid w:val="00924FCA"/>
    <w:rsid w:val="00927FAA"/>
    <w:rsid w:val="0093127C"/>
    <w:rsid w:val="009337FA"/>
    <w:rsid w:val="00933A19"/>
    <w:rsid w:val="009367E9"/>
    <w:rsid w:val="00936F34"/>
    <w:rsid w:val="00937CE9"/>
    <w:rsid w:val="00940F44"/>
    <w:rsid w:val="0094153F"/>
    <w:rsid w:val="00941A9D"/>
    <w:rsid w:val="009446D6"/>
    <w:rsid w:val="00944AF5"/>
    <w:rsid w:val="009450F8"/>
    <w:rsid w:val="00946B29"/>
    <w:rsid w:val="00946C57"/>
    <w:rsid w:val="009470FC"/>
    <w:rsid w:val="009474AE"/>
    <w:rsid w:val="00947735"/>
    <w:rsid w:val="00947E61"/>
    <w:rsid w:val="00952204"/>
    <w:rsid w:val="00953482"/>
    <w:rsid w:val="0095356E"/>
    <w:rsid w:val="00954EDF"/>
    <w:rsid w:val="00954F6A"/>
    <w:rsid w:val="00955A21"/>
    <w:rsid w:val="00955FCC"/>
    <w:rsid w:val="009623F8"/>
    <w:rsid w:val="00964582"/>
    <w:rsid w:val="00964AA2"/>
    <w:rsid w:val="00965C1C"/>
    <w:rsid w:val="009662AE"/>
    <w:rsid w:val="00966425"/>
    <w:rsid w:val="00966C68"/>
    <w:rsid w:val="00966DA3"/>
    <w:rsid w:val="009716B9"/>
    <w:rsid w:val="00980666"/>
    <w:rsid w:val="00980D6A"/>
    <w:rsid w:val="009876AB"/>
    <w:rsid w:val="009923DA"/>
    <w:rsid w:val="009961D0"/>
    <w:rsid w:val="009A2ADE"/>
    <w:rsid w:val="009A2C2F"/>
    <w:rsid w:val="009A68FF"/>
    <w:rsid w:val="009A6BF3"/>
    <w:rsid w:val="009A7AD9"/>
    <w:rsid w:val="009B0644"/>
    <w:rsid w:val="009B2307"/>
    <w:rsid w:val="009B38F0"/>
    <w:rsid w:val="009B41AA"/>
    <w:rsid w:val="009B41F4"/>
    <w:rsid w:val="009B6999"/>
    <w:rsid w:val="009B75CE"/>
    <w:rsid w:val="009B7FB0"/>
    <w:rsid w:val="009C1EE3"/>
    <w:rsid w:val="009C206C"/>
    <w:rsid w:val="009C3D5A"/>
    <w:rsid w:val="009C4390"/>
    <w:rsid w:val="009C520F"/>
    <w:rsid w:val="009C566D"/>
    <w:rsid w:val="009C5C01"/>
    <w:rsid w:val="009C7597"/>
    <w:rsid w:val="009D2646"/>
    <w:rsid w:val="009D28D2"/>
    <w:rsid w:val="009D30CB"/>
    <w:rsid w:val="009D31AD"/>
    <w:rsid w:val="009D3D1A"/>
    <w:rsid w:val="009D3F3A"/>
    <w:rsid w:val="009D53FF"/>
    <w:rsid w:val="009D54F0"/>
    <w:rsid w:val="009E26D2"/>
    <w:rsid w:val="009E3F67"/>
    <w:rsid w:val="009E5D80"/>
    <w:rsid w:val="009E794D"/>
    <w:rsid w:val="009F313F"/>
    <w:rsid w:val="009F5FBA"/>
    <w:rsid w:val="009F6F01"/>
    <w:rsid w:val="009F7A6E"/>
    <w:rsid w:val="009F7E0D"/>
    <w:rsid w:val="00A04F2F"/>
    <w:rsid w:val="00A05260"/>
    <w:rsid w:val="00A12072"/>
    <w:rsid w:val="00A13941"/>
    <w:rsid w:val="00A14D1F"/>
    <w:rsid w:val="00A14E55"/>
    <w:rsid w:val="00A2019E"/>
    <w:rsid w:val="00A22F4C"/>
    <w:rsid w:val="00A2403F"/>
    <w:rsid w:val="00A26A57"/>
    <w:rsid w:val="00A2733D"/>
    <w:rsid w:val="00A27ACC"/>
    <w:rsid w:val="00A3076B"/>
    <w:rsid w:val="00A30A57"/>
    <w:rsid w:val="00A312B3"/>
    <w:rsid w:val="00A32A5E"/>
    <w:rsid w:val="00A35AE3"/>
    <w:rsid w:val="00A40AF1"/>
    <w:rsid w:val="00A428F3"/>
    <w:rsid w:val="00A42B1D"/>
    <w:rsid w:val="00A43136"/>
    <w:rsid w:val="00A444C8"/>
    <w:rsid w:val="00A4573A"/>
    <w:rsid w:val="00A45FE3"/>
    <w:rsid w:val="00A4611F"/>
    <w:rsid w:val="00A46BFB"/>
    <w:rsid w:val="00A46FF9"/>
    <w:rsid w:val="00A474A5"/>
    <w:rsid w:val="00A479AB"/>
    <w:rsid w:val="00A5184A"/>
    <w:rsid w:val="00A51C3A"/>
    <w:rsid w:val="00A567FC"/>
    <w:rsid w:val="00A56FF5"/>
    <w:rsid w:val="00A57934"/>
    <w:rsid w:val="00A602E0"/>
    <w:rsid w:val="00A636A5"/>
    <w:rsid w:val="00A64FEE"/>
    <w:rsid w:val="00A65E37"/>
    <w:rsid w:val="00A661BE"/>
    <w:rsid w:val="00A67AFF"/>
    <w:rsid w:val="00A71770"/>
    <w:rsid w:val="00A719CF"/>
    <w:rsid w:val="00A71C15"/>
    <w:rsid w:val="00A72653"/>
    <w:rsid w:val="00A741AD"/>
    <w:rsid w:val="00A76DA8"/>
    <w:rsid w:val="00A8137F"/>
    <w:rsid w:val="00A82A56"/>
    <w:rsid w:val="00A82E7D"/>
    <w:rsid w:val="00A86D32"/>
    <w:rsid w:val="00A87000"/>
    <w:rsid w:val="00A90DE8"/>
    <w:rsid w:val="00A90FAC"/>
    <w:rsid w:val="00A91681"/>
    <w:rsid w:val="00A93182"/>
    <w:rsid w:val="00A94BD2"/>
    <w:rsid w:val="00A94F1D"/>
    <w:rsid w:val="00A94F4A"/>
    <w:rsid w:val="00A96006"/>
    <w:rsid w:val="00A9623E"/>
    <w:rsid w:val="00AA0AED"/>
    <w:rsid w:val="00AA0F6A"/>
    <w:rsid w:val="00AA28D7"/>
    <w:rsid w:val="00AA2EF4"/>
    <w:rsid w:val="00AA457B"/>
    <w:rsid w:val="00AA4A07"/>
    <w:rsid w:val="00AA4B96"/>
    <w:rsid w:val="00AA4DE7"/>
    <w:rsid w:val="00AA4EA9"/>
    <w:rsid w:val="00AA4F89"/>
    <w:rsid w:val="00AA4FE8"/>
    <w:rsid w:val="00AA5906"/>
    <w:rsid w:val="00AA6CF0"/>
    <w:rsid w:val="00AB1E0F"/>
    <w:rsid w:val="00AB2CA7"/>
    <w:rsid w:val="00AB3108"/>
    <w:rsid w:val="00AB43F5"/>
    <w:rsid w:val="00AB4DD2"/>
    <w:rsid w:val="00AB6BF6"/>
    <w:rsid w:val="00AC096C"/>
    <w:rsid w:val="00AC2C96"/>
    <w:rsid w:val="00AC4791"/>
    <w:rsid w:val="00AC47EC"/>
    <w:rsid w:val="00AC56D3"/>
    <w:rsid w:val="00AC594C"/>
    <w:rsid w:val="00AC5AB9"/>
    <w:rsid w:val="00AC6A2A"/>
    <w:rsid w:val="00AC71FC"/>
    <w:rsid w:val="00AD0595"/>
    <w:rsid w:val="00AD20F5"/>
    <w:rsid w:val="00AD27D4"/>
    <w:rsid w:val="00AD6871"/>
    <w:rsid w:val="00AD6B23"/>
    <w:rsid w:val="00AE09C9"/>
    <w:rsid w:val="00AE2BC4"/>
    <w:rsid w:val="00AE2C25"/>
    <w:rsid w:val="00AF2074"/>
    <w:rsid w:val="00AF230E"/>
    <w:rsid w:val="00AF2D00"/>
    <w:rsid w:val="00AF34EE"/>
    <w:rsid w:val="00AF48D8"/>
    <w:rsid w:val="00AF4963"/>
    <w:rsid w:val="00AF4C6E"/>
    <w:rsid w:val="00AF5BE8"/>
    <w:rsid w:val="00AF6464"/>
    <w:rsid w:val="00AF6EAA"/>
    <w:rsid w:val="00AF75B8"/>
    <w:rsid w:val="00B00054"/>
    <w:rsid w:val="00B001F3"/>
    <w:rsid w:val="00B0175D"/>
    <w:rsid w:val="00B0293B"/>
    <w:rsid w:val="00B02BDA"/>
    <w:rsid w:val="00B02F4E"/>
    <w:rsid w:val="00B03B1E"/>
    <w:rsid w:val="00B07349"/>
    <w:rsid w:val="00B07E9D"/>
    <w:rsid w:val="00B10748"/>
    <w:rsid w:val="00B10AD5"/>
    <w:rsid w:val="00B111BE"/>
    <w:rsid w:val="00B1173C"/>
    <w:rsid w:val="00B13744"/>
    <w:rsid w:val="00B165BF"/>
    <w:rsid w:val="00B16F0A"/>
    <w:rsid w:val="00B177F9"/>
    <w:rsid w:val="00B266EE"/>
    <w:rsid w:val="00B2684E"/>
    <w:rsid w:val="00B2716F"/>
    <w:rsid w:val="00B2758E"/>
    <w:rsid w:val="00B3098F"/>
    <w:rsid w:val="00B31B54"/>
    <w:rsid w:val="00B34E87"/>
    <w:rsid w:val="00B35255"/>
    <w:rsid w:val="00B3657C"/>
    <w:rsid w:val="00B41AED"/>
    <w:rsid w:val="00B4260A"/>
    <w:rsid w:val="00B4336A"/>
    <w:rsid w:val="00B45461"/>
    <w:rsid w:val="00B45579"/>
    <w:rsid w:val="00B467AC"/>
    <w:rsid w:val="00B468A5"/>
    <w:rsid w:val="00B47A39"/>
    <w:rsid w:val="00B47AF3"/>
    <w:rsid w:val="00B52AB2"/>
    <w:rsid w:val="00B52B03"/>
    <w:rsid w:val="00B54E2F"/>
    <w:rsid w:val="00B54F0F"/>
    <w:rsid w:val="00B55CAC"/>
    <w:rsid w:val="00B57F1D"/>
    <w:rsid w:val="00B61D6F"/>
    <w:rsid w:val="00B61E65"/>
    <w:rsid w:val="00B62305"/>
    <w:rsid w:val="00B63101"/>
    <w:rsid w:val="00B633C5"/>
    <w:rsid w:val="00B63BA6"/>
    <w:rsid w:val="00B63BB6"/>
    <w:rsid w:val="00B645AD"/>
    <w:rsid w:val="00B64F11"/>
    <w:rsid w:val="00B67888"/>
    <w:rsid w:val="00B70013"/>
    <w:rsid w:val="00B7020B"/>
    <w:rsid w:val="00B70B39"/>
    <w:rsid w:val="00B71473"/>
    <w:rsid w:val="00B7179C"/>
    <w:rsid w:val="00B721F6"/>
    <w:rsid w:val="00B72EE4"/>
    <w:rsid w:val="00B75FBC"/>
    <w:rsid w:val="00B76F42"/>
    <w:rsid w:val="00B80837"/>
    <w:rsid w:val="00B81CF3"/>
    <w:rsid w:val="00B83E9E"/>
    <w:rsid w:val="00B855F2"/>
    <w:rsid w:val="00B85720"/>
    <w:rsid w:val="00B85A49"/>
    <w:rsid w:val="00B87378"/>
    <w:rsid w:val="00B91207"/>
    <w:rsid w:val="00B91D7F"/>
    <w:rsid w:val="00B9243B"/>
    <w:rsid w:val="00B92A58"/>
    <w:rsid w:val="00B940E7"/>
    <w:rsid w:val="00B95083"/>
    <w:rsid w:val="00BA4815"/>
    <w:rsid w:val="00BA5B7A"/>
    <w:rsid w:val="00BA6348"/>
    <w:rsid w:val="00BA66EA"/>
    <w:rsid w:val="00BA69C3"/>
    <w:rsid w:val="00BA732B"/>
    <w:rsid w:val="00BA746C"/>
    <w:rsid w:val="00BB0539"/>
    <w:rsid w:val="00BB36FE"/>
    <w:rsid w:val="00BB3905"/>
    <w:rsid w:val="00BB6099"/>
    <w:rsid w:val="00BB65DC"/>
    <w:rsid w:val="00BB761D"/>
    <w:rsid w:val="00BC2B7D"/>
    <w:rsid w:val="00BC2F16"/>
    <w:rsid w:val="00BC3999"/>
    <w:rsid w:val="00BC54E5"/>
    <w:rsid w:val="00BC6739"/>
    <w:rsid w:val="00BC70B8"/>
    <w:rsid w:val="00BC7CE7"/>
    <w:rsid w:val="00BD2D72"/>
    <w:rsid w:val="00BD3EB7"/>
    <w:rsid w:val="00BD434E"/>
    <w:rsid w:val="00BD439A"/>
    <w:rsid w:val="00BE2274"/>
    <w:rsid w:val="00BE2792"/>
    <w:rsid w:val="00BE57BE"/>
    <w:rsid w:val="00BE592B"/>
    <w:rsid w:val="00BE5DD1"/>
    <w:rsid w:val="00BE6D1E"/>
    <w:rsid w:val="00BF1340"/>
    <w:rsid w:val="00BF13D1"/>
    <w:rsid w:val="00BF16DB"/>
    <w:rsid w:val="00BF1FE7"/>
    <w:rsid w:val="00BF388B"/>
    <w:rsid w:val="00BF4A6B"/>
    <w:rsid w:val="00BF56E7"/>
    <w:rsid w:val="00BF570C"/>
    <w:rsid w:val="00BF7B88"/>
    <w:rsid w:val="00BF7C51"/>
    <w:rsid w:val="00C00446"/>
    <w:rsid w:val="00C06916"/>
    <w:rsid w:val="00C06A9F"/>
    <w:rsid w:val="00C06E15"/>
    <w:rsid w:val="00C10101"/>
    <w:rsid w:val="00C10A8F"/>
    <w:rsid w:val="00C11E07"/>
    <w:rsid w:val="00C1210F"/>
    <w:rsid w:val="00C12D4E"/>
    <w:rsid w:val="00C208A0"/>
    <w:rsid w:val="00C2192E"/>
    <w:rsid w:val="00C21C53"/>
    <w:rsid w:val="00C26619"/>
    <w:rsid w:val="00C26C72"/>
    <w:rsid w:val="00C271F8"/>
    <w:rsid w:val="00C31D4C"/>
    <w:rsid w:val="00C351F5"/>
    <w:rsid w:val="00C358D2"/>
    <w:rsid w:val="00C35BCC"/>
    <w:rsid w:val="00C365BC"/>
    <w:rsid w:val="00C367D0"/>
    <w:rsid w:val="00C376A2"/>
    <w:rsid w:val="00C37DA9"/>
    <w:rsid w:val="00C42148"/>
    <w:rsid w:val="00C425CE"/>
    <w:rsid w:val="00C436A2"/>
    <w:rsid w:val="00C43BDF"/>
    <w:rsid w:val="00C43E62"/>
    <w:rsid w:val="00C44364"/>
    <w:rsid w:val="00C44DF0"/>
    <w:rsid w:val="00C453FD"/>
    <w:rsid w:val="00C45A5B"/>
    <w:rsid w:val="00C47519"/>
    <w:rsid w:val="00C475B4"/>
    <w:rsid w:val="00C5149E"/>
    <w:rsid w:val="00C52B16"/>
    <w:rsid w:val="00C538AF"/>
    <w:rsid w:val="00C5511B"/>
    <w:rsid w:val="00C64524"/>
    <w:rsid w:val="00C646ED"/>
    <w:rsid w:val="00C64C6B"/>
    <w:rsid w:val="00C64FF2"/>
    <w:rsid w:val="00C675CF"/>
    <w:rsid w:val="00C705F5"/>
    <w:rsid w:val="00C70F15"/>
    <w:rsid w:val="00C71400"/>
    <w:rsid w:val="00C725BF"/>
    <w:rsid w:val="00C728A6"/>
    <w:rsid w:val="00C7293E"/>
    <w:rsid w:val="00C72CDD"/>
    <w:rsid w:val="00C742AE"/>
    <w:rsid w:val="00C74F1C"/>
    <w:rsid w:val="00C75D4F"/>
    <w:rsid w:val="00C75D90"/>
    <w:rsid w:val="00C7625E"/>
    <w:rsid w:val="00C767BC"/>
    <w:rsid w:val="00C82103"/>
    <w:rsid w:val="00C836CD"/>
    <w:rsid w:val="00C862B4"/>
    <w:rsid w:val="00C8785B"/>
    <w:rsid w:val="00C92EAA"/>
    <w:rsid w:val="00C93CCB"/>
    <w:rsid w:val="00C93DD3"/>
    <w:rsid w:val="00C953F1"/>
    <w:rsid w:val="00C9687C"/>
    <w:rsid w:val="00CA040B"/>
    <w:rsid w:val="00CA17BD"/>
    <w:rsid w:val="00CA1FAA"/>
    <w:rsid w:val="00CA2956"/>
    <w:rsid w:val="00CA45D6"/>
    <w:rsid w:val="00CA533E"/>
    <w:rsid w:val="00CA5B5A"/>
    <w:rsid w:val="00CA5D70"/>
    <w:rsid w:val="00CB0190"/>
    <w:rsid w:val="00CB0FE8"/>
    <w:rsid w:val="00CB2591"/>
    <w:rsid w:val="00CB2933"/>
    <w:rsid w:val="00CB46E8"/>
    <w:rsid w:val="00CB5629"/>
    <w:rsid w:val="00CB5C69"/>
    <w:rsid w:val="00CC3BBC"/>
    <w:rsid w:val="00CC49AF"/>
    <w:rsid w:val="00CD01F7"/>
    <w:rsid w:val="00CD14ED"/>
    <w:rsid w:val="00CD4D3C"/>
    <w:rsid w:val="00CD5F7C"/>
    <w:rsid w:val="00CD60D4"/>
    <w:rsid w:val="00CD69C9"/>
    <w:rsid w:val="00CD7E06"/>
    <w:rsid w:val="00CE025A"/>
    <w:rsid w:val="00CE1F28"/>
    <w:rsid w:val="00CE2B60"/>
    <w:rsid w:val="00CE2EBE"/>
    <w:rsid w:val="00CE4E83"/>
    <w:rsid w:val="00CE6219"/>
    <w:rsid w:val="00CE6444"/>
    <w:rsid w:val="00CE7A45"/>
    <w:rsid w:val="00CF18AF"/>
    <w:rsid w:val="00CF1F29"/>
    <w:rsid w:val="00CF2C3D"/>
    <w:rsid w:val="00CF49A0"/>
    <w:rsid w:val="00D00A95"/>
    <w:rsid w:val="00D0223B"/>
    <w:rsid w:val="00D02BBB"/>
    <w:rsid w:val="00D03970"/>
    <w:rsid w:val="00D03FEA"/>
    <w:rsid w:val="00D0436D"/>
    <w:rsid w:val="00D0477E"/>
    <w:rsid w:val="00D04A0F"/>
    <w:rsid w:val="00D0640F"/>
    <w:rsid w:val="00D06B00"/>
    <w:rsid w:val="00D11CBA"/>
    <w:rsid w:val="00D121CE"/>
    <w:rsid w:val="00D135F3"/>
    <w:rsid w:val="00D14412"/>
    <w:rsid w:val="00D14882"/>
    <w:rsid w:val="00D15C4A"/>
    <w:rsid w:val="00D20956"/>
    <w:rsid w:val="00D21A45"/>
    <w:rsid w:val="00D22361"/>
    <w:rsid w:val="00D226EA"/>
    <w:rsid w:val="00D2338B"/>
    <w:rsid w:val="00D239C3"/>
    <w:rsid w:val="00D23DD1"/>
    <w:rsid w:val="00D24059"/>
    <w:rsid w:val="00D25170"/>
    <w:rsid w:val="00D304A9"/>
    <w:rsid w:val="00D3052A"/>
    <w:rsid w:val="00D30C2B"/>
    <w:rsid w:val="00D364CE"/>
    <w:rsid w:val="00D36784"/>
    <w:rsid w:val="00D36A28"/>
    <w:rsid w:val="00D405EC"/>
    <w:rsid w:val="00D40B51"/>
    <w:rsid w:val="00D40CCD"/>
    <w:rsid w:val="00D40DA6"/>
    <w:rsid w:val="00D429ED"/>
    <w:rsid w:val="00D42CF2"/>
    <w:rsid w:val="00D43F5C"/>
    <w:rsid w:val="00D4445D"/>
    <w:rsid w:val="00D44F46"/>
    <w:rsid w:val="00D47085"/>
    <w:rsid w:val="00D4777B"/>
    <w:rsid w:val="00D50675"/>
    <w:rsid w:val="00D52B83"/>
    <w:rsid w:val="00D535C3"/>
    <w:rsid w:val="00D54886"/>
    <w:rsid w:val="00D55433"/>
    <w:rsid w:val="00D5645E"/>
    <w:rsid w:val="00D57301"/>
    <w:rsid w:val="00D60D1D"/>
    <w:rsid w:val="00D60EFC"/>
    <w:rsid w:val="00D60FF5"/>
    <w:rsid w:val="00D613B1"/>
    <w:rsid w:val="00D64DAD"/>
    <w:rsid w:val="00D70B47"/>
    <w:rsid w:val="00D7125E"/>
    <w:rsid w:val="00D71EAC"/>
    <w:rsid w:val="00D72B0A"/>
    <w:rsid w:val="00D73A6E"/>
    <w:rsid w:val="00D746B1"/>
    <w:rsid w:val="00D749B3"/>
    <w:rsid w:val="00D74B5A"/>
    <w:rsid w:val="00D75CDA"/>
    <w:rsid w:val="00D76506"/>
    <w:rsid w:val="00D77193"/>
    <w:rsid w:val="00D7783F"/>
    <w:rsid w:val="00D80025"/>
    <w:rsid w:val="00D81164"/>
    <w:rsid w:val="00D824CB"/>
    <w:rsid w:val="00D82656"/>
    <w:rsid w:val="00D828B1"/>
    <w:rsid w:val="00D8322A"/>
    <w:rsid w:val="00D832FC"/>
    <w:rsid w:val="00D84C96"/>
    <w:rsid w:val="00D856C4"/>
    <w:rsid w:val="00D876A5"/>
    <w:rsid w:val="00D87835"/>
    <w:rsid w:val="00D87E0A"/>
    <w:rsid w:val="00D91E51"/>
    <w:rsid w:val="00D93CF2"/>
    <w:rsid w:val="00D93F53"/>
    <w:rsid w:val="00D94219"/>
    <w:rsid w:val="00D94283"/>
    <w:rsid w:val="00D96E28"/>
    <w:rsid w:val="00D9786E"/>
    <w:rsid w:val="00D97E8F"/>
    <w:rsid w:val="00DA0CFB"/>
    <w:rsid w:val="00DA146C"/>
    <w:rsid w:val="00DA157B"/>
    <w:rsid w:val="00DA1B13"/>
    <w:rsid w:val="00DA22EF"/>
    <w:rsid w:val="00DA34C8"/>
    <w:rsid w:val="00DA3C46"/>
    <w:rsid w:val="00DA4262"/>
    <w:rsid w:val="00DA5F71"/>
    <w:rsid w:val="00DB0BE8"/>
    <w:rsid w:val="00DB22DF"/>
    <w:rsid w:val="00DB2EFF"/>
    <w:rsid w:val="00DB3D31"/>
    <w:rsid w:val="00DB62BE"/>
    <w:rsid w:val="00DC2B90"/>
    <w:rsid w:val="00DC3D6D"/>
    <w:rsid w:val="00DC50A4"/>
    <w:rsid w:val="00DC64E1"/>
    <w:rsid w:val="00DC7377"/>
    <w:rsid w:val="00DC7378"/>
    <w:rsid w:val="00DC74EB"/>
    <w:rsid w:val="00DD0881"/>
    <w:rsid w:val="00DD0936"/>
    <w:rsid w:val="00DD1EBF"/>
    <w:rsid w:val="00DD2013"/>
    <w:rsid w:val="00DD5223"/>
    <w:rsid w:val="00DD616C"/>
    <w:rsid w:val="00DD760C"/>
    <w:rsid w:val="00DD7874"/>
    <w:rsid w:val="00DD7A61"/>
    <w:rsid w:val="00DD7F2D"/>
    <w:rsid w:val="00DE00C6"/>
    <w:rsid w:val="00DE05CB"/>
    <w:rsid w:val="00DE4230"/>
    <w:rsid w:val="00DE48FF"/>
    <w:rsid w:val="00DE4C92"/>
    <w:rsid w:val="00DE5036"/>
    <w:rsid w:val="00DF07A1"/>
    <w:rsid w:val="00DF372B"/>
    <w:rsid w:val="00DF42B9"/>
    <w:rsid w:val="00DF5F30"/>
    <w:rsid w:val="00DF6F29"/>
    <w:rsid w:val="00E0083D"/>
    <w:rsid w:val="00E02AF3"/>
    <w:rsid w:val="00E03318"/>
    <w:rsid w:val="00E0567F"/>
    <w:rsid w:val="00E0665B"/>
    <w:rsid w:val="00E07E22"/>
    <w:rsid w:val="00E10048"/>
    <w:rsid w:val="00E103C0"/>
    <w:rsid w:val="00E11067"/>
    <w:rsid w:val="00E13E4A"/>
    <w:rsid w:val="00E14995"/>
    <w:rsid w:val="00E16033"/>
    <w:rsid w:val="00E16F8B"/>
    <w:rsid w:val="00E20A2A"/>
    <w:rsid w:val="00E2117D"/>
    <w:rsid w:val="00E24880"/>
    <w:rsid w:val="00E24C22"/>
    <w:rsid w:val="00E25905"/>
    <w:rsid w:val="00E26187"/>
    <w:rsid w:val="00E26C47"/>
    <w:rsid w:val="00E3115A"/>
    <w:rsid w:val="00E3151E"/>
    <w:rsid w:val="00E325D9"/>
    <w:rsid w:val="00E347BB"/>
    <w:rsid w:val="00E34843"/>
    <w:rsid w:val="00E34A2F"/>
    <w:rsid w:val="00E358FC"/>
    <w:rsid w:val="00E36585"/>
    <w:rsid w:val="00E424AB"/>
    <w:rsid w:val="00E43B32"/>
    <w:rsid w:val="00E446FB"/>
    <w:rsid w:val="00E44C0A"/>
    <w:rsid w:val="00E455F8"/>
    <w:rsid w:val="00E520F9"/>
    <w:rsid w:val="00E52187"/>
    <w:rsid w:val="00E525BF"/>
    <w:rsid w:val="00E527D2"/>
    <w:rsid w:val="00E5281E"/>
    <w:rsid w:val="00E52E0D"/>
    <w:rsid w:val="00E538AE"/>
    <w:rsid w:val="00E53F3F"/>
    <w:rsid w:val="00E54BCE"/>
    <w:rsid w:val="00E56CF6"/>
    <w:rsid w:val="00E57D20"/>
    <w:rsid w:val="00E6008F"/>
    <w:rsid w:val="00E60359"/>
    <w:rsid w:val="00E61310"/>
    <w:rsid w:val="00E61634"/>
    <w:rsid w:val="00E61E48"/>
    <w:rsid w:val="00E61F85"/>
    <w:rsid w:val="00E62FB1"/>
    <w:rsid w:val="00E6503F"/>
    <w:rsid w:val="00E670C0"/>
    <w:rsid w:val="00E6746A"/>
    <w:rsid w:val="00E70D05"/>
    <w:rsid w:val="00E71E86"/>
    <w:rsid w:val="00E745FF"/>
    <w:rsid w:val="00E74F5B"/>
    <w:rsid w:val="00E77C30"/>
    <w:rsid w:val="00E80C22"/>
    <w:rsid w:val="00E81F52"/>
    <w:rsid w:val="00E82C86"/>
    <w:rsid w:val="00E8563D"/>
    <w:rsid w:val="00E92C5E"/>
    <w:rsid w:val="00E932A5"/>
    <w:rsid w:val="00E9407E"/>
    <w:rsid w:val="00E94D14"/>
    <w:rsid w:val="00E95061"/>
    <w:rsid w:val="00E95266"/>
    <w:rsid w:val="00E95BC3"/>
    <w:rsid w:val="00E96802"/>
    <w:rsid w:val="00EA0330"/>
    <w:rsid w:val="00EA0A21"/>
    <w:rsid w:val="00EA2C9C"/>
    <w:rsid w:val="00EA358A"/>
    <w:rsid w:val="00EA4CF2"/>
    <w:rsid w:val="00EA5550"/>
    <w:rsid w:val="00EA5759"/>
    <w:rsid w:val="00EB3471"/>
    <w:rsid w:val="00EB3CA7"/>
    <w:rsid w:val="00EB4B49"/>
    <w:rsid w:val="00EB5828"/>
    <w:rsid w:val="00EB58BD"/>
    <w:rsid w:val="00EB6C8C"/>
    <w:rsid w:val="00EC1196"/>
    <w:rsid w:val="00EC2674"/>
    <w:rsid w:val="00EC454A"/>
    <w:rsid w:val="00EC627A"/>
    <w:rsid w:val="00EC67EB"/>
    <w:rsid w:val="00EC761A"/>
    <w:rsid w:val="00ED0A32"/>
    <w:rsid w:val="00ED18A3"/>
    <w:rsid w:val="00ED2EF5"/>
    <w:rsid w:val="00ED3343"/>
    <w:rsid w:val="00ED3DB6"/>
    <w:rsid w:val="00ED7658"/>
    <w:rsid w:val="00ED78F2"/>
    <w:rsid w:val="00EE06E9"/>
    <w:rsid w:val="00EE0FD9"/>
    <w:rsid w:val="00EE17B1"/>
    <w:rsid w:val="00EE1B53"/>
    <w:rsid w:val="00EE1FD9"/>
    <w:rsid w:val="00EE3584"/>
    <w:rsid w:val="00EE4118"/>
    <w:rsid w:val="00EE4954"/>
    <w:rsid w:val="00EE5265"/>
    <w:rsid w:val="00EF0FCA"/>
    <w:rsid w:val="00EF1DC4"/>
    <w:rsid w:val="00EF6977"/>
    <w:rsid w:val="00EF7D8B"/>
    <w:rsid w:val="00F0017F"/>
    <w:rsid w:val="00F01CDC"/>
    <w:rsid w:val="00F06BF2"/>
    <w:rsid w:val="00F1111B"/>
    <w:rsid w:val="00F12590"/>
    <w:rsid w:val="00F163BD"/>
    <w:rsid w:val="00F172D0"/>
    <w:rsid w:val="00F20635"/>
    <w:rsid w:val="00F20C84"/>
    <w:rsid w:val="00F21681"/>
    <w:rsid w:val="00F21C7A"/>
    <w:rsid w:val="00F22EC0"/>
    <w:rsid w:val="00F239EC"/>
    <w:rsid w:val="00F24FAF"/>
    <w:rsid w:val="00F265DC"/>
    <w:rsid w:val="00F2695E"/>
    <w:rsid w:val="00F271F8"/>
    <w:rsid w:val="00F2788B"/>
    <w:rsid w:val="00F321E0"/>
    <w:rsid w:val="00F3278D"/>
    <w:rsid w:val="00F33132"/>
    <w:rsid w:val="00F336DE"/>
    <w:rsid w:val="00F3447C"/>
    <w:rsid w:val="00F35323"/>
    <w:rsid w:val="00F37155"/>
    <w:rsid w:val="00F37652"/>
    <w:rsid w:val="00F37B1C"/>
    <w:rsid w:val="00F40014"/>
    <w:rsid w:val="00F400CC"/>
    <w:rsid w:val="00F401E3"/>
    <w:rsid w:val="00F42DC2"/>
    <w:rsid w:val="00F43A4D"/>
    <w:rsid w:val="00F440C2"/>
    <w:rsid w:val="00F44949"/>
    <w:rsid w:val="00F46C0D"/>
    <w:rsid w:val="00F46C37"/>
    <w:rsid w:val="00F478A4"/>
    <w:rsid w:val="00F52AF1"/>
    <w:rsid w:val="00F539A7"/>
    <w:rsid w:val="00F54EC8"/>
    <w:rsid w:val="00F553C7"/>
    <w:rsid w:val="00F6122E"/>
    <w:rsid w:val="00F626C8"/>
    <w:rsid w:val="00F637F3"/>
    <w:rsid w:val="00F65B1F"/>
    <w:rsid w:val="00F66430"/>
    <w:rsid w:val="00F70A1C"/>
    <w:rsid w:val="00F71884"/>
    <w:rsid w:val="00F71EB4"/>
    <w:rsid w:val="00F72E34"/>
    <w:rsid w:val="00F73B51"/>
    <w:rsid w:val="00F7523C"/>
    <w:rsid w:val="00F7571E"/>
    <w:rsid w:val="00F75DE9"/>
    <w:rsid w:val="00F77B00"/>
    <w:rsid w:val="00F77C03"/>
    <w:rsid w:val="00F84A7B"/>
    <w:rsid w:val="00F85716"/>
    <w:rsid w:val="00F86114"/>
    <w:rsid w:val="00F86AE4"/>
    <w:rsid w:val="00F87295"/>
    <w:rsid w:val="00F87C1A"/>
    <w:rsid w:val="00F915B1"/>
    <w:rsid w:val="00F93549"/>
    <w:rsid w:val="00F94EFB"/>
    <w:rsid w:val="00F95086"/>
    <w:rsid w:val="00F95907"/>
    <w:rsid w:val="00F96CBD"/>
    <w:rsid w:val="00F97892"/>
    <w:rsid w:val="00F97D8D"/>
    <w:rsid w:val="00FA0C17"/>
    <w:rsid w:val="00FA13CF"/>
    <w:rsid w:val="00FA1C28"/>
    <w:rsid w:val="00FA1CE8"/>
    <w:rsid w:val="00FA34BB"/>
    <w:rsid w:val="00FA3649"/>
    <w:rsid w:val="00FA4A62"/>
    <w:rsid w:val="00FA7D30"/>
    <w:rsid w:val="00FB097C"/>
    <w:rsid w:val="00FB12D8"/>
    <w:rsid w:val="00FB1B8E"/>
    <w:rsid w:val="00FB2746"/>
    <w:rsid w:val="00FB2C34"/>
    <w:rsid w:val="00FB5629"/>
    <w:rsid w:val="00FB6F84"/>
    <w:rsid w:val="00FB7EE1"/>
    <w:rsid w:val="00FC1985"/>
    <w:rsid w:val="00FC2F08"/>
    <w:rsid w:val="00FC31CB"/>
    <w:rsid w:val="00FC329B"/>
    <w:rsid w:val="00FC398F"/>
    <w:rsid w:val="00FC3DDB"/>
    <w:rsid w:val="00FC56C1"/>
    <w:rsid w:val="00FC56D8"/>
    <w:rsid w:val="00FC5F2D"/>
    <w:rsid w:val="00FC773E"/>
    <w:rsid w:val="00FC7E40"/>
    <w:rsid w:val="00FD07FD"/>
    <w:rsid w:val="00FD0C92"/>
    <w:rsid w:val="00FD1CEF"/>
    <w:rsid w:val="00FD3342"/>
    <w:rsid w:val="00FD37A7"/>
    <w:rsid w:val="00FD5CC5"/>
    <w:rsid w:val="00FD73B6"/>
    <w:rsid w:val="00FE1D60"/>
    <w:rsid w:val="00FE218A"/>
    <w:rsid w:val="00FE3737"/>
    <w:rsid w:val="00FE40D4"/>
    <w:rsid w:val="00FE473F"/>
    <w:rsid w:val="00FE5BD8"/>
    <w:rsid w:val="00FE6B01"/>
    <w:rsid w:val="00FE71DD"/>
    <w:rsid w:val="00FE7329"/>
    <w:rsid w:val="00FE7774"/>
    <w:rsid w:val="00FF32C5"/>
    <w:rsid w:val="00FF51B3"/>
    <w:rsid w:val="00FF577A"/>
    <w:rsid w:val="00FF613F"/>
    <w:rsid w:val="00FF70C6"/>
    <w:rsid w:val="00FF7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2A37B36E-85B4-4FF6-BEC6-534CF53A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137F"/>
    <w:rPr>
      <w:sz w:val="24"/>
      <w:szCs w:val="24"/>
    </w:rPr>
  </w:style>
  <w:style w:type="paragraph" w:styleId="Titolo1">
    <w:name w:val="heading 1"/>
    <w:basedOn w:val="Normale"/>
    <w:next w:val="Normale"/>
    <w:link w:val="Titolo1Carattere"/>
    <w:uiPriority w:val="99"/>
    <w:qFormat/>
    <w:rsid w:val="00C26C72"/>
    <w:pPr>
      <w:spacing w:line="520" w:lineRule="exact"/>
      <w:jc w:val="center"/>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unhideWhenUsed/>
    <w:qFormat/>
    <w:locked/>
    <w:rsid w:val="00D03970"/>
    <w:pPr>
      <w:spacing w:before="360" w:after="120" w:line="280" w:lineRule="exact"/>
      <w:ind w:left="576" w:hanging="576"/>
      <w:contextualSpacing/>
      <w:jc w:val="both"/>
      <w:outlineLvl w:val="1"/>
    </w:pPr>
    <w:rPr>
      <w:rFonts w:ascii="Arial" w:hAnsi="Arial"/>
      <w:b/>
      <w:bCs/>
      <w:color w:val="000000"/>
      <w:lang w:eastAsia="en-US"/>
    </w:rPr>
  </w:style>
  <w:style w:type="paragraph" w:styleId="Titolo3">
    <w:name w:val="heading 3"/>
    <w:basedOn w:val="Normale"/>
    <w:next w:val="Normale"/>
    <w:link w:val="Titolo3Carattere"/>
    <w:uiPriority w:val="9"/>
    <w:unhideWhenUsed/>
    <w:qFormat/>
    <w:locked/>
    <w:rsid w:val="00D03970"/>
    <w:pPr>
      <w:spacing w:before="120" w:after="120" w:line="280" w:lineRule="exact"/>
      <w:ind w:left="720" w:hanging="720"/>
      <w:jc w:val="both"/>
      <w:outlineLvl w:val="2"/>
    </w:pPr>
    <w:rPr>
      <w:rFonts w:ascii="Arial" w:hAnsi="Arial" w:cs="Arial"/>
      <w:bCs/>
      <w:lang w:eastAsia="en-US"/>
    </w:rPr>
  </w:style>
  <w:style w:type="paragraph" w:styleId="Titolo4">
    <w:name w:val="heading 4"/>
    <w:basedOn w:val="Normale"/>
    <w:next w:val="Normale"/>
    <w:link w:val="Titolo4Carattere"/>
    <w:uiPriority w:val="9"/>
    <w:unhideWhenUsed/>
    <w:qFormat/>
    <w:locked/>
    <w:rsid w:val="00D03970"/>
    <w:pPr>
      <w:keepNext/>
      <w:keepLines/>
      <w:spacing w:before="200" w:line="276" w:lineRule="auto"/>
      <w:ind w:left="864" w:hanging="864"/>
      <w:outlineLvl w:val="3"/>
    </w:pPr>
    <w:rPr>
      <w:rFonts w:ascii="Cambria" w:hAnsi="Cambria"/>
      <w:b/>
      <w:bCs/>
      <w:i/>
      <w:iCs/>
      <w:color w:val="4F81BD"/>
      <w:sz w:val="22"/>
      <w:szCs w:val="22"/>
      <w:lang w:eastAsia="en-US"/>
    </w:rPr>
  </w:style>
  <w:style w:type="paragraph" w:styleId="Titolo5">
    <w:name w:val="heading 5"/>
    <w:basedOn w:val="Normale"/>
    <w:next w:val="Normale"/>
    <w:link w:val="Titolo5Carattere"/>
    <w:uiPriority w:val="9"/>
    <w:semiHidden/>
    <w:unhideWhenUsed/>
    <w:qFormat/>
    <w:locked/>
    <w:rsid w:val="00D03970"/>
    <w:pPr>
      <w:keepNext/>
      <w:keepLines/>
      <w:spacing w:before="200" w:line="276" w:lineRule="auto"/>
      <w:ind w:left="1008" w:hanging="1008"/>
      <w:outlineLvl w:val="4"/>
    </w:pPr>
    <w:rPr>
      <w:rFonts w:ascii="Cambria" w:hAnsi="Cambria"/>
      <w:color w:val="243F60"/>
      <w:sz w:val="22"/>
      <w:szCs w:val="22"/>
      <w:lang w:eastAsia="en-US"/>
    </w:rPr>
  </w:style>
  <w:style w:type="paragraph" w:styleId="Titolo6">
    <w:name w:val="heading 6"/>
    <w:basedOn w:val="Normale"/>
    <w:next w:val="Normale"/>
    <w:link w:val="Titolo6Carattere"/>
    <w:uiPriority w:val="9"/>
    <w:semiHidden/>
    <w:unhideWhenUsed/>
    <w:qFormat/>
    <w:locked/>
    <w:rsid w:val="00D03970"/>
    <w:pPr>
      <w:keepNext/>
      <w:keepLines/>
      <w:spacing w:before="200" w:line="276" w:lineRule="auto"/>
      <w:ind w:left="1152" w:hanging="1152"/>
      <w:outlineLvl w:val="5"/>
    </w:pPr>
    <w:rPr>
      <w:rFonts w:ascii="Cambria" w:hAnsi="Cambria"/>
      <w:i/>
      <w:iCs/>
      <w:color w:val="243F60"/>
      <w:sz w:val="22"/>
      <w:szCs w:val="22"/>
      <w:lang w:eastAsia="en-US"/>
    </w:rPr>
  </w:style>
  <w:style w:type="paragraph" w:styleId="Titolo7">
    <w:name w:val="heading 7"/>
    <w:basedOn w:val="Normale"/>
    <w:next w:val="Normale"/>
    <w:link w:val="Titolo7Carattere"/>
    <w:uiPriority w:val="9"/>
    <w:semiHidden/>
    <w:unhideWhenUsed/>
    <w:qFormat/>
    <w:locked/>
    <w:rsid w:val="00D03970"/>
    <w:pPr>
      <w:keepNext/>
      <w:keepLines/>
      <w:spacing w:before="200" w:line="276" w:lineRule="auto"/>
      <w:ind w:left="1296" w:hanging="1296"/>
      <w:outlineLvl w:val="6"/>
    </w:pPr>
    <w:rPr>
      <w:rFonts w:ascii="Cambria" w:hAnsi="Cambria"/>
      <w:i/>
      <w:iCs/>
      <w:color w:val="404040"/>
      <w:sz w:val="22"/>
      <w:szCs w:val="22"/>
      <w:lang w:eastAsia="en-US"/>
    </w:rPr>
  </w:style>
  <w:style w:type="paragraph" w:styleId="Titolo8">
    <w:name w:val="heading 8"/>
    <w:basedOn w:val="Normale"/>
    <w:next w:val="Normale"/>
    <w:link w:val="Titolo8Carattere"/>
    <w:uiPriority w:val="9"/>
    <w:semiHidden/>
    <w:unhideWhenUsed/>
    <w:qFormat/>
    <w:locked/>
    <w:rsid w:val="00D03970"/>
    <w:pPr>
      <w:keepNext/>
      <w:keepLines/>
      <w:spacing w:before="200" w:line="276" w:lineRule="auto"/>
      <w:ind w:left="1440" w:hanging="1440"/>
      <w:outlineLvl w:val="7"/>
    </w:pPr>
    <w:rPr>
      <w:rFonts w:ascii="Cambria" w:hAnsi="Cambria"/>
      <w:color w:val="404040"/>
      <w:sz w:val="20"/>
      <w:szCs w:val="20"/>
      <w:lang w:eastAsia="en-US"/>
    </w:rPr>
  </w:style>
  <w:style w:type="paragraph" w:styleId="Titolo9">
    <w:name w:val="heading 9"/>
    <w:basedOn w:val="Normale"/>
    <w:next w:val="Normale"/>
    <w:link w:val="Titolo9Carattere"/>
    <w:uiPriority w:val="9"/>
    <w:semiHidden/>
    <w:unhideWhenUsed/>
    <w:qFormat/>
    <w:locked/>
    <w:rsid w:val="00D03970"/>
    <w:pPr>
      <w:keepNext/>
      <w:keepLines/>
      <w:spacing w:before="200" w:line="276" w:lineRule="auto"/>
      <w:ind w:left="1584" w:hanging="1584"/>
      <w:outlineLvl w:val="8"/>
    </w:pPr>
    <w:rPr>
      <w:rFonts w:ascii="Cambria" w:hAnsi="Cambria"/>
      <w:i/>
      <w:iCs/>
      <w:color w:val="40404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E7329"/>
    <w:rPr>
      <w:rFonts w:ascii="Cambria" w:hAnsi="Cambria" w:cs="Times New Roman"/>
      <w:b/>
      <w:bCs/>
      <w:kern w:val="32"/>
      <w:sz w:val="32"/>
      <w:szCs w:val="32"/>
    </w:rPr>
  </w:style>
  <w:style w:type="paragraph" w:customStyle="1" w:styleId="Stile1">
    <w:name w:val="Stile1"/>
    <w:basedOn w:val="Normale"/>
    <w:autoRedefine/>
    <w:uiPriority w:val="99"/>
    <w:rsid w:val="00944AF5"/>
    <w:rPr>
      <w:rFonts w:ascii="Arial" w:hAnsi="Arial"/>
      <w:color w:val="000080"/>
      <w:sz w:val="20"/>
    </w:rPr>
  </w:style>
  <w:style w:type="paragraph" w:styleId="Testofumetto">
    <w:name w:val="Balloon Text"/>
    <w:basedOn w:val="Normale"/>
    <w:link w:val="TestofumettoCarattere"/>
    <w:uiPriority w:val="99"/>
    <w:semiHidden/>
    <w:rsid w:val="00D75CDA"/>
    <w:rPr>
      <w:sz w:val="2"/>
      <w:szCs w:val="20"/>
      <w:lang w:val="x-none" w:eastAsia="x-none"/>
    </w:rPr>
  </w:style>
  <w:style w:type="character" w:customStyle="1" w:styleId="TestofumettoCarattere">
    <w:name w:val="Testo fumetto Carattere"/>
    <w:link w:val="Testofumetto"/>
    <w:uiPriority w:val="99"/>
    <w:semiHidden/>
    <w:locked/>
    <w:rsid w:val="00FE7329"/>
    <w:rPr>
      <w:rFonts w:cs="Times New Roman"/>
      <w:sz w:val="2"/>
    </w:rPr>
  </w:style>
  <w:style w:type="paragraph" w:styleId="Intestazione">
    <w:name w:val="header"/>
    <w:basedOn w:val="Normale"/>
    <w:link w:val="IntestazioneCarattere"/>
    <w:uiPriority w:val="99"/>
    <w:rsid w:val="00C26C72"/>
    <w:pPr>
      <w:tabs>
        <w:tab w:val="center" w:pos="4819"/>
        <w:tab w:val="right" w:pos="9638"/>
      </w:tabs>
      <w:spacing w:line="560" w:lineRule="atLeast"/>
      <w:jc w:val="both"/>
    </w:pPr>
    <w:rPr>
      <w:lang w:val="x-none" w:eastAsia="x-none"/>
    </w:rPr>
  </w:style>
  <w:style w:type="character" w:customStyle="1" w:styleId="IntestazioneCarattere">
    <w:name w:val="Intestazione Carattere"/>
    <w:link w:val="Intestazione"/>
    <w:uiPriority w:val="99"/>
    <w:semiHidden/>
    <w:locked/>
    <w:rsid w:val="00FE7329"/>
    <w:rPr>
      <w:rFonts w:cs="Times New Roman"/>
      <w:sz w:val="24"/>
      <w:szCs w:val="24"/>
    </w:rPr>
  </w:style>
  <w:style w:type="paragraph" w:styleId="Corpotesto">
    <w:name w:val="Body Text"/>
    <w:basedOn w:val="Normale"/>
    <w:link w:val="CorpotestoCarattere"/>
    <w:rsid w:val="00C26C72"/>
    <w:pPr>
      <w:widowControl w:val="0"/>
      <w:spacing w:line="564" w:lineRule="atLeast"/>
      <w:jc w:val="both"/>
    </w:pPr>
    <w:rPr>
      <w:lang w:val="x-none" w:eastAsia="x-none"/>
    </w:rPr>
  </w:style>
  <w:style w:type="character" w:customStyle="1" w:styleId="CorpotestoCarattere">
    <w:name w:val="Corpo testo Carattere"/>
    <w:link w:val="Corpotesto"/>
    <w:locked/>
    <w:rsid w:val="00FE7329"/>
    <w:rPr>
      <w:rFonts w:cs="Times New Roman"/>
      <w:sz w:val="24"/>
      <w:szCs w:val="24"/>
    </w:rPr>
  </w:style>
  <w:style w:type="paragraph" w:customStyle="1" w:styleId="art-num-tit">
    <w:name w:val="art-num-tit"/>
    <w:basedOn w:val="Normale"/>
    <w:next w:val="Normale"/>
    <w:rsid w:val="00C26C72"/>
    <w:pPr>
      <w:jc w:val="center"/>
    </w:pPr>
    <w:rPr>
      <w:b/>
      <w:szCs w:val="20"/>
    </w:rPr>
  </w:style>
  <w:style w:type="paragraph" w:styleId="Rientrocorpodeltesto">
    <w:name w:val="Body Text Indent"/>
    <w:basedOn w:val="Normale"/>
    <w:link w:val="RientrocorpodeltestoCarattere"/>
    <w:uiPriority w:val="99"/>
    <w:rsid w:val="00C26C72"/>
    <w:pPr>
      <w:widowControl w:val="0"/>
      <w:spacing w:line="480" w:lineRule="auto"/>
      <w:ind w:left="142" w:hanging="142"/>
      <w:jc w:val="both"/>
    </w:pPr>
    <w:rPr>
      <w:lang w:val="x-none" w:eastAsia="x-none"/>
    </w:rPr>
  </w:style>
  <w:style w:type="character" w:customStyle="1" w:styleId="RientrocorpodeltestoCarattere">
    <w:name w:val="Rientro corpo del testo Carattere"/>
    <w:link w:val="Rientrocorpodeltesto"/>
    <w:uiPriority w:val="99"/>
    <w:semiHidden/>
    <w:locked/>
    <w:rsid w:val="00FE7329"/>
    <w:rPr>
      <w:rFonts w:cs="Times New Roman"/>
      <w:sz w:val="24"/>
      <w:szCs w:val="24"/>
    </w:rPr>
  </w:style>
  <w:style w:type="paragraph" w:customStyle="1" w:styleId="art-testo">
    <w:name w:val="art-testo"/>
    <w:basedOn w:val="Normale"/>
    <w:uiPriority w:val="99"/>
    <w:rsid w:val="00C26C72"/>
    <w:pPr>
      <w:jc w:val="both"/>
    </w:pPr>
    <w:rPr>
      <w:szCs w:val="20"/>
    </w:rPr>
  </w:style>
  <w:style w:type="paragraph" w:customStyle="1" w:styleId="art-comma">
    <w:name w:val="art-comma"/>
    <w:basedOn w:val="Normale"/>
    <w:uiPriority w:val="99"/>
    <w:rsid w:val="00C26C72"/>
    <w:pPr>
      <w:ind w:left="709" w:hanging="709"/>
      <w:jc w:val="both"/>
    </w:pPr>
    <w:rPr>
      <w:szCs w:val="20"/>
    </w:rPr>
  </w:style>
  <w:style w:type="paragraph" w:customStyle="1" w:styleId="art-comma-a-capo">
    <w:name w:val="art-comma-a-capo"/>
    <w:basedOn w:val="art-comma"/>
    <w:uiPriority w:val="99"/>
    <w:rsid w:val="00C26C72"/>
    <w:pPr>
      <w:ind w:firstLine="0"/>
    </w:pPr>
  </w:style>
  <w:style w:type="paragraph" w:styleId="Corpodeltesto3">
    <w:name w:val="Body Text 3"/>
    <w:basedOn w:val="Normale"/>
    <w:link w:val="Corpodeltesto3Carattere"/>
    <w:uiPriority w:val="99"/>
    <w:rsid w:val="00C26C72"/>
    <w:pPr>
      <w:tabs>
        <w:tab w:val="left" w:pos="1134"/>
      </w:tabs>
      <w:spacing w:line="560" w:lineRule="atLeast"/>
      <w:ind w:right="-1"/>
      <w:jc w:val="both"/>
    </w:pPr>
    <w:rPr>
      <w:sz w:val="16"/>
      <w:szCs w:val="16"/>
      <w:lang w:val="x-none" w:eastAsia="x-none"/>
    </w:rPr>
  </w:style>
  <w:style w:type="character" w:customStyle="1" w:styleId="Corpodeltesto3Carattere">
    <w:name w:val="Corpo del testo 3 Carattere"/>
    <w:link w:val="Corpodeltesto3"/>
    <w:uiPriority w:val="99"/>
    <w:semiHidden/>
    <w:locked/>
    <w:rsid w:val="00FE7329"/>
    <w:rPr>
      <w:rFonts w:cs="Times New Roman"/>
      <w:sz w:val="16"/>
      <w:szCs w:val="16"/>
    </w:rPr>
  </w:style>
  <w:style w:type="paragraph" w:customStyle="1" w:styleId="usoboll1">
    <w:name w:val="usoboll1"/>
    <w:basedOn w:val="Normale"/>
    <w:uiPriority w:val="99"/>
    <w:rsid w:val="00C26C72"/>
    <w:pPr>
      <w:widowControl w:val="0"/>
      <w:spacing w:line="482" w:lineRule="exact"/>
      <w:jc w:val="both"/>
    </w:pPr>
    <w:rPr>
      <w:szCs w:val="20"/>
    </w:rPr>
  </w:style>
  <w:style w:type="paragraph" w:styleId="Rientrocorpodeltesto2">
    <w:name w:val="Body Text Indent 2"/>
    <w:basedOn w:val="Normale"/>
    <w:link w:val="Rientrocorpodeltesto2Carattere"/>
    <w:uiPriority w:val="99"/>
    <w:rsid w:val="00C26C72"/>
    <w:pPr>
      <w:spacing w:line="540" w:lineRule="exact"/>
      <w:ind w:left="284" w:hanging="284"/>
      <w:jc w:val="both"/>
    </w:pPr>
    <w:rPr>
      <w:lang w:val="x-none" w:eastAsia="x-none"/>
    </w:rPr>
  </w:style>
  <w:style w:type="character" w:customStyle="1" w:styleId="Rientrocorpodeltesto2Carattere">
    <w:name w:val="Rientro corpo del testo 2 Carattere"/>
    <w:link w:val="Rientrocorpodeltesto2"/>
    <w:uiPriority w:val="99"/>
    <w:semiHidden/>
    <w:locked/>
    <w:rsid w:val="00FE7329"/>
    <w:rPr>
      <w:rFonts w:cs="Times New Roman"/>
      <w:sz w:val="24"/>
      <w:szCs w:val="24"/>
    </w:rPr>
  </w:style>
  <w:style w:type="paragraph" w:styleId="Corpodeltesto2">
    <w:name w:val="Body Text 2"/>
    <w:basedOn w:val="Normale"/>
    <w:link w:val="Corpodeltesto2Carattere"/>
    <w:uiPriority w:val="99"/>
    <w:rsid w:val="00C26C72"/>
    <w:pPr>
      <w:spacing w:line="520" w:lineRule="exact"/>
      <w:jc w:val="both"/>
    </w:pPr>
    <w:rPr>
      <w:lang w:val="x-none" w:eastAsia="x-none"/>
    </w:rPr>
  </w:style>
  <w:style w:type="character" w:customStyle="1" w:styleId="Corpodeltesto2Carattere">
    <w:name w:val="Corpo del testo 2 Carattere"/>
    <w:link w:val="Corpodeltesto2"/>
    <w:uiPriority w:val="99"/>
    <w:semiHidden/>
    <w:locked/>
    <w:rsid w:val="00FE7329"/>
    <w:rPr>
      <w:rFonts w:cs="Times New Roman"/>
      <w:sz w:val="24"/>
      <w:szCs w:val="24"/>
    </w:rPr>
  </w:style>
  <w:style w:type="paragraph" w:customStyle="1" w:styleId="TxBrp1">
    <w:name w:val="TxBr_p1"/>
    <w:basedOn w:val="Normale"/>
    <w:uiPriority w:val="99"/>
    <w:rsid w:val="00AF48D8"/>
    <w:pPr>
      <w:widowControl w:val="0"/>
      <w:tabs>
        <w:tab w:val="left" w:pos="204"/>
      </w:tabs>
      <w:autoSpaceDE w:val="0"/>
      <w:autoSpaceDN w:val="0"/>
      <w:adjustRightInd w:val="0"/>
      <w:spacing w:line="277" w:lineRule="atLeast"/>
      <w:jc w:val="both"/>
    </w:pPr>
    <w:rPr>
      <w:lang w:val="en-US"/>
    </w:rPr>
  </w:style>
  <w:style w:type="character" w:styleId="Collegamentoipertestuale">
    <w:name w:val="Hyperlink"/>
    <w:uiPriority w:val="99"/>
    <w:rsid w:val="00F94EFB"/>
    <w:rPr>
      <w:rFonts w:cs="Times New Roman"/>
      <w:color w:val="0000FF"/>
      <w:u w:val="single"/>
    </w:rPr>
  </w:style>
  <w:style w:type="character" w:styleId="Rimandocommento">
    <w:name w:val="annotation reference"/>
    <w:uiPriority w:val="99"/>
    <w:semiHidden/>
    <w:rsid w:val="000801B3"/>
    <w:rPr>
      <w:rFonts w:cs="Times New Roman"/>
      <w:sz w:val="16"/>
      <w:szCs w:val="16"/>
    </w:rPr>
  </w:style>
  <w:style w:type="paragraph" w:styleId="Testocommento">
    <w:name w:val="annotation text"/>
    <w:basedOn w:val="Normale"/>
    <w:link w:val="TestocommentoCarattere"/>
    <w:uiPriority w:val="99"/>
    <w:semiHidden/>
    <w:rsid w:val="000801B3"/>
    <w:rPr>
      <w:sz w:val="20"/>
      <w:szCs w:val="20"/>
      <w:lang w:val="x-none" w:eastAsia="x-none"/>
    </w:rPr>
  </w:style>
  <w:style w:type="character" w:customStyle="1" w:styleId="TestocommentoCarattere">
    <w:name w:val="Testo commento Carattere"/>
    <w:link w:val="Testocommento"/>
    <w:uiPriority w:val="99"/>
    <w:semiHidden/>
    <w:locked/>
    <w:rsid w:val="00FE7329"/>
    <w:rPr>
      <w:rFonts w:cs="Times New Roman"/>
      <w:sz w:val="20"/>
      <w:szCs w:val="20"/>
    </w:rPr>
  </w:style>
  <w:style w:type="paragraph" w:styleId="Soggettocommento">
    <w:name w:val="annotation subject"/>
    <w:basedOn w:val="Testocommento"/>
    <w:next w:val="Testocommento"/>
    <w:link w:val="SoggettocommentoCarattere"/>
    <w:uiPriority w:val="99"/>
    <w:semiHidden/>
    <w:rsid w:val="000801B3"/>
    <w:rPr>
      <w:b/>
      <w:bCs/>
    </w:rPr>
  </w:style>
  <w:style w:type="character" w:customStyle="1" w:styleId="SoggettocommentoCarattere">
    <w:name w:val="Soggetto commento Carattere"/>
    <w:link w:val="Soggettocommento"/>
    <w:uiPriority w:val="99"/>
    <w:semiHidden/>
    <w:locked/>
    <w:rsid w:val="00FE7329"/>
    <w:rPr>
      <w:rFonts w:cs="Times New Roman"/>
      <w:b/>
      <w:bCs/>
      <w:sz w:val="20"/>
      <w:szCs w:val="20"/>
    </w:rPr>
  </w:style>
  <w:style w:type="paragraph" w:customStyle="1" w:styleId="TxBrp2">
    <w:name w:val="TxBr_p2"/>
    <w:basedOn w:val="Normale"/>
    <w:uiPriority w:val="99"/>
    <w:rsid w:val="005F66C2"/>
    <w:pPr>
      <w:widowControl w:val="0"/>
      <w:tabs>
        <w:tab w:val="left" w:pos="204"/>
      </w:tabs>
      <w:autoSpaceDE w:val="0"/>
      <w:autoSpaceDN w:val="0"/>
      <w:adjustRightInd w:val="0"/>
      <w:spacing w:line="277" w:lineRule="atLeast"/>
      <w:jc w:val="both"/>
    </w:pPr>
    <w:rPr>
      <w:lang w:val="en-US"/>
    </w:rPr>
  </w:style>
  <w:style w:type="paragraph" w:styleId="Pidipagina">
    <w:name w:val="footer"/>
    <w:basedOn w:val="Normale"/>
    <w:link w:val="PidipaginaCarattere"/>
    <w:uiPriority w:val="99"/>
    <w:rsid w:val="00B855F2"/>
    <w:pPr>
      <w:tabs>
        <w:tab w:val="center" w:pos="4819"/>
        <w:tab w:val="right" w:pos="9638"/>
      </w:tabs>
    </w:pPr>
    <w:rPr>
      <w:lang w:val="x-none" w:eastAsia="x-none"/>
    </w:rPr>
  </w:style>
  <w:style w:type="character" w:customStyle="1" w:styleId="PidipaginaCarattere">
    <w:name w:val="Piè di pagina Carattere"/>
    <w:link w:val="Pidipagina"/>
    <w:uiPriority w:val="99"/>
    <w:semiHidden/>
    <w:locked/>
    <w:rsid w:val="00FE7329"/>
    <w:rPr>
      <w:rFonts w:cs="Times New Roman"/>
      <w:sz w:val="24"/>
      <w:szCs w:val="24"/>
    </w:rPr>
  </w:style>
  <w:style w:type="character" w:styleId="Numeropagina">
    <w:name w:val="page number"/>
    <w:uiPriority w:val="99"/>
    <w:rsid w:val="00B855F2"/>
    <w:rPr>
      <w:rFonts w:cs="Times New Roman"/>
    </w:rPr>
  </w:style>
  <w:style w:type="paragraph" w:styleId="Mappadocumento">
    <w:name w:val="Document Map"/>
    <w:basedOn w:val="Normale"/>
    <w:link w:val="MappadocumentoCarattere"/>
    <w:uiPriority w:val="99"/>
    <w:semiHidden/>
    <w:rsid w:val="00B468A5"/>
    <w:pPr>
      <w:shd w:val="clear" w:color="auto" w:fill="000080"/>
    </w:pPr>
    <w:rPr>
      <w:sz w:val="2"/>
      <w:szCs w:val="20"/>
      <w:lang w:val="x-none" w:eastAsia="x-none"/>
    </w:rPr>
  </w:style>
  <w:style w:type="character" w:customStyle="1" w:styleId="MappadocumentoCarattere">
    <w:name w:val="Mappa documento Carattere"/>
    <w:link w:val="Mappadocumento"/>
    <w:uiPriority w:val="99"/>
    <w:semiHidden/>
    <w:locked/>
    <w:rsid w:val="00FE7329"/>
    <w:rPr>
      <w:rFonts w:cs="Times New Roman"/>
      <w:sz w:val="2"/>
    </w:rPr>
  </w:style>
  <w:style w:type="paragraph" w:styleId="Paragrafoelenco">
    <w:name w:val="List Paragraph"/>
    <w:basedOn w:val="Normale"/>
    <w:uiPriority w:val="34"/>
    <w:qFormat/>
    <w:rsid w:val="00DE4230"/>
    <w:pPr>
      <w:ind w:left="720"/>
      <w:contextualSpacing/>
    </w:pPr>
  </w:style>
  <w:style w:type="character" w:customStyle="1" w:styleId="Titolo2Carattere">
    <w:name w:val="Titolo 2 Carattere"/>
    <w:link w:val="Titolo2"/>
    <w:uiPriority w:val="9"/>
    <w:rsid w:val="00D03970"/>
    <w:rPr>
      <w:rFonts w:ascii="Arial" w:eastAsia="Times New Roman" w:hAnsi="Arial" w:cs="Times New Roman"/>
      <w:b/>
      <w:bCs/>
      <w:color w:val="000000"/>
      <w:sz w:val="24"/>
      <w:szCs w:val="24"/>
      <w:lang w:eastAsia="en-US"/>
    </w:rPr>
  </w:style>
  <w:style w:type="character" w:customStyle="1" w:styleId="Titolo3Carattere">
    <w:name w:val="Titolo 3 Carattere"/>
    <w:link w:val="Titolo3"/>
    <w:uiPriority w:val="9"/>
    <w:rsid w:val="00D03970"/>
    <w:rPr>
      <w:rFonts w:ascii="Arial" w:eastAsia="Times New Roman" w:hAnsi="Arial" w:cs="Arial"/>
      <w:bCs/>
      <w:sz w:val="24"/>
      <w:szCs w:val="24"/>
      <w:lang w:eastAsia="en-US"/>
    </w:rPr>
  </w:style>
  <w:style w:type="character" w:customStyle="1" w:styleId="Titolo4Carattere">
    <w:name w:val="Titolo 4 Carattere"/>
    <w:link w:val="Titolo4"/>
    <w:uiPriority w:val="9"/>
    <w:rsid w:val="00D03970"/>
    <w:rPr>
      <w:rFonts w:ascii="Cambria" w:eastAsia="Times New Roman" w:hAnsi="Cambria" w:cs="Times New Roman"/>
      <w:b/>
      <w:bCs/>
      <w:i/>
      <w:iCs/>
      <w:color w:val="4F81BD"/>
      <w:sz w:val="22"/>
      <w:szCs w:val="22"/>
      <w:lang w:eastAsia="en-US"/>
    </w:rPr>
  </w:style>
  <w:style w:type="character" w:customStyle="1" w:styleId="Titolo5Carattere">
    <w:name w:val="Titolo 5 Carattere"/>
    <w:link w:val="Titolo5"/>
    <w:uiPriority w:val="9"/>
    <w:semiHidden/>
    <w:rsid w:val="00D03970"/>
    <w:rPr>
      <w:rFonts w:ascii="Cambria" w:eastAsia="Times New Roman" w:hAnsi="Cambria" w:cs="Times New Roman"/>
      <w:color w:val="243F60"/>
      <w:sz w:val="22"/>
      <w:szCs w:val="22"/>
      <w:lang w:eastAsia="en-US"/>
    </w:rPr>
  </w:style>
  <w:style w:type="character" w:customStyle="1" w:styleId="Titolo6Carattere">
    <w:name w:val="Titolo 6 Carattere"/>
    <w:link w:val="Titolo6"/>
    <w:uiPriority w:val="9"/>
    <w:semiHidden/>
    <w:rsid w:val="00D03970"/>
    <w:rPr>
      <w:rFonts w:ascii="Cambria" w:eastAsia="Times New Roman" w:hAnsi="Cambria" w:cs="Times New Roman"/>
      <w:i/>
      <w:iCs/>
      <w:color w:val="243F60"/>
      <w:sz w:val="22"/>
      <w:szCs w:val="22"/>
      <w:lang w:eastAsia="en-US"/>
    </w:rPr>
  </w:style>
  <w:style w:type="character" w:customStyle="1" w:styleId="Titolo7Carattere">
    <w:name w:val="Titolo 7 Carattere"/>
    <w:link w:val="Titolo7"/>
    <w:uiPriority w:val="9"/>
    <w:semiHidden/>
    <w:rsid w:val="00D03970"/>
    <w:rPr>
      <w:rFonts w:ascii="Cambria" w:eastAsia="Times New Roman" w:hAnsi="Cambria" w:cs="Times New Roman"/>
      <w:i/>
      <w:iCs/>
      <w:color w:val="404040"/>
      <w:sz w:val="22"/>
      <w:szCs w:val="22"/>
      <w:lang w:eastAsia="en-US"/>
    </w:rPr>
  </w:style>
  <w:style w:type="character" w:customStyle="1" w:styleId="Titolo8Carattere">
    <w:name w:val="Titolo 8 Carattere"/>
    <w:link w:val="Titolo8"/>
    <w:uiPriority w:val="9"/>
    <w:semiHidden/>
    <w:rsid w:val="00D03970"/>
    <w:rPr>
      <w:rFonts w:ascii="Cambria" w:eastAsia="Times New Roman" w:hAnsi="Cambria" w:cs="Times New Roman"/>
      <w:color w:val="404040"/>
      <w:lang w:eastAsia="en-US"/>
    </w:rPr>
  </w:style>
  <w:style w:type="character" w:customStyle="1" w:styleId="Titolo9Carattere">
    <w:name w:val="Titolo 9 Carattere"/>
    <w:link w:val="Titolo9"/>
    <w:uiPriority w:val="9"/>
    <w:semiHidden/>
    <w:rsid w:val="00D03970"/>
    <w:rPr>
      <w:rFonts w:ascii="Cambria" w:eastAsia="Times New Roman" w:hAnsi="Cambria" w:cs="Times New Roman"/>
      <w:i/>
      <w:iCs/>
      <w:color w:val="404040"/>
      <w:lang w:eastAsia="en-US"/>
    </w:rPr>
  </w:style>
  <w:style w:type="paragraph" w:styleId="Revisione">
    <w:name w:val="Revision"/>
    <w:hidden/>
    <w:uiPriority w:val="99"/>
    <w:semiHidden/>
    <w:rsid w:val="0095356E"/>
    <w:rPr>
      <w:sz w:val="24"/>
      <w:szCs w:val="24"/>
    </w:rPr>
  </w:style>
  <w:style w:type="character" w:styleId="Enfasigrassetto">
    <w:name w:val="Strong"/>
    <w:qFormat/>
    <w:locked/>
    <w:rsid w:val="00A90DE8"/>
    <w:rPr>
      <w:b/>
      <w:bCs/>
    </w:rPr>
  </w:style>
  <w:style w:type="paragraph" w:customStyle="1" w:styleId="Default">
    <w:name w:val="Default"/>
    <w:rsid w:val="00E61F85"/>
    <w:pPr>
      <w:autoSpaceDE w:val="0"/>
      <w:autoSpaceDN w:val="0"/>
      <w:adjustRightInd w:val="0"/>
    </w:pPr>
    <w:rPr>
      <w:rFonts w:ascii="Arial" w:hAnsi="Arial" w:cs="Arial"/>
      <w:color w:val="000000"/>
      <w:sz w:val="24"/>
      <w:szCs w:val="24"/>
    </w:rPr>
  </w:style>
  <w:style w:type="table" w:styleId="Grigliatabella">
    <w:name w:val="Table Grid"/>
    <w:basedOn w:val="Tabellanormale"/>
    <w:uiPriority w:val="99"/>
    <w:locked/>
    <w:rsid w:val="007D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2016">
      <w:bodyDiv w:val="1"/>
      <w:marLeft w:val="0"/>
      <w:marRight w:val="0"/>
      <w:marTop w:val="0"/>
      <w:marBottom w:val="0"/>
      <w:divBdr>
        <w:top w:val="none" w:sz="0" w:space="0" w:color="auto"/>
        <w:left w:val="none" w:sz="0" w:space="0" w:color="auto"/>
        <w:bottom w:val="none" w:sz="0" w:space="0" w:color="auto"/>
        <w:right w:val="none" w:sz="0" w:space="0" w:color="auto"/>
      </w:divBdr>
      <w:divsChild>
        <w:div w:id="534738342">
          <w:marLeft w:val="0"/>
          <w:marRight w:val="0"/>
          <w:marTop w:val="0"/>
          <w:marBottom w:val="0"/>
          <w:divBdr>
            <w:top w:val="none" w:sz="0" w:space="0" w:color="auto"/>
            <w:left w:val="none" w:sz="0" w:space="0" w:color="auto"/>
            <w:bottom w:val="none" w:sz="0" w:space="0" w:color="auto"/>
            <w:right w:val="none" w:sz="0" w:space="0" w:color="auto"/>
          </w:divBdr>
        </w:div>
      </w:divsChild>
    </w:div>
    <w:div w:id="677733934">
      <w:marLeft w:val="0"/>
      <w:marRight w:val="0"/>
      <w:marTop w:val="0"/>
      <w:marBottom w:val="0"/>
      <w:divBdr>
        <w:top w:val="none" w:sz="0" w:space="0" w:color="auto"/>
        <w:left w:val="none" w:sz="0" w:space="0" w:color="auto"/>
        <w:bottom w:val="none" w:sz="0" w:space="0" w:color="auto"/>
        <w:right w:val="none" w:sz="0" w:space="0" w:color="auto"/>
      </w:divBdr>
      <w:divsChild>
        <w:div w:id="677733931">
          <w:marLeft w:val="0"/>
          <w:marRight w:val="0"/>
          <w:marTop w:val="0"/>
          <w:marBottom w:val="0"/>
          <w:divBdr>
            <w:top w:val="none" w:sz="0" w:space="0" w:color="auto"/>
            <w:left w:val="none" w:sz="0" w:space="0" w:color="auto"/>
            <w:bottom w:val="none" w:sz="0" w:space="0" w:color="auto"/>
            <w:right w:val="none" w:sz="0" w:space="0" w:color="auto"/>
          </w:divBdr>
          <w:divsChild>
            <w:div w:id="677733933">
              <w:marLeft w:val="0"/>
              <w:marRight w:val="0"/>
              <w:marTop w:val="0"/>
              <w:marBottom w:val="0"/>
              <w:divBdr>
                <w:top w:val="none" w:sz="0" w:space="0" w:color="auto"/>
                <w:left w:val="none" w:sz="0" w:space="0" w:color="auto"/>
                <w:bottom w:val="none" w:sz="0" w:space="0" w:color="auto"/>
                <w:right w:val="none" w:sz="0" w:space="0" w:color="auto"/>
              </w:divBdr>
              <w:divsChild>
                <w:div w:id="677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6686">
      <w:bodyDiv w:val="1"/>
      <w:marLeft w:val="0"/>
      <w:marRight w:val="0"/>
      <w:marTop w:val="0"/>
      <w:marBottom w:val="0"/>
      <w:divBdr>
        <w:top w:val="none" w:sz="0" w:space="0" w:color="auto"/>
        <w:left w:val="none" w:sz="0" w:space="0" w:color="auto"/>
        <w:bottom w:val="none" w:sz="0" w:space="0" w:color="auto"/>
        <w:right w:val="none" w:sz="0" w:space="0" w:color="auto"/>
      </w:divBdr>
    </w:div>
    <w:div w:id="1148476426">
      <w:bodyDiv w:val="1"/>
      <w:marLeft w:val="0"/>
      <w:marRight w:val="0"/>
      <w:marTop w:val="0"/>
      <w:marBottom w:val="0"/>
      <w:divBdr>
        <w:top w:val="none" w:sz="0" w:space="0" w:color="auto"/>
        <w:left w:val="none" w:sz="0" w:space="0" w:color="auto"/>
        <w:bottom w:val="none" w:sz="0" w:space="0" w:color="auto"/>
        <w:right w:val="none" w:sz="0" w:space="0" w:color="auto"/>
      </w:divBdr>
    </w:div>
    <w:div w:id="1277177879">
      <w:bodyDiv w:val="1"/>
      <w:marLeft w:val="0"/>
      <w:marRight w:val="0"/>
      <w:marTop w:val="0"/>
      <w:marBottom w:val="0"/>
      <w:divBdr>
        <w:top w:val="none" w:sz="0" w:space="0" w:color="auto"/>
        <w:left w:val="none" w:sz="0" w:space="0" w:color="auto"/>
        <w:bottom w:val="none" w:sz="0" w:space="0" w:color="auto"/>
        <w:right w:val="none" w:sz="0" w:space="0" w:color="auto"/>
      </w:divBdr>
      <w:divsChild>
        <w:div w:id="1278293985">
          <w:marLeft w:val="0"/>
          <w:marRight w:val="0"/>
          <w:marTop w:val="0"/>
          <w:marBottom w:val="0"/>
          <w:divBdr>
            <w:top w:val="none" w:sz="0" w:space="0" w:color="auto"/>
            <w:left w:val="none" w:sz="0" w:space="0" w:color="auto"/>
            <w:bottom w:val="none" w:sz="0" w:space="0" w:color="auto"/>
            <w:right w:val="none" w:sz="0" w:space="0" w:color="auto"/>
          </w:divBdr>
        </w:div>
      </w:divsChild>
    </w:div>
    <w:div w:id="1471359555">
      <w:bodyDiv w:val="1"/>
      <w:marLeft w:val="0"/>
      <w:marRight w:val="0"/>
      <w:marTop w:val="0"/>
      <w:marBottom w:val="0"/>
      <w:divBdr>
        <w:top w:val="none" w:sz="0" w:space="0" w:color="auto"/>
        <w:left w:val="none" w:sz="0" w:space="0" w:color="auto"/>
        <w:bottom w:val="none" w:sz="0" w:space="0" w:color="auto"/>
        <w:right w:val="none" w:sz="0" w:space="0" w:color="auto"/>
      </w:divBdr>
      <w:divsChild>
        <w:div w:id="1906642744">
          <w:marLeft w:val="0"/>
          <w:marRight w:val="0"/>
          <w:marTop w:val="0"/>
          <w:marBottom w:val="0"/>
          <w:divBdr>
            <w:top w:val="none" w:sz="0" w:space="0" w:color="auto"/>
            <w:left w:val="none" w:sz="0" w:space="0" w:color="auto"/>
            <w:bottom w:val="none" w:sz="0" w:space="0" w:color="auto"/>
            <w:right w:val="none" w:sz="0" w:space="0" w:color="auto"/>
          </w:divBdr>
          <w:divsChild>
            <w:div w:id="348138772">
              <w:marLeft w:val="0"/>
              <w:marRight w:val="0"/>
              <w:marTop w:val="0"/>
              <w:marBottom w:val="0"/>
              <w:divBdr>
                <w:top w:val="none" w:sz="0" w:space="0" w:color="auto"/>
                <w:left w:val="none" w:sz="0" w:space="0" w:color="auto"/>
                <w:bottom w:val="none" w:sz="0" w:space="0" w:color="auto"/>
                <w:right w:val="none" w:sz="0" w:space="0" w:color="auto"/>
              </w:divBdr>
            </w:div>
          </w:divsChild>
        </w:div>
        <w:div w:id="2057003976">
          <w:marLeft w:val="0"/>
          <w:marRight w:val="0"/>
          <w:marTop w:val="0"/>
          <w:marBottom w:val="0"/>
          <w:divBdr>
            <w:top w:val="none" w:sz="0" w:space="0" w:color="auto"/>
            <w:left w:val="none" w:sz="0" w:space="0" w:color="auto"/>
            <w:bottom w:val="none" w:sz="0" w:space="0" w:color="auto"/>
            <w:right w:val="none" w:sz="0" w:space="0" w:color="auto"/>
          </w:divBdr>
        </w:div>
      </w:divsChild>
    </w:div>
    <w:div w:id="1685545975">
      <w:bodyDiv w:val="1"/>
      <w:marLeft w:val="0"/>
      <w:marRight w:val="0"/>
      <w:marTop w:val="0"/>
      <w:marBottom w:val="0"/>
      <w:divBdr>
        <w:top w:val="none" w:sz="0" w:space="0" w:color="auto"/>
        <w:left w:val="none" w:sz="0" w:space="0" w:color="auto"/>
        <w:bottom w:val="none" w:sz="0" w:space="0" w:color="auto"/>
        <w:right w:val="none" w:sz="0" w:space="0" w:color="auto"/>
      </w:divBdr>
    </w:div>
    <w:div w:id="1783836436">
      <w:bodyDiv w:val="1"/>
      <w:marLeft w:val="0"/>
      <w:marRight w:val="0"/>
      <w:marTop w:val="0"/>
      <w:marBottom w:val="0"/>
      <w:divBdr>
        <w:top w:val="none" w:sz="0" w:space="0" w:color="auto"/>
        <w:left w:val="none" w:sz="0" w:space="0" w:color="auto"/>
        <w:bottom w:val="none" w:sz="0" w:space="0" w:color="auto"/>
        <w:right w:val="none" w:sz="0" w:space="0" w:color="auto"/>
      </w:divBdr>
    </w:div>
    <w:div w:id="1957978774">
      <w:bodyDiv w:val="1"/>
      <w:marLeft w:val="0"/>
      <w:marRight w:val="0"/>
      <w:marTop w:val="0"/>
      <w:marBottom w:val="0"/>
      <w:divBdr>
        <w:top w:val="none" w:sz="0" w:space="0" w:color="auto"/>
        <w:left w:val="none" w:sz="0" w:space="0" w:color="auto"/>
        <w:bottom w:val="none" w:sz="0" w:space="0" w:color="auto"/>
        <w:right w:val="none" w:sz="0" w:space="0" w:color="auto"/>
      </w:divBdr>
      <w:divsChild>
        <w:div w:id="78959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8097-157F-4A8C-A5CD-A12C5E1D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6453</Words>
  <Characters>39666</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Repertorio n</vt:lpstr>
    </vt:vector>
  </TitlesOfParts>
  <Company>Min.Finanze</Company>
  <LinksUpToDate>false</LinksUpToDate>
  <CharactersWithSpaces>46027</CharactersWithSpaces>
  <SharedDoc>false</SharedDoc>
  <HLinks>
    <vt:vector size="6" baseType="variant">
      <vt:variant>
        <vt:i4>3473524</vt:i4>
      </vt:variant>
      <vt:variant>
        <vt:i4>0</vt:i4>
      </vt:variant>
      <vt:variant>
        <vt:i4>0</vt:i4>
      </vt:variant>
      <vt:variant>
        <vt:i4>5</vt:i4>
      </vt:variant>
      <vt:variant>
        <vt:lpwstr>http://www.interno.it/mininterno/export/sites/default/it/in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subject/>
  <dc:creator>Min.Finanze</dc:creator>
  <cp:keywords/>
  <cp:lastModifiedBy>Daniele Canazza</cp:lastModifiedBy>
  <cp:revision>2</cp:revision>
  <cp:lastPrinted>2017-10-06T09:29:00Z</cp:lastPrinted>
  <dcterms:created xsi:type="dcterms:W3CDTF">2022-10-28T14:48:00Z</dcterms:created>
  <dcterms:modified xsi:type="dcterms:W3CDTF">2022-10-28T14:48:00Z</dcterms:modified>
</cp:coreProperties>
</file>