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6D0" w:rsidRDefault="00CC36D0" w:rsidP="00CC36D0">
      <w:pPr>
        <w:jc w:val="right"/>
        <w:rPr>
          <w:b/>
          <w:sz w:val="22"/>
          <w:szCs w:val="22"/>
          <w:u w:val="single"/>
        </w:rPr>
      </w:pPr>
    </w:p>
    <w:p w:rsidR="00CC36D0" w:rsidRDefault="00CC36D0" w:rsidP="00CC36D0">
      <w:pPr>
        <w:jc w:val="center"/>
        <w:rPr>
          <w:rFonts w:ascii="Calibri" w:hAnsi="Calibri"/>
          <w:b/>
          <w:sz w:val="22"/>
          <w:szCs w:val="22"/>
          <w:u w:val="single"/>
        </w:rPr>
      </w:pPr>
      <w:r w:rsidRPr="00351A42">
        <w:rPr>
          <w:rFonts w:ascii="Calibri" w:hAnsi="Calibri"/>
          <w:b/>
          <w:sz w:val="22"/>
          <w:szCs w:val="22"/>
          <w:u w:val="single"/>
        </w:rPr>
        <w:t xml:space="preserve">DOCUMENTO UNICO </w:t>
      </w:r>
      <w:proofErr w:type="spellStart"/>
      <w:r w:rsidRPr="00351A42">
        <w:rPr>
          <w:rFonts w:ascii="Calibri" w:hAnsi="Calibri"/>
          <w:b/>
          <w:sz w:val="22"/>
          <w:szCs w:val="22"/>
          <w:u w:val="single"/>
        </w:rPr>
        <w:t>DI</w:t>
      </w:r>
      <w:proofErr w:type="spellEnd"/>
      <w:r w:rsidRPr="00351A42">
        <w:rPr>
          <w:rFonts w:ascii="Calibri" w:hAnsi="Calibri"/>
          <w:b/>
          <w:sz w:val="22"/>
          <w:szCs w:val="22"/>
          <w:u w:val="single"/>
        </w:rPr>
        <w:t xml:space="preserve"> VALUTAZIONE DEI RISCHI </w:t>
      </w:r>
      <w:proofErr w:type="spellStart"/>
      <w:r w:rsidRPr="00351A42">
        <w:rPr>
          <w:rFonts w:ascii="Calibri" w:hAnsi="Calibri"/>
          <w:b/>
          <w:sz w:val="22"/>
          <w:szCs w:val="22"/>
          <w:u w:val="single"/>
        </w:rPr>
        <w:t>DI</w:t>
      </w:r>
      <w:proofErr w:type="spellEnd"/>
      <w:r w:rsidRPr="00351A42">
        <w:rPr>
          <w:rFonts w:ascii="Calibri" w:hAnsi="Calibri"/>
          <w:b/>
          <w:sz w:val="22"/>
          <w:szCs w:val="22"/>
          <w:u w:val="single"/>
        </w:rPr>
        <w:t xml:space="preserve"> INTERFERENZE</w:t>
      </w:r>
      <w:r>
        <w:rPr>
          <w:rFonts w:ascii="Calibri" w:hAnsi="Calibri"/>
          <w:b/>
          <w:sz w:val="22"/>
          <w:szCs w:val="22"/>
          <w:u w:val="single"/>
        </w:rPr>
        <w:t xml:space="preserve"> (DUVRI)</w:t>
      </w:r>
    </w:p>
    <w:p w:rsidR="00CC36D0" w:rsidRPr="00351A42" w:rsidRDefault="00CC36D0" w:rsidP="00CC36D0">
      <w:pPr>
        <w:rPr>
          <w:rFonts w:ascii="Calibri" w:hAnsi="Calibri"/>
          <w:sz w:val="22"/>
          <w:szCs w:val="22"/>
        </w:rPr>
      </w:pPr>
    </w:p>
    <w:p w:rsidR="00CC36D0" w:rsidRPr="003856F2" w:rsidRDefault="00CC36D0" w:rsidP="00CC36D0">
      <w:pPr>
        <w:autoSpaceDE w:val="0"/>
        <w:autoSpaceDN w:val="0"/>
        <w:adjustRightInd w:val="0"/>
        <w:rPr>
          <w:rFonts w:ascii="Calibri" w:hAnsi="Calibri"/>
          <w:b/>
          <w:sz w:val="22"/>
          <w:szCs w:val="22"/>
          <w:u w:val="single"/>
        </w:rPr>
      </w:pPr>
      <w:r w:rsidRPr="003856F2">
        <w:rPr>
          <w:rFonts w:ascii="Calibri" w:hAnsi="Calibri"/>
          <w:b/>
          <w:sz w:val="22"/>
          <w:szCs w:val="22"/>
          <w:u w:val="single"/>
        </w:rPr>
        <w:t>A) ANAGRAFICA DELL’APPALTO</w:t>
      </w:r>
    </w:p>
    <w:p w:rsidR="00CC36D0" w:rsidRPr="003856F2" w:rsidRDefault="00CC36D0" w:rsidP="00CC36D0">
      <w:pPr>
        <w:autoSpaceDE w:val="0"/>
        <w:autoSpaceDN w:val="0"/>
        <w:adjustRightInd w:val="0"/>
        <w:jc w:val="both"/>
        <w:rPr>
          <w:rFonts w:ascii="Calibri" w:hAnsi="Calibri"/>
          <w:b/>
          <w:sz w:val="22"/>
          <w:szCs w:val="22"/>
          <w:u w:val="single"/>
        </w:rPr>
      </w:pPr>
      <w:r w:rsidRPr="003856F2">
        <w:rPr>
          <w:rFonts w:ascii="Calibri" w:hAnsi="Calibri"/>
          <w:b/>
          <w:sz w:val="22"/>
          <w:szCs w:val="22"/>
          <w:u w:val="single"/>
        </w:rPr>
        <w:t xml:space="preserve"> </w:t>
      </w:r>
    </w:p>
    <w:p w:rsidR="00CC36D0" w:rsidRPr="003856F2" w:rsidRDefault="00CC36D0" w:rsidP="00CC36D0">
      <w:pPr>
        <w:autoSpaceDE w:val="0"/>
        <w:autoSpaceDN w:val="0"/>
        <w:adjustRightInd w:val="0"/>
        <w:jc w:val="both"/>
        <w:rPr>
          <w:rFonts w:ascii="Calibri" w:hAnsi="Calibri"/>
          <w:sz w:val="22"/>
          <w:szCs w:val="22"/>
        </w:rPr>
      </w:pPr>
      <w:r w:rsidRPr="003856F2">
        <w:rPr>
          <w:rFonts w:ascii="Calibri" w:hAnsi="Calibri"/>
          <w:sz w:val="22"/>
          <w:szCs w:val="22"/>
        </w:rPr>
        <w:t xml:space="preserve">CONTRATTO: </w:t>
      </w:r>
      <w:proofErr w:type="spellStart"/>
      <w:r w:rsidR="00852532">
        <w:rPr>
          <w:rFonts w:ascii="Calibri" w:hAnsi="Calibri"/>
          <w:sz w:val="22"/>
          <w:szCs w:val="22"/>
        </w:rPr>
        <w:t>RdO</w:t>
      </w:r>
      <w:proofErr w:type="spellEnd"/>
      <w:r w:rsidRPr="003856F2">
        <w:rPr>
          <w:rFonts w:ascii="Calibri" w:hAnsi="Calibri"/>
          <w:sz w:val="22"/>
          <w:szCs w:val="22"/>
        </w:rPr>
        <w:t xml:space="preserve"> </w:t>
      </w:r>
      <w:proofErr w:type="spellStart"/>
      <w:r w:rsidRPr="003856F2">
        <w:rPr>
          <w:rFonts w:ascii="Calibri" w:hAnsi="Calibri"/>
          <w:sz w:val="22"/>
          <w:szCs w:val="22"/>
        </w:rPr>
        <w:t>M.E.P.A.</w:t>
      </w:r>
      <w:proofErr w:type="spellEnd"/>
    </w:p>
    <w:p w:rsidR="00CC36D0" w:rsidRPr="003856F2" w:rsidRDefault="00CC36D0" w:rsidP="00CC36D0">
      <w:pPr>
        <w:autoSpaceDE w:val="0"/>
        <w:autoSpaceDN w:val="0"/>
        <w:adjustRightInd w:val="0"/>
        <w:jc w:val="both"/>
        <w:rPr>
          <w:rFonts w:ascii="Calibri" w:hAnsi="Calibri"/>
          <w:sz w:val="22"/>
          <w:szCs w:val="22"/>
        </w:rPr>
      </w:pPr>
    </w:p>
    <w:p w:rsidR="00CC36D0" w:rsidRPr="003856F2" w:rsidRDefault="00CC36D0" w:rsidP="00CC36D0">
      <w:pPr>
        <w:autoSpaceDE w:val="0"/>
        <w:autoSpaceDN w:val="0"/>
        <w:adjustRightInd w:val="0"/>
        <w:jc w:val="both"/>
        <w:rPr>
          <w:rFonts w:ascii="Calibri" w:hAnsi="Calibri"/>
          <w:sz w:val="22"/>
          <w:szCs w:val="22"/>
        </w:rPr>
      </w:pPr>
      <w:r w:rsidRPr="003856F2">
        <w:rPr>
          <w:rFonts w:ascii="Calibri" w:hAnsi="Calibri"/>
          <w:sz w:val="22"/>
          <w:szCs w:val="22"/>
        </w:rPr>
        <w:t xml:space="preserve">DATORE </w:t>
      </w:r>
      <w:proofErr w:type="spellStart"/>
      <w:r w:rsidRPr="003856F2">
        <w:rPr>
          <w:rFonts w:ascii="Calibri" w:hAnsi="Calibri"/>
          <w:sz w:val="22"/>
          <w:szCs w:val="22"/>
        </w:rPr>
        <w:t>DI</w:t>
      </w:r>
      <w:proofErr w:type="spellEnd"/>
      <w:r w:rsidRPr="003856F2">
        <w:rPr>
          <w:rFonts w:ascii="Calibri" w:hAnsi="Calibri"/>
          <w:sz w:val="22"/>
          <w:szCs w:val="22"/>
        </w:rPr>
        <w:t xml:space="preserve"> LAVORO/COMMITTENTE: Ministero dell’Interno/Prefettura – UTG di Foggia.</w:t>
      </w:r>
    </w:p>
    <w:p w:rsidR="00CC36D0" w:rsidRPr="003856F2" w:rsidRDefault="00CC36D0" w:rsidP="00CC36D0">
      <w:pPr>
        <w:autoSpaceDE w:val="0"/>
        <w:autoSpaceDN w:val="0"/>
        <w:adjustRightInd w:val="0"/>
        <w:jc w:val="both"/>
        <w:rPr>
          <w:rFonts w:ascii="Calibri" w:hAnsi="Calibri"/>
          <w:sz w:val="22"/>
          <w:szCs w:val="22"/>
        </w:rPr>
      </w:pPr>
    </w:p>
    <w:p w:rsidR="00CC36D0" w:rsidRPr="003856F2" w:rsidRDefault="00CC36D0" w:rsidP="00CC36D0">
      <w:pPr>
        <w:autoSpaceDE w:val="0"/>
        <w:autoSpaceDN w:val="0"/>
        <w:adjustRightInd w:val="0"/>
        <w:jc w:val="both"/>
        <w:rPr>
          <w:rFonts w:ascii="Calibri" w:hAnsi="Calibri"/>
          <w:sz w:val="22"/>
          <w:szCs w:val="22"/>
        </w:rPr>
      </w:pPr>
      <w:r w:rsidRPr="003856F2">
        <w:rPr>
          <w:rFonts w:ascii="Calibri" w:hAnsi="Calibri"/>
          <w:sz w:val="22"/>
          <w:szCs w:val="22"/>
        </w:rPr>
        <w:t xml:space="preserve">IMPRESA APPALTATRICE: </w:t>
      </w:r>
      <w:r w:rsidR="00852532">
        <w:rPr>
          <w:rFonts w:ascii="Calibri" w:hAnsi="Calibri"/>
          <w:sz w:val="22"/>
          <w:szCs w:val="22"/>
        </w:rPr>
        <w:t>_____________________________________________________________________</w:t>
      </w:r>
    </w:p>
    <w:p w:rsidR="00CC36D0" w:rsidRPr="003856F2" w:rsidRDefault="00CC36D0" w:rsidP="00CC36D0">
      <w:pPr>
        <w:autoSpaceDE w:val="0"/>
        <w:autoSpaceDN w:val="0"/>
        <w:adjustRightInd w:val="0"/>
        <w:jc w:val="both"/>
        <w:rPr>
          <w:rFonts w:ascii="Calibri" w:hAnsi="Calibri"/>
          <w:sz w:val="22"/>
          <w:szCs w:val="22"/>
        </w:rPr>
      </w:pPr>
    </w:p>
    <w:p w:rsidR="00CC36D0" w:rsidRPr="003856F2" w:rsidRDefault="00CC36D0" w:rsidP="00CC36D0">
      <w:pPr>
        <w:autoSpaceDE w:val="0"/>
        <w:autoSpaceDN w:val="0"/>
        <w:adjustRightInd w:val="0"/>
        <w:jc w:val="both"/>
        <w:rPr>
          <w:rFonts w:ascii="Calibri" w:hAnsi="Calibri"/>
          <w:sz w:val="22"/>
          <w:szCs w:val="22"/>
        </w:rPr>
      </w:pPr>
      <w:r w:rsidRPr="003856F2">
        <w:rPr>
          <w:rFonts w:ascii="Calibri" w:hAnsi="Calibri"/>
          <w:sz w:val="22"/>
          <w:szCs w:val="22"/>
        </w:rPr>
        <w:t xml:space="preserve">LUOGO </w:t>
      </w:r>
      <w:proofErr w:type="spellStart"/>
      <w:r w:rsidRPr="003856F2">
        <w:rPr>
          <w:rFonts w:ascii="Calibri" w:hAnsi="Calibri"/>
          <w:sz w:val="22"/>
          <w:szCs w:val="22"/>
        </w:rPr>
        <w:t>DI</w:t>
      </w:r>
      <w:proofErr w:type="spellEnd"/>
      <w:r w:rsidRPr="003856F2">
        <w:rPr>
          <w:rFonts w:ascii="Calibri" w:hAnsi="Calibri"/>
          <w:sz w:val="22"/>
          <w:szCs w:val="22"/>
        </w:rPr>
        <w:t xml:space="preserve"> ESECUZIONE DELLA PRESTAZIONE: </w:t>
      </w:r>
      <w:proofErr w:type="spellStart"/>
      <w:r w:rsidRPr="003856F2">
        <w:rPr>
          <w:rFonts w:ascii="Calibri" w:hAnsi="Calibri"/>
          <w:sz w:val="22"/>
          <w:szCs w:val="22"/>
        </w:rPr>
        <w:t>C.A.R.A.</w:t>
      </w:r>
      <w:proofErr w:type="spellEnd"/>
      <w:r w:rsidRPr="003856F2">
        <w:rPr>
          <w:rFonts w:ascii="Calibri" w:hAnsi="Calibri"/>
          <w:sz w:val="22"/>
          <w:szCs w:val="22"/>
        </w:rPr>
        <w:t xml:space="preserve"> di Borgo </w:t>
      </w:r>
      <w:proofErr w:type="spellStart"/>
      <w:r w:rsidRPr="003856F2">
        <w:rPr>
          <w:rFonts w:ascii="Calibri" w:hAnsi="Calibri"/>
          <w:sz w:val="22"/>
          <w:szCs w:val="22"/>
        </w:rPr>
        <w:t>Mezzanone</w:t>
      </w:r>
      <w:proofErr w:type="spellEnd"/>
      <w:r w:rsidRPr="003856F2">
        <w:rPr>
          <w:rFonts w:ascii="Calibri" w:hAnsi="Calibri"/>
          <w:sz w:val="22"/>
          <w:szCs w:val="22"/>
        </w:rPr>
        <w:t xml:space="preserve"> (</w:t>
      </w:r>
      <w:proofErr w:type="spellStart"/>
      <w:r w:rsidRPr="003856F2">
        <w:rPr>
          <w:rFonts w:ascii="Calibri" w:hAnsi="Calibri"/>
          <w:sz w:val="22"/>
          <w:szCs w:val="22"/>
        </w:rPr>
        <w:t>Fg</w:t>
      </w:r>
      <w:proofErr w:type="spellEnd"/>
      <w:r w:rsidRPr="003856F2">
        <w:rPr>
          <w:rFonts w:ascii="Calibri" w:hAnsi="Calibri"/>
          <w:sz w:val="22"/>
          <w:szCs w:val="22"/>
        </w:rPr>
        <w:t>).</w:t>
      </w:r>
    </w:p>
    <w:p w:rsidR="00CC36D0" w:rsidRPr="003856F2" w:rsidRDefault="00CC36D0" w:rsidP="00CC36D0">
      <w:pPr>
        <w:autoSpaceDE w:val="0"/>
        <w:autoSpaceDN w:val="0"/>
        <w:adjustRightInd w:val="0"/>
        <w:jc w:val="both"/>
        <w:rPr>
          <w:rFonts w:ascii="Calibri" w:hAnsi="Calibri"/>
          <w:sz w:val="22"/>
          <w:szCs w:val="22"/>
        </w:rPr>
      </w:pPr>
    </w:p>
    <w:p w:rsidR="00CC36D0" w:rsidRDefault="00CC36D0" w:rsidP="00CC36D0">
      <w:pPr>
        <w:autoSpaceDE w:val="0"/>
        <w:autoSpaceDN w:val="0"/>
        <w:adjustRightInd w:val="0"/>
        <w:jc w:val="both"/>
        <w:rPr>
          <w:rFonts w:ascii="Calibri" w:hAnsi="Calibri"/>
          <w:sz w:val="22"/>
          <w:szCs w:val="22"/>
        </w:rPr>
      </w:pPr>
      <w:r w:rsidRPr="003856F2">
        <w:rPr>
          <w:rFonts w:ascii="Calibri" w:hAnsi="Calibri"/>
          <w:sz w:val="22"/>
          <w:szCs w:val="22"/>
        </w:rPr>
        <w:t xml:space="preserve">DURATA DELL’APPALTO: </w:t>
      </w:r>
      <w:r w:rsidR="00852532" w:rsidRPr="00852532">
        <w:rPr>
          <w:rFonts w:ascii="Calibri" w:hAnsi="Calibri"/>
          <w:sz w:val="22"/>
          <w:szCs w:val="22"/>
        </w:rPr>
        <w:t>12 mesi a decorrere dalla data di stip</w:t>
      </w:r>
      <w:r w:rsidR="00681DB9">
        <w:rPr>
          <w:rFonts w:ascii="Calibri" w:hAnsi="Calibri"/>
          <w:sz w:val="22"/>
          <w:szCs w:val="22"/>
        </w:rPr>
        <w:t xml:space="preserve">ula, verosimilmente dal 15 aprile </w:t>
      </w:r>
      <w:r w:rsidR="001E3C4A">
        <w:rPr>
          <w:rFonts w:ascii="Calibri" w:hAnsi="Calibri"/>
          <w:sz w:val="22"/>
          <w:szCs w:val="22"/>
        </w:rPr>
        <w:t xml:space="preserve">2024 al </w:t>
      </w:r>
      <w:r w:rsidR="00681DB9">
        <w:rPr>
          <w:rFonts w:ascii="Calibri" w:hAnsi="Calibri"/>
          <w:sz w:val="22"/>
          <w:szCs w:val="22"/>
        </w:rPr>
        <w:t>14</w:t>
      </w:r>
      <w:r w:rsidR="001E3C4A">
        <w:rPr>
          <w:rFonts w:ascii="Calibri" w:hAnsi="Calibri"/>
          <w:sz w:val="22"/>
          <w:szCs w:val="22"/>
        </w:rPr>
        <w:t xml:space="preserve"> aprile</w:t>
      </w:r>
      <w:r w:rsidR="00852532" w:rsidRPr="00852532">
        <w:rPr>
          <w:rFonts w:ascii="Calibri" w:hAnsi="Calibri"/>
          <w:sz w:val="22"/>
          <w:szCs w:val="22"/>
        </w:rPr>
        <w:t xml:space="preserve"> 2025</w:t>
      </w:r>
    </w:p>
    <w:p w:rsidR="00852532" w:rsidRPr="003856F2" w:rsidRDefault="00852532" w:rsidP="00CC36D0">
      <w:pPr>
        <w:autoSpaceDE w:val="0"/>
        <w:autoSpaceDN w:val="0"/>
        <w:adjustRightInd w:val="0"/>
        <w:jc w:val="both"/>
        <w:rPr>
          <w:rFonts w:ascii="Calibri" w:hAnsi="Calibri"/>
          <w:sz w:val="22"/>
          <w:szCs w:val="22"/>
        </w:rPr>
      </w:pPr>
    </w:p>
    <w:p w:rsidR="00CC36D0" w:rsidRDefault="00CC36D0" w:rsidP="00CC36D0">
      <w:pPr>
        <w:autoSpaceDE w:val="0"/>
        <w:autoSpaceDN w:val="0"/>
        <w:adjustRightInd w:val="0"/>
        <w:jc w:val="both"/>
        <w:rPr>
          <w:rFonts w:ascii="Calibri" w:hAnsi="Calibri"/>
          <w:sz w:val="22"/>
          <w:szCs w:val="22"/>
        </w:rPr>
      </w:pPr>
      <w:r w:rsidRPr="003856F2">
        <w:rPr>
          <w:rFonts w:ascii="Calibri" w:hAnsi="Calibri"/>
          <w:sz w:val="22"/>
          <w:szCs w:val="22"/>
        </w:rPr>
        <w:t xml:space="preserve">OGGETTO DEL SERVIZIO: </w:t>
      </w:r>
      <w:r w:rsidR="00852532" w:rsidRPr="00852532">
        <w:rPr>
          <w:rFonts w:ascii="Calibri" w:hAnsi="Calibri"/>
          <w:sz w:val="22"/>
          <w:szCs w:val="22"/>
        </w:rPr>
        <w:t>Servizio</w:t>
      </w:r>
      <w:r w:rsidR="0037550C">
        <w:rPr>
          <w:rFonts w:ascii="Calibri" w:hAnsi="Calibri"/>
          <w:sz w:val="22"/>
          <w:szCs w:val="22"/>
        </w:rPr>
        <w:t xml:space="preserve"> str</w:t>
      </w:r>
      <w:r w:rsidR="001E3C4A">
        <w:rPr>
          <w:rFonts w:ascii="Calibri" w:hAnsi="Calibri"/>
          <w:sz w:val="22"/>
          <w:szCs w:val="22"/>
        </w:rPr>
        <w:t>aordinario di disostruzione de</w:t>
      </w:r>
      <w:r w:rsidR="00852532" w:rsidRPr="00852532">
        <w:rPr>
          <w:rFonts w:ascii="Calibri" w:hAnsi="Calibri"/>
          <w:sz w:val="22"/>
          <w:szCs w:val="22"/>
        </w:rPr>
        <w:t>i</w:t>
      </w:r>
      <w:r w:rsidR="001E3C4A">
        <w:rPr>
          <w:rFonts w:ascii="Calibri" w:hAnsi="Calibri"/>
          <w:sz w:val="22"/>
          <w:szCs w:val="22"/>
        </w:rPr>
        <w:t xml:space="preserve"> vetusti</w:t>
      </w:r>
      <w:r w:rsidR="00852532" w:rsidRPr="00852532">
        <w:rPr>
          <w:rFonts w:ascii="Calibri" w:hAnsi="Calibri"/>
          <w:sz w:val="22"/>
          <w:szCs w:val="22"/>
        </w:rPr>
        <w:t xml:space="preserve"> impianti idrico e fognario presso il </w:t>
      </w:r>
      <w:proofErr w:type="spellStart"/>
      <w:r w:rsidR="00852532" w:rsidRPr="00852532">
        <w:rPr>
          <w:rFonts w:ascii="Calibri" w:hAnsi="Calibri"/>
          <w:sz w:val="22"/>
          <w:szCs w:val="22"/>
        </w:rPr>
        <w:t>C.A.R.A</w:t>
      </w:r>
      <w:proofErr w:type="spellEnd"/>
      <w:r w:rsidR="00852532" w:rsidRPr="00852532">
        <w:rPr>
          <w:rFonts w:ascii="Calibri" w:hAnsi="Calibri"/>
          <w:sz w:val="22"/>
          <w:szCs w:val="22"/>
        </w:rPr>
        <w:t xml:space="preserve"> di Borgo </w:t>
      </w:r>
      <w:proofErr w:type="spellStart"/>
      <w:r w:rsidR="00852532" w:rsidRPr="00852532">
        <w:rPr>
          <w:rFonts w:ascii="Calibri" w:hAnsi="Calibri"/>
          <w:sz w:val="22"/>
          <w:szCs w:val="22"/>
        </w:rPr>
        <w:t>Mezzanone</w:t>
      </w:r>
      <w:proofErr w:type="spellEnd"/>
      <w:r w:rsidR="00852532" w:rsidRPr="00852532">
        <w:rPr>
          <w:rFonts w:ascii="Calibri" w:hAnsi="Calibri"/>
          <w:sz w:val="22"/>
          <w:szCs w:val="22"/>
        </w:rPr>
        <w:t>, con smaltimento dei liquami reflui in conformità alla vigente normativa di settore. Periodo 12 mesi a decorrere dalla data di stipula</w:t>
      </w:r>
      <w:r w:rsidR="001E3C4A">
        <w:rPr>
          <w:rFonts w:ascii="Calibri" w:hAnsi="Calibri"/>
          <w:sz w:val="22"/>
          <w:szCs w:val="22"/>
        </w:rPr>
        <w:t xml:space="preserve"> (verosimi</w:t>
      </w:r>
      <w:r w:rsidR="00F435F1">
        <w:rPr>
          <w:rFonts w:ascii="Calibri" w:hAnsi="Calibri"/>
          <w:sz w:val="22"/>
          <w:szCs w:val="22"/>
        </w:rPr>
        <w:t>lmente 15</w:t>
      </w:r>
      <w:r w:rsidR="001E3C4A">
        <w:rPr>
          <w:rFonts w:ascii="Calibri" w:hAnsi="Calibri"/>
          <w:sz w:val="22"/>
          <w:szCs w:val="22"/>
        </w:rPr>
        <w:t>/0</w:t>
      </w:r>
      <w:r w:rsidR="00F435F1">
        <w:rPr>
          <w:rFonts w:ascii="Calibri" w:hAnsi="Calibri"/>
          <w:sz w:val="22"/>
          <w:szCs w:val="22"/>
        </w:rPr>
        <w:t>4/2024 - 14</w:t>
      </w:r>
      <w:r w:rsidR="001E3C4A">
        <w:rPr>
          <w:rFonts w:ascii="Calibri" w:hAnsi="Calibri"/>
          <w:sz w:val="22"/>
          <w:szCs w:val="22"/>
        </w:rPr>
        <w:t>/04</w:t>
      </w:r>
      <w:r w:rsidR="00852532" w:rsidRPr="00852532">
        <w:rPr>
          <w:rFonts w:ascii="Calibri" w:hAnsi="Calibri"/>
          <w:sz w:val="22"/>
          <w:szCs w:val="22"/>
        </w:rPr>
        <w:t xml:space="preserve">/2025), oltre opzione di proroga ex art. 120,  comma 11, del D. </w:t>
      </w:r>
      <w:proofErr w:type="spellStart"/>
      <w:r w:rsidR="00852532" w:rsidRPr="00852532">
        <w:rPr>
          <w:rFonts w:ascii="Calibri" w:hAnsi="Calibri"/>
          <w:sz w:val="22"/>
          <w:szCs w:val="22"/>
        </w:rPr>
        <w:t>Lgs</w:t>
      </w:r>
      <w:proofErr w:type="spellEnd"/>
      <w:r w:rsidR="00852532" w:rsidRPr="00852532">
        <w:rPr>
          <w:rFonts w:ascii="Calibri" w:hAnsi="Calibri"/>
          <w:sz w:val="22"/>
          <w:szCs w:val="22"/>
        </w:rPr>
        <w:t>. n. 36/2023.</w:t>
      </w:r>
      <w:r w:rsidR="00852532">
        <w:rPr>
          <w:rFonts w:ascii="Calibri" w:hAnsi="Calibri"/>
          <w:sz w:val="22"/>
          <w:szCs w:val="22"/>
        </w:rPr>
        <w:t xml:space="preserve"> </w:t>
      </w:r>
      <w:r w:rsidR="009D5A9D" w:rsidRPr="00E348B8">
        <w:rPr>
          <w:rFonts w:asciiTheme="minorHAnsi" w:hAnsiTheme="minorHAnsi"/>
          <w:sz w:val="22"/>
        </w:rPr>
        <w:t xml:space="preserve">CIG </w:t>
      </w:r>
      <w:r w:rsidR="00E348B8" w:rsidRPr="00E348B8">
        <w:rPr>
          <w:rFonts w:asciiTheme="minorHAnsi" w:hAnsiTheme="minorHAnsi"/>
          <w:b/>
          <w:bCs/>
          <w:sz w:val="22"/>
        </w:rPr>
        <w:t>B10D24CCCC</w:t>
      </w:r>
    </w:p>
    <w:p w:rsidR="008C63D1" w:rsidRPr="003856F2" w:rsidRDefault="008C63D1" w:rsidP="00CC36D0">
      <w:pPr>
        <w:autoSpaceDE w:val="0"/>
        <w:autoSpaceDN w:val="0"/>
        <w:adjustRightInd w:val="0"/>
        <w:jc w:val="both"/>
        <w:rPr>
          <w:rFonts w:ascii="Calibri" w:hAnsi="Calibri"/>
          <w:sz w:val="22"/>
          <w:szCs w:val="22"/>
        </w:rPr>
      </w:pPr>
    </w:p>
    <w:p w:rsidR="00CC36D0" w:rsidRPr="003856F2" w:rsidRDefault="00CC36D0" w:rsidP="00CC36D0">
      <w:pPr>
        <w:autoSpaceDE w:val="0"/>
        <w:autoSpaceDN w:val="0"/>
        <w:adjustRightInd w:val="0"/>
        <w:rPr>
          <w:rFonts w:ascii="Calibri" w:hAnsi="Calibri"/>
          <w:b/>
          <w:sz w:val="22"/>
          <w:szCs w:val="22"/>
          <w:u w:val="single"/>
        </w:rPr>
      </w:pPr>
      <w:r w:rsidRPr="003856F2">
        <w:rPr>
          <w:rFonts w:ascii="Calibri" w:hAnsi="Calibri"/>
          <w:b/>
          <w:sz w:val="22"/>
          <w:szCs w:val="22"/>
          <w:u w:val="single"/>
        </w:rPr>
        <w:t>B) FINALITA’ DEL DUVRI</w:t>
      </w:r>
    </w:p>
    <w:p w:rsidR="00CC36D0" w:rsidRPr="003856F2" w:rsidRDefault="00CC36D0" w:rsidP="00CC36D0">
      <w:pPr>
        <w:autoSpaceDE w:val="0"/>
        <w:autoSpaceDN w:val="0"/>
        <w:adjustRightInd w:val="0"/>
        <w:rPr>
          <w:rFonts w:ascii="Calibri" w:hAnsi="Calibri"/>
          <w:b/>
          <w:sz w:val="22"/>
          <w:szCs w:val="22"/>
          <w:u w:val="single"/>
        </w:rPr>
      </w:pPr>
    </w:p>
    <w:p w:rsidR="00CC36D0" w:rsidRPr="003856F2" w:rsidRDefault="00CC36D0" w:rsidP="00CC36D0">
      <w:pPr>
        <w:autoSpaceDE w:val="0"/>
        <w:autoSpaceDN w:val="0"/>
        <w:adjustRightInd w:val="0"/>
        <w:jc w:val="both"/>
        <w:rPr>
          <w:rFonts w:ascii="Calibri" w:hAnsi="Calibri"/>
          <w:sz w:val="22"/>
          <w:szCs w:val="22"/>
        </w:rPr>
      </w:pPr>
      <w:r w:rsidRPr="003856F2">
        <w:rPr>
          <w:rFonts w:ascii="Calibri" w:hAnsi="Calibri"/>
          <w:sz w:val="22"/>
          <w:szCs w:val="22"/>
        </w:rPr>
        <w:t xml:space="preserve">Il presente documento viene redatto preventivamente alla fase di appalto in ottemperanza a quanto disposto dall’art. 26 del D. </w:t>
      </w:r>
      <w:proofErr w:type="spellStart"/>
      <w:r w:rsidRPr="003856F2">
        <w:rPr>
          <w:rFonts w:ascii="Calibri" w:hAnsi="Calibri"/>
          <w:sz w:val="22"/>
          <w:szCs w:val="22"/>
        </w:rPr>
        <w:t>Lgs</w:t>
      </w:r>
      <w:proofErr w:type="spellEnd"/>
      <w:r w:rsidRPr="003856F2">
        <w:rPr>
          <w:rFonts w:ascii="Calibri" w:hAnsi="Calibri"/>
          <w:sz w:val="22"/>
          <w:szCs w:val="22"/>
        </w:rPr>
        <w:t xml:space="preserve">. 6 aprile 2008, n. 81 e contiene  le misure da adottare per eliminare o ridurre i rischi derivanti da interferenze tra le attività del Committente/Organismo destinatario del servizio e delle Amministrazioni impegnate all’espletamento dei compiti istituzionali, e  quelle affidate alla Ditta appaltatrice/Ente Gestore del </w:t>
      </w:r>
      <w:proofErr w:type="spellStart"/>
      <w:r w:rsidRPr="003856F2">
        <w:rPr>
          <w:rFonts w:ascii="Calibri" w:hAnsi="Calibri"/>
          <w:sz w:val="22"/>
          <w:szCs w:val="22"/>
        </w:rPr>
        <w:t>C.A.R.A.</w:t>
      </w:r>
      <w:proofErr w:type="spellEnd"/>
    </w:p>
    <w:p w:rsidR="00CC36D0" w:rsidRDefault="00CC36D0" w:rsidP="00CC36D0">
      <w:pPr>
        <w:autoSpaceDE w:val="0"/>
        <w:autoSpaceDN w:val="0"/>
        <w:adjustRightInd w:val="0"/>
        <w:jc w:val="both"/>
        <w:rPr>
          <w:rFonts w:ascii="Calibri" w:hAnsi="Calibri"/>
          <w:sz w:val="22"/>
          <w:szCs w:val="22"/>
        </w:rPr>
      </w:pPr>
      <w:r w:rsidRPr="003856F2">
        <w:rPr>
          <w:rFonts w:ascii="Calibri" w:hAnsi="Calibri"/>
          <w:sz w:val="22"/>
          <w:szCs w:val="22"/>
        </w:rPr>
        <w:t>Nel presente documento non è contemplata la valutazione dei rischi specifici propri delle imprese appaltatrici che, pertanto, dovranno attenersi anche a tutti gli obblighi formali e sostanziali previsti dal predetto decreto legislativo per i datori di lavoro.</w:t>
      </w:r>
    </w:p>
    <w:p w:rsidR="001A3843" w:rsidRPr="003856F2" w:rsidRDefault="001A3843" w:rsidP="00CC36D0">
      <w:pPr>
        <w:autoSpaceDE w:val="0"/>
        <w:autoSpaceDN w:val="0"/>
        <w:adjustRightInd w:val="0"/>
        <w:jc w:val="both"/>
        <w:rPr>
          <w:rFonts w:asciiTheme="minorHAnsi" w:hAnsiTheme="minorHAnsi" w:cs="Garamond,Bold"/>
          <w:bCs/>
          <w:sz w:val="22"/>
          <w:szCs w:val="22"/>
        </w:rPr>
      </w:pPr>
      <w:r>
        <w:rPr>
          <w:rFonts w:ascii="Calibri" w:hAnsi="Calibri"/>
          <w:sz w:val="22"/>
          <w:szCs w:val="22"/>
        </w:rPr>
        <w:t xml:space="preserve">L’appaltatore eseguirà gli interventi in stretto raccordo con il Direttore del </w:t>
      </w:r>
      <w:proofErr w:type="spellStart"/>
      <w:r>
        <w:rPr>
          <w:rFonts w:ascii="Calibri" w:hAnsi="Calibri"/>
          <w:sz w:val="22"/>
          <w:szCs w:val="22"/>
        </w:rPr>
        <w:t>C.A.R.A.</w:t>
      </w:r>
      <w:proofErr w:type="spellEnd"/>
      <w:r>
        <w:rPr>
          <w:rFonts w:ascii="Calibri" w:hAnsi="Calibri"/>
          <w:sz w:val="22"/>
          <w:szCs w:val="22"/>
        </w:rPr>
        <w:t xml:space="preserve"> e con i responsabili degli altri Organismi operanti nel Centro (Commissione territ</w:t>
      </w:r>
      <w:r w:rsidR="00391E7E">
        <w:rPr>
          <w:rFonts w:ascii="Calibri" w:hAnsi="Calibri"/>
          <w:sz w:val="22"/>
          <w:szCs w:val="22"/>
        </w:rPr>
        <w:t xml:space="preserve">oriale, manutentore CONSIP, </w:t>
      </w:r>
      <w:proofErr w:type="spellStart"/>
      <w:r w:rsidR="00391E7E">
        <w:rPr>
          <w:rFonts w:ascii="Calibri" w:hAnsi="Calibri"/>
          <w:sz w:val="22"/>
          <w:szCs w:val="22"/>
        </w:rPr>
        <w:t>VV.</w:t>
      </w:r>
      <w:r>
        <w:rPr>
          <w:rFonts w:ascii="Calibri" w:hAnsi="Calibri"/>
          <w:sz w:val="22"/>
          <w:szCs w:val="22"/>
        </w:rPr>
        <w:t>F.</w:t>
      </w:r>
      <w:proofErr w:type="spellEnd"/>
      <w:r>
        <w:rPr>
          <w:rFonts w:ascii="Calibri" w:hAnsi="Calibri"/>
          <w:sz w:val="22"/>
          <w:szCs w:val="22"/>
        </w:rPr>
        <w:t>, PS, ecc.).</w:t>
      </w:r>
    </w:p>
    <w:p w:rsidR="00094799" w:rsidRDefault="00094799" w:rsidP="00CC36D0">
      <w:pPr>
        <w:autoSpaceDE w:val="0"/>
        <w:autoSpaceDN w:val="0"/>
        <w:adjustRightInd w:val="0"/>
        <w:rPr>
          <w:rFonts w:asciiTheme="minorHAnsi" w:hAnsiTheme="minorHAnsi" w:cs="Garamond,Bold"/>
          <w:b/>
          <w:bCs/>
          <w:sz w:val="22"/>
          <w:szCs w:val="22"/>
        </w:rPr>
      </w:pPr>
    </w:p>
    <w:p w:rsidR="00CC36D0" w:rsidRPr="008A09AB" w:rsidRDefault="00CC36D0" w:rsidP="00CC36D0">
      <w:pPr>
        <w:autoSpaceDE w:val="0"/>
        <w:autoSpaceDN w:val="0"/>
        <w:adjustRightInd w:val="0"/>
        <w:rPr>
          <w:rFonts w:asciiTheme="minorHAnsi" w:hAnsiTheme="minorHAnsi" w:cs="Garamond,Bold"/>
          <w:b/>
          <w:bCs/>
          <w:sz w:val="22"/>
          <w:szCs w:val="22"/>
        </w:rPr>
      </w:pPr>
      <w:r w:rsidRPr="008A09AB">
        <w:rPr>
          <w:rFonts w:asciiTheme="minorHAnsi" w:hAnsiTheme="minorHAnsi" w:cs="Garamond,Bold"/>
          <w:b/>
          <w:bCs/>
          <w:sz w:val="22"/>
          <w:szCs w:val="22"/>
        </w:rPr>
        <w:t>Art. 1 Premesse</w:t>
      </w:r>
    </w:p>
    <w:p w:rsidR="00CC36D0" w:rsidRPr="008A09AB" w:rsidRDefault="00CC36D0" w:rsidP="00CC36D0">
      <w:pPr>
        <w:autoSpaceDE w:val="0"/>
        <w:autoSpaceDN w:val="0"/>
        <w:adjustRightInd w:val="0"/>
        <w:jc w:val="both"/>
        <w:rPr>
          <w:rFonts w:asciiTheme="minorHAnsi" w:hAnsiTheme="minorHAnsi" w:cs="Garamond"/>
          <w:sz w:val="22"/>
          <w:szCs w:val="22"/>
        </w:rPr>
      </w:pPr>
      <w:r w:rsidRPr="008A09AB">
        <w:rPr>
          <w:rFonts w:asciiTheme="minorHAnsi" w:hAnsiTheme="minorHAnsi" w:cs="Garamond"/>
          <w:sz w:val="22"/>
          <w:szCs w:val="22"/>
        </w:rPr>
        <w:t xml:space="preserve">Il presente documento è redatto ai sensi del dell’art. 26 del D. </w:t>
      </w:r>
      <w:proofErr w:type="spellStart"/>
      <w:r w:rsidRPr="008A09AB">
        <w:rPr>
          <w:rFonts w:asciiTheme="minorHAnsi" w:hAnsiTheme="minorHAnsi" w:cs="Garamond"/>
          <w:sz w:val="22"/>
          <w:szCs w:val="22"/>
        </w:rPr>
        <w:t>Lgs</w:t>
      </w:r>
      <w:proofErr w:type="spellEnd"/>
      <w:r w:rsidRPr="008A09AB">
        <w:rPr>
          <w:rFonts w:asciiTheme="minorHAnsi" w:hAnsiTheme="minorHAnsi" w:cs="Garamond"/>
          <w:sz w:val="22"/>
          <w:szCs w:val="22"/>
        </w:rPr>
        <w:t>. 81/2008. al fine di:</w:t>
      </w:r>
    </w:p>
    <w:p w:rsidR="00CC36D0" w:rsidRPr="008A09AB" w:rsidRDefault="00CC36D0" w:rsidP="00CC36D0">
      <w:pPr>
        <w:autoSpaceDE w:val="0"/>
        <w:autoSpaceDN w:val="0"/>
        <w:adjustRightInd w:val="0"/>
        <w:jc w:val="both"/>
        <w:rPr>
          <w:rFonts w:asciiTheme="minorHAnsi" w:hAnsiTheme="minorHAnsi" w:cs="Garamond"/>
          <w:sz w:val="22"/>
          <w:szCs w:val="22"/>
        </w:rPr>
      </w:pPr>
      <w:r w:rsidRPr="008A09AB">
        <w:rPr>
          <w:rFonts w:asciiTheme="minorHAnsi" w:hAnsiTheme="minorHAnsi" w:cs="Garamond"/>
          <w:sz w:val="22"/>
          <w:szCs w:val="22"/>
        </w:rPr>
        <w:t>1. informare le aziende aggiudicatarie della gara di cui questo documento è allegato, dei rischi specifici presenti nell’ambiente in cui saranno</w:t>
      </w:r>
      <w:r>
        <w:rPr>
          <w:rFonts w:asciiTheme="minorHAnsi" w:hAnsiTheme="minorHAnsi" w:cs="Garamond"/>
          <w:sz w:val="22"/>
          <w:szCs w:val="22"/>
        </w:rPr>
        <w:t xml:space="preserve"> </w:t>
      </w:r>
      <w:r w:rsidRPr="008A09AB">
        <w:rPr>
          <w:rFonts w:asciiTheme="minorHAnsi" w:hAnsiTheme="minorHAnsi" w:cs="Garamond"/>
          <w:sz w:val="22"/>
          <w:szCs w:val="22"/>
        </w:rPr>
        <w:t>chiamate ad operare;</w:t>
      </w:r>
    </w:p>
    <w:p w:rsidR="00CC36D0" w:rsidRPr="008A09AB" w:rsidRDefault="00CC36D0" w:rsidP="00CC36D0">
      <w:pPr>
        <w:autoSpaceDE w:val="0"/>
        <w:autoSpaceDN w:val="0"/>
        <w:adjustRightInd w:val="0"/>
        <w:jc w:val="both"/>
        <w:rPr>
          <w:rFonts w:asciiTheme="minorHAnsi" w:hAnsiTheme="minorHAnsi" w:cs="Garamond"/>
          <w:sz w:val="22"/>
          <w:szCs w:val="22"/>
        </w:rPr>
      </w:pPr>
      <w:r>
        <w:rPr>
          <w:rFonts w:asciiTheme="minorHAnsi" w:hAnsiTheme="minorHAnsi" w:cs="Garamond"/>
          <w:sz w:val="22"/>
          <w:szCs w:val="22"/>
        </w:rPr>
        <w:t>2</w:t>
      </w:r>
      <w:r w:rsidRPr="008A09AB">
        <w:rPr>
          <w:rFonts w:asciiTheme="minorHAnsi" w:hAnsiTheme="minorHAnsi" w:cs="Garamond"/>
          <w:sz w:val="22"/>
          <w:szCs w:val="22"/>
        </w:rPr>
        <w:t>. coordinare gli interventi di protezione e prevenzione dai rischi;</w:t>
      </w:r>
    </w:p>
    <w:p w:rsidR="00CC36D0" w:rsidRDefault="00CC36D0" w:rsidP="00CC36D0">
      <w:pPr>
        <w:autoSpaceDE w:val="0"/>
        <w:autoSpaceDN w:val="0"/>
        <w:adjustRightInd w:val="0"/>
        <w:jc w:val="both"/>
        <w:rPr>
          <w:rFonts w:asciiTheme="minorHAnsi" w:hAnsiTheme="minorHAnsi" w:cs="Garamond"/>
          <w:sz w:val="22"/>
          <w:szCs w:val="22"/>
        </w:rPr>
      </w:pPr>
      <w:r>
        <w:rPr>
          <w:rFonts w:asciiTheme="minorHAnsi" w:hAnsiTheme="minorHAnsi" w:cs="Garamond"/>
          <w:sz w:val="22"/>
          <w:szCs w:val="22"/>
        </w:rPr>
        <w:t>3</w:t>
      </w:r>
      <w:r w:rsidRPr="008A09AB">
        <w:rPr>
          <w:rFonts w:asciiTheme="minorHAnsi" w:hAnsiTheme="minorHAnsi" w:cs="Garamond"/>
          <w:sz w:val="22"/>
          <w:szCs w:val="22"/>
        </w:rPr>
        <w:t>. eliminare le interferenze tra</w:t>
      </w:r>
      <w:r>
        <w:rPr>
          <w:rFonts w:asciiTheme="minorHAnsi" w:hAnsiTheme="minorHAnsi" w:cs="Garamond"/>
          <w:sz w:val="22"/>
          <w:szCs w:val="22"/>
        </w:rPr>
        <w:t xml:space="preserve"> i differenti soggetti operanti nel </w:t>
      </w:r>
      <w:proofErr w:type="spellStart"/>
      <w:r>
        <w:rPr>
          <w:rFonts w:asciiTheme="minorHAnsi" w:hAnsiTheme="minorHAnsi" w:cs="Garamond"/>
          <w:sz w:val="22"/>
          <w:szCs w:val="22"/>
        </w:rPr>
        <w:t>C.A.R.A.</w:t>
      </w:r>
      <w:proofErr w:type="spellEnd"/>
      <w:r>
        <w:rPr>
          <w:rFonts w:asciiTheme="minorHAnsi" w:hAnsiTheme="minorHAnsi" w:cs="Garamond"/>
          <w:sz w:val="22"/>
          <w:szCs w:val="22"/>
        </w:rPr>
        <w:t xml:space="preserve"> di Borgo </w:t>
      </w:r>
      <w:proofErr w:type="spellStart"/>
      <w:r>
        <w:rPr>
          <w:rFonts w:asciiTheme="minorHAnsi" w:hAnsiTheme="minorHAnsi" w:cs="Garamond"/>
          <w:sz w:val="22"/>
          <w:szCs w:val="22"/>
        </w:rPr>
        <w:t>Mezzanone</w:t>
      </w:r>
      <w:proofErr w:type="spellEnd"/>
      <w:r>
        <w:rPr>
          <w:rFonts w:asciiTheme="minorHAnsi" w:hAnsiTheme="minorHAnsi" w:cs="Garamond"/>
          <w:sz w:val="22"/>
          <w:szCs w:val="22"/>
        </w:rPr>
        <w:t xml:space="preserve"> durante </w:t>
      </w:r>
      <w:r w:rsidRPr="008A09AB">
        <w:rPr>
          <w:rFonts w:asciiTheme="minorHAnsi" w:hAnsiTheme="minorHAnsi" w:cs="Garamond"/>
          <w:sz w:val="22"/>
          <w:szCs w:val="22"/>
        </w:rPr>
        <w:t>lo svolgimento delle</w:t>
      </w:r>
      <w:r>
        <w:rPr>
          <w:rFonts w:asciiTheme="minorHAnsi" w:hAnsiTheme="minorHAnsi" w:cs="Garamond"/>
          <w:sz w:val="22"/>
          <w:szCs w:val="22"/>
        </w:rPr>
        <w:t xml:space="preserve"> </w:t>
      </w:r>
      <w:r w:rsidRPr="008A09AB">
        <w:rPr>
          <w:rFonts w:asciiTheme="minorHAnsi" w:hAnsiTheme="minorHAnsi" w:cs="Garamond"/>
          <w:sz w:val="22"/>
          <w:szCs w:val="22"/>
        </w:rPr>
        <w:t xml:space="preserve">lavorazioni previste </w:t>
      </w:r>
      <w:r>
        <w:rPr>
          <w:rFonts w:asciiTheme="minorHAnsi" w:hAnsiTheme="minorHAnsi" w:cs="Garamond"/>
          <w:sz w:val="22"/>
          <w:szCs w:val="22"/>
        </w:rPr>
        <w:t>nelle Condizioni Particolari di Contratto</w:t>
      </w:r>
      <w:r w:rsidRPr="008A09AB">
        <w:rPr>
          <w:rFonts w:asciiTheme="minorHAnsi" w:hAnsiTheme="minorHAnsi" w:cs="Garamond"/>
          <w:sz w:val="22"/>
          <w:szCs w:val="22"/>
        </w:rPr>
        <w:t xml:space="preserve"> cui questo documento è allegato.</w:t>
      </w:r>
    </w:p>
    <w:p w:rsidR="00982F73" w:rsidRDefault="00982F73" w:rsidP="00CC36D0">
      <w:pPr>
        <w:autoSpaceDE w:val="0"/>
        <w:autoSpaceDN w:val="0"/>
        <w:adjustRightInd w:val="0"/>
        <w:rPr>
          <w:rFonts w:asciiTheme="minorHAnsi" w:hAnsiTheme="minorHAnsi" w:cs="Garamond,Bold"/>
          <w:b/>
          <w:bCs/>
          <w:sz w:val="22"/>
          <w:szCs w:val="22"/>
        </w:rPr>
      </w:pPr>
    </w:p>
    <w:p w:rsidR="00CC36D0" w:rsidRPr="008A09AB" w:rsidRDefault="00CC36D0" w:rsidP="00CC36D0">
      <w:pPr>
        <w:autoSpaceDE w:val="0"/>
        <w:autoSpaceDN w:val="0"/>
        <w:adjustRightInd w:val="0"/>
        <w:rPr>
          <w:rFonts w:asciiTheme="minorHAnsi" w:hAnsiTheme="minorHAnsi" w:cs="Garamond,Bold"/>
          <w:b/>
          <w:bCs/>
          <w:sz w:val="22"/>
          <w:szCs w:val="22"/>
        </w:rPr>
      </w:pPr>
      <w:r w:rsidRPr="008A09AB">
        <w:rPr>
          <w:rFonts w:asciiTheme="minorHAnsi" w:hAnsiTheme="minorHAnsi" w:cs="Garamond,Bold"/>
          <w:b/>
          <w:bCs/>
          <w:sz w:val="22"/>
          <w:szCs w:val="22"/>
        </w:rPr>
        <w:t>Art. 2 Lavorazioni</w:t>
      </w:r>
    </w:p>
    <w:p w:rsidR="00CC36D0" w:rsidRPr="008F48FD" w:rsidRDefault="00CC36D0" w:rsidP="00CC36D0">
      <w:pPr>
        <w:autoSpaceDE w:val="0"/>
        <w:autoSpaceDN w:val="0"/>
        <w:adjustRightInd w:val="0"/>
        <w:jc w:val="both"/>
        <w:rPr>
          <w:rFonts w:asciiTheme="minorHAnsi" w:hAnsiTheme="minorHAnsi" w:cs="Garamond"/>
          <w:sz w:val="22"/>
          <w:szCs w:val="22"/>
        </w:rPr>
      </w:pPr>
      <w:r w:rsidRPr="008F48FD">
        <w:rPr>
          <w:rFonts w:asciiTheme="minorHAnsi" w:hAnsiTheme="minorHAnsi" w:cs="Garamond"/>
          <w:sz w:val="22"/>
          <w:szCs w:val="22"/>
        </w:rPr>
        <w:t xml:space="preserve">I servizi relativi al presente appalto possono sommariamente configurarsi come </w:t>
      </w:r>
      <w:r w:rsidR="004444F7" w:rsidRPr="008F48FD">
        <w:rPr>
          <w:rFonts w:asciiTheme="minorHAnsi" w:hAnsiTheme="minorHAnsi" w:cs="Garamond"/>
          <w:sz w:val="22"/>
          <w:szCs w:val="22"/>
        </w:rPr>
        <w:t>i</w:t>
      </w:r>
      <w:r w:rsidR="008F48FD" w:rsidRPr="008F48FD">
        <w:rPr>
          <w:rFonts w:asciiTheme="minorHAnsi" w:hAnsiTheme="minorHAnsi" w:cs="Garamond"/>
          <w:sz w:val="22"/>
          <w:szCs w:val="22"/>
        </w:rPr>
        <w:t>nterventi</w:t>
      </w:r>
      <w:r w:rsidR="004444F7" w:rsidRPr="008F48FD">
        <w:rPr>
          <w:rFonts w:asciiTheme="minorHAnsi" w:hAnsiTheme="minorHAnsi" w:cs="Garamond"/>
          <w:sz w:val="22"/>
          <w:szCs w:val="22"/>
        </w:rPr>
        <w:t xml:space="preserve"> di </w:t>
      </w:r>
      <w:proofErr w:type="spellStart"/>
      <w:r w:rsidR="008F48FD" w:rsidRPr="008F48FD">
        <w:rPr>
          <w:rFonts w:asciiTheme="minorHAnsi" w:hAnsiTheme="minorHAnsi" w:cs="Garamond"/>
          <w:sz w:val="22"/>
          <w:szCs w:val="22"/>
        </w:rPr>
        <w:t>disotturazione</w:t>
      </w:r>
      <w:proofErr w:type="spellEnd"/>
      <w:r w:rsidR="008F48FD" w:rsidRPr="008F48FD">
        <w:rPr>
          <w:rFonts w:asciiTheme="minorHAnsi" w:hAnsiTheme="minorHAnsi" w:cs="Garamond"/>
          <w:sz w:val="22"/>
          <w:szCs w:val="22"/>
        </w:rPr>
        <w:t xml:space="preserve"> e </w:t>
      </w:r>
      <w:r w:rsidR="004444F7" w:rsidRPr="008F48FD">
        <w:rPr>
          <w:rFonts w:asciiTheme="minorHAnsi" w:hAnsiTheme="minorHAnsi" w:cs="Garamond"/>
          <w:sz w:val="22"/>
          <w:szCs w:val="22"/>
        </w:rPr>
        <w:t xml:space="preserve">ripristino </w:t>
      </w:r>
      <w:r w:rsidR="008F48FD" w:rsidRPr="008F48FD">
        <w:rPr>
          <w:rFonts w:ascii="Calibri" w:hAnsi="Calibri"/>
          <w:sz w:val="22"/>
          <w:szCs w:val="22"/>
        </w:rPr>
        <w:t xml:space="preserve">degli impianti idrico e fognario </w:t>
      </w:r>
      <w:r w:rsidR="00982F73" w:rsidRPr="008F48FD">
        <w:rPr>
          <w:rFonts w:asciiTheme="minorHAnsi" w:hAnsiTheme="minorHAnsi" w:cs="Garamond"/>
          <w:sz w:val="22"/>
          <w:szCs w:val="22"/>
        </w:rPr>
        <w:t xml:space="preserve">del </w:t>
      </w:r>
      <w:proofErr w:type="spellStart"/>
      <w:r w:rsidR="00982F73" w:rsidRPr="008F48FD">
        <w:rPr>
          <w:rFonts w:asciiTheme="minorHAnsi" w:hAnsiTheme="minorHAnsi" w:cs="Garamond"/>
          <w:sz w:val="22"/>
          <w:szCs w:val="22"/>
        </w:rPr>
        <w:t>C.A.R.A.</w:t>
      </w:r>
      <w:proofErr w:type="spellEnd"/>
      <w:r w:rsidR="00982F73" w:rsidRPr="008F48FD">
        <w:rPr>
          <w:rFonts w:asciiTheme="minorHAnsi" w:hAnsiTheme="minorHAnsi" w:cs="Garamond"/>
          <w:sz w:val="22"/>
          <w:szCs w:val="22"/>
        </w:rPr>
        <w:t xml:space="preserve"> di Borgo </w:t>
      </w:r>
      <w:proofErr w:type="spellStart"/>
      <w:r w:rsidR="00982F73" w:rsidRPr="008F48FD">
        <w:rPr>
          <w:rFonts w:asciiTheme="minorHAnsi" w:hAnsiTheme="minorHAnsi" w:cs="Garamond"/>
          <w:sz w:val="22"/>
          <w:szCs w:val="22"/>
        </w:rPr>
        <w:t>Mezzanone</w:t>
      </w:r>
      <w:proofErr w:type="spellEnd"/>
      <w:r w:rsidRPr="008F48FD">
        <w:rPr>
          <w:rFonts w:asciiTheme="minorHAnsi" w:hAnsiTheme="minorHAnsi" w:cs="Garamond"/>
          <w:sz w:val="22"/>
          <w:szCs w:val="22"/>
        </w:rPr>
        <w:t>, consistenti anche</w:t>
      </w:r>
      <w:r w:rsidR="008F48FD" w:rsidRPr="008F48FD">
        <w:rPr>
          <w:rFonts w:asciiTheme="minorHAnsi" w:hAnsiTheme="minorHAnsi" w:cs="Garamond"/>
          <w:sz w:val="22"/>
          <w:szCs w:val="22"/>
        </w:rPr>
        <w:t xml:space="preserve"> nel</w:t>
      </w:r>
      <w:r w:rsidRPr="008F48FD">
        <w:rPr>
          <w:rFonts w:asciiTheme="minorHAnsi" w:hAnsiTheme="minorHAnsi" w:cs="Garamond"/>
          <w:sz w:val="22"/>
          <w:szCs w:val="22"/>
        </w:rPr>
        <w:t xml:space="preserve"> </w:t>
      </w:r>
      <w:r w:rsidR="008F48FD" w:rsidRPr="008F48FD">
        <w:rPr>
          <w:rFonts w:asciiTheme="minorHAnsi" w:hAnsiTheme="minorHAnsi" w:cs="Garamond"/>
          <w:sz w:val="22"/>
          <w:szCs w:val="22"/>
        </w:rPr>
        <w:t>lavaggio e sanificazione delle condotte fognarie</w:t>
      </w:r>
      <w:r w:rsidRPr="008F48FD">
        <w:rPr>
          <w:rFonts w:asciiTheme="minorHAnsi" w:hAnsiTheme="minorHAnsi" w:cs="Garamond"/>
          <w:sz w:val="22"/>
          <w:szCs w:val="22"/>
        </w:rPr>
        <w:t xml:space="preserve">. </w:t>
      </w:r>
    </w:p>
    <w:p w:rsidR="00CC36D0" w:rsidRDefault="00CC36D0" w:rsidP="00CC36D0">
      <w:pPr>
        <w:autoSpaceDE w:val="0"/>
        <w:autoSpaceDN w:val="0"/>
        <w:adjustRightInd w:val="0"/>
        <w:jc w:val="both"/>
        <w:rPr>
          <w:rFonts w:asciiTheme="minorHAnsi" w:hAnsiTheme="minorHAnsi" w:cs="Garamond"/>
          <w:sz w:val="22"/>
          <w:szCs w:val="22"/>
        </w:rPr>
      </w:pPr>
      <w:r w:rsidRPr="008A09AB">
        <w:rPr>
          <w:rFonts w:asciiTheme="minorHAnsi" w:hAnsiTheme="minorHAnsi" w:cs="Garamond"/>
          <w:sz w:val="22"/>
          <w:szCs w:val="22"/>
        </w:rPr>
        <w:t xml:space="preserve">Le operazioni </w:t>
      </w:r>
      <w:r>
        <w:rPr>
          <w:rFonts w:asciiTheme="minorHAnsi" w:hAnsiTheme="minorHAnsi" w:cs="Garamond"/>
          <w:sz w:val="22"/>
          <w:szCs w:val="22"/>
        </w:rPr>
        <w:t xml:space="preserve">che la ditta appaltatrice eseguirà </w:t>
      </w:r>
      <w:r w:rsidRPr="008A09AB">
        <w:rPr>
          <w:rFonts w:asciiTheme="minorHAnsi" w:hAnsiTheme="minorHAnsi" w:cs="Garamond"/>
          <w:sz w:val="22"/>
          <w:szCs w:val="22"/>
        </w:rPr>
        <w:t>devono essere disciplinate secondo le indicazioni prescritte dal presente</w:t>
      </w:r>
      <w:r>
        <w:rPr>
          <w:rFonts w:asciiTheme="minorHAnsi" w:hAnsiTheme="minorHAnsi" w:cs="Garamond"/>
          <w:sz w:val="22"/>
          <w:szCs w:val="22"/>
        </w:rPr>
        <w:t xml:space="preserve"> </w:t>
      </w:r>
      <w:r w:rsidRPr="008A09AB">
        <w:rPr>
          <w:rFonts w:asciiTheme="minorHAnsi" w:hAnsiTheme="minorHAnsi" w:cs="Garamond"/>
          <w:sz w:val="22"/>
          <w:szCs w:val="22"/>
        </w:rPr>
        <w:t>documento, al fine di ridurre al minimo il rischio di incidenti a tutto personale impegnato, eliminando</w:t>
      </w:r>
      <w:r>
        <w:rPr>
          <w:rFonts w:asciiTheme="minorHAnsi" w:hAnsiTheme="minorHAnsi" w:cs="Garamond"/>
          <w:sz w:val="22"/>
          <w:szCs w:val="22"/>
        </w:rPr>
        <w:t xml:space="preserve"> </w:t>
      </w:r>
      <w:r w:rsidRPr="008A09AB">
        <w:rPr>
          <w:rFonts w:asciiTheme="minorHAnsi" w:hAnsiTheme="minorHAnsi" w:cs="Garamond"/>
          <w:sz w:val="22"/>
          <w:szCs w:val="22"/>
        </w:rPr>
        <w:t>possibili incomprensioni, contrasti o impedimenti allo svolgimento corretto ed in sicurezza delle operazioni</w:t>
      </w:r>
      <w:r>
        <w:rPr>
          <w:rFonts w:asciiTheme="minorHAnsi" w:hAnsiTheme="minorHAnsi" w:cs="Garamond"/>
          <w:sz w:val="22"/>
          <w:szCs w:val="22"/>
        </w:rPr>
        <w:t xml:space="preserve"> </w:t>
      </w:r>
      <w:r w:rsidRPr="008A09AB">
        <w:rPr>
          <w:rFonts w:asciiTheme="minorHAnsi" w:hAnsiTheme="minorHAnsi" w:cs="Garamond"/>
          <w:sz w:val="22"/>
          <w:szCs w:val="22"/>
        </w:rPr>
        <w:t>stesse.</w:t>
      </w:r>
    </w:p>
    <w:p w:rsidR="009C7C43" w:rsidRDefault="009C7C43" w:rsidP="00CC36D0">
      <w:pPr>
        <w:autoSpaceDE w:val="0"/>
        <w:autoSpaceDN w:val="0"/>
        <w:adjustRightInd w:val="0"/>
        <w:jc w:val="both"/>
        <w:rPr>
          <w:rFonts w:asciiTheme="minorHAnsi" w:hAnsiTheme="minorHAnsi" w:cs="Garamond"/>
          <w:sz w:val="22"/>
          <w:szCs w:val="22"/>
        </w:rPr>
      </w:pPr>
    </w:p>
    <w:p w:rsidR="00082E45" w:rsidRDefault="00082E45" w:rsidP="00CC36D0">
      <w:pPr>
        <w:autoSpaceDE w:val="0"/>
        <w:autoSpaceDN w:val="0"/>
        <w:adjustRightInd w:val="0"/>
        <w:jc w:val="both"/>
        <w:rPr>
          <w:rFonts w:asciiTheme="minorHAnsi" w:hAnsiTheme="minorHAnsi" w:cs="Garamond"/>
          <w:sz w:val="22"/>
          <w:szCs w:val="22"/>
        </w:rPr>
      </w:pPr>
    </w:p>
    <w:p w:rsidR="00CC36D0" w:rsidRPr="008A09AB" w:rsidRDefault="00CC36D0" w:rsidP="00CC36D0">
      <w:pPr>
        <w:autoSpaceDE w:val="0"/>
        <w:autoSpaceDN w:val="0"/>
        <w:adjustRightInd w:val="0"/>
        <w:rPr>
          <w:rFonts w:asciiTheme="minorHAnsi" w:hAnsiTheme="minorHAnsi" w:cs="Garamond"/>
          <w:sz w:val="22"/>
          <w:szCs w:val="22"/>
        </w:rPr>
      </w:pPr>
    </w:p>
    <w:p w:rsidR="00CC36D0" w:rsidRPr="008A09AB" w:rsidRDefault="00CC36D0" w:rsidP="00CC36D0">
      <w:pPr>
        <w:autoSpaceDE w:val="0"/>
        <w:autoSpaceDN w:val="0"/>
        <w:adjustRightInd w:val="0"/>
        <w:rPr>
          <w:rFonts w:asciiTheme="minorHAnsi" w:hAnsiTheme="minorHAnsi" w:cs="Garamond,Bold"/>
          <w:b/>
          <w:bCs/>
          <w:sz w:val="22"/>
          <w:szCs w:val="22"/>
        </w:rPr>
      </w:pPr>
      <w:r w:rsidRPr="008A09AB">
        <w:rPr>
          <w:rFonts w:asciiTheme="minorHAnsi" w:hAnsiTheme="minorHAnsi" w:cs="Garamond,Bold"/>
          <w:b/>
          <w:bCs/>
          <w:sz w:val="22"/>
          <w:szCs w:val="22"/>
        </w:rPr>
        <w:t>Art. 3 Contesto Ambientale</w:t>
      </w:r>
    </w:p>
    <w:p w:rsidR="00CC36D0" w:rsidRDefault="00CC36D0" w:rsidP="00CC36D0">
      <w:pPr>
        <w:autoSpaceDE w:val="0"/>
        <w:autoSpaceDN w:val="0"/>
        <w:adjustRightInd w:val="0"/>
        <w:jc w:val="both"/>
        <w:rPr>
          <w:rFonts w:asciiTheme="minorHAnsi" w:hAnsiTheme="minorHAnsi" w:cs="Garamond"/>
          <w:sz w:val="22"/>
          <w:szCs w:val="22"/>
        </w:rPr>
      </w:pPr>
      <w:r w:rsidRPr="008A09AB">
        <w:rPr>
          <w:rFonts w:asciiTheme="minorHAnsi" w:hAnsiTheme="minorHAnsi" w:cs="Garamond"/>
          <w:sz w:val="22"/>
          <w:szCs w:val="22"/>
        </w:rPr>
        <w:t>Gli ambienti ove verranno svolte le lavorazioni pr</w:t>
      </w:r>
      <w:r w:rsidR="00982F73">
        <w:rPr>
          <w:rFonts w:asciiTheme="minorHAnsi" w:hAnsiTheme="minorHAnsi" w:cs="Garamond"/>
          <w:sz w:val="22"/>
          <w:szCs w:val="22"/>
        </w:rPr>
        <w:t xml:space="preserve">eviste dalla gara si collocano </w:t>
      </w:r>
      <w:r w:rsidR="004444F7">
        <w:rPr>
          <w:rFonts w:asciiTheme="minorHAnsi" w:hAnsiTheme="minorHAnsi" w:cs="Garamond"/>
          <w:sz w:val="22"/>
          <w:szCs w:val="22"/>
        </w:rPr>
        <w:t>nel</w:t>
      </w:r>
      <w:r>
        <w:rPr>
          <w:rFonts w:asciiTheme="minorHAnsi" w:hAnsiTheme="minorHAnsi" w:cs="Garamond"/>
          <w:sz w:val="22"/>
          <w:szCs w:val="22"/>
        </w:rPr>
        <w:t xml:space="preserve"> compendio  </w:t>
      </w:r>
      <w:proofErr w:type="spellStart"/>
      <w:r>
        <w:rPr>
          <w:rFonts w:asciiTheme="minorHAnsi" w:hAnsiTheme="minorHAnsi" w:cs="Garamond"/>
          <w:sz w:val="22"/>
          <w:szCs w:val="22"/>
        </w:rPr>
        <w:t>C.A.R.A.</w:t>
      </w:r>
      <w:proofErr w:type="spellEnd"/>
      <w:r>
        <w:rPr>
          <w:rFonts w:asciiTheme="minorHAnsi" w:hAnsiTheme="minorHAnsi" w:cs="Garamond"/>
          <w:sz w:val="22"/>
          <w:szCs w:val="22"/>
        </w:rPr>
        <w:t xml:space="preserve"> di Borgo </w:t>
      </w:r>
      <w:proofErr w:type="spellStart"/>
      <w:r>
        <w:rPr>
          <w:rFonts w:asciiTheme="minorHAnsi" w:hAnsiTheme="minorHAnsi" w:cs="Garamond"/>
          <w:sz w:val="22"/>
          <w:szCs w:val="22"/>
        </w:rPr>
        <w:t>Mezzanone</w:t>
      </w:r>
      <w:proofErr w:type="spellEnd"/>
      <w:r>
        <w:rPr>
          <w:rFonts w:asciiTheme="minorHAnsi" w:hAnsiTheme="minorHAnsi" w:cs="Garamond"/>
          <w:sz w:val="22"/>
          <w:szCs w:val="22"/>
        </w:rPr>
        <w:t xml:space="preserve"> (FG).</w:t>
      </w:r>
    </w:p>
    <w:p w:rsidR="00CC36D0" w:rsidRPr="008A09AB" w:rsidRDefault="00CC36D0" w:rsidP="00CC36D0">
      <w:pPr>
        <w:autoSpaceDE w:val="0"/>
        <w:autoSpaceDN w:val="0"/>
        <w:adjustRightInd w:val="0"/>
        <w:rPr>
          <w:rFonts w:asciiTheme="minorHAnsi" w:hAnsiTheme="minorHAnsi" w:cs="Garamond"/>
          <w:sz w:val="22"/>
          <w:szCs w:val="22"/>
        </w:rPr>
      </w:pPr>
    </w:p>
    <w:p w:rsidR="00CC36D0" w:rsidRPr="008A09AB" w:rsidRDefault="00CC36D0" w:rsidP="00CC36D0">
      <w:pPr>
        <w:autoSpaceDE w:val="0"/>
        <w:autoSpaceDN w:val="0"/>
        <w:adjustRightInd w:val="0"/>
        <w:rPr>
          <w:rFonts w:asciiTheme="minorHAnsi" w:hAnsiTheme="minorHAnsi" w:cs="Garamond,Bold"/>
          <w:b/>
          <w:bCs/>
          <w:sz w:val="22"/>
          <w:szCs w:val="22"/>
        </w:rPr>
      </w:pPr>
      <w:r w:rsidRPr="008A09AB">
        <w:rPr>
          <w:rFonts w:asciiTheme="minorHAnsi" w:hAnsiTheme="minorHAnsi" w:cs="Garamond,Bold"/>
          <w:b/>
          <w:bCs/>
          <w:sz w:val="22"/>
          <w:szCs w:val="22"/>
        </w:rPr>
        <w:t>Art. 4 Valutazione dei rischi ambientali e interferenziali</w:t>
      </w:r>
    </w:p>
    <w:p w:rsidR="00CC36D0" w:rsidRPr="008A09AB" w:rsidRDefault="00CC36D0" w:rsidP="00CC36D0">
      <w:pPr>
        <w:autoSpaceDE w:val="0"/>
        <w:autoSpaceDN w:val="0"/>
        <w:adjustRightInd w:val="0"/>
        <w:jc w:val="both"/>
        <w:rPr>
          <w:rFonts w:asciiTheme="minorHAnsi" w:hAnsiTheme="minorHAnsi" w:cs="Garamond"/>
          <w:sz w:val="22"/>
          <w:szCs w:val="22"/>
        </w:rPr>
      </w:pPr>
      <w:r w:rsidRPr="008A09AB">
        <w:rPr>
          <w:rFonts w:asciiTheme="minorHAnsi" w:hAnsiTheme="minorHAnsi" w:cs="Garamond"/>
          <w:sz w:val="22"/>
          <w:szCs w:val="22"/>
        </w:rPr>
        <w:t>In tali luoghi sono identificabili i seguenti fattori di rischio.</w:t>
      </w:r>
    </w:p>
    <w:p w:rsidR="00CC36D0" w:rsidRDefault="00CC36D0" w:rsidP="00CC36D0">
      <w:pPr>
        <w:autoSpaceDE w:val="0"/>
        <w:autoSpaceDN w:val="0"/>
        <w:adjustRightInd w:val="0"/>
        <w:jc w:val="both"/>
        <w:rPr>
          <w:rFonts w:asciiTheme="minorHAnsi" w:hAnsiTheme="minorHAnsi" w:cs="Garamond"/>
          <w:sz w:val="22"/>
          <w:szCs w:val="22"/>
        </w:rPr>
      </w:pPr>
      <w:r w:rsidRPr="008A09AB">
        <w:rPr>
          <w:rFonts w:asciiTheme="minorHAnsi" w:hAnsiTheme="minorHAnsi" w:cs="Garamond"/>
          <w:sz w:val="22"/>
          <w:szCs w:val="22"/>
        </w:rPr>
        <w:t xml:space="preserve">A. </w:t>
      </w:r>
      <w:r w:rsidRPr="009D23C0">
        <w:rPr>
          <w:rFonts w:asciiTheme="minorHAnsi" w:hAnsiTheme="minorHAnsi" w:cs="Garamond"/>
          <w:sz w:val="22"/>
          <w:szCs w:val="22"/>
          <w:u w:val="single"/>
        </w:rPr>
        <w:t>Rischio di incendio nelle sedi di svolgimento del servizio.</w:t>
      </w:r>
    </w:p>
    <w:p w:rsidR="00CC36D0" w:rsidRDefault="00CC36D0" w:rsidP="00CC36D0">
      <w:pPr>
        <w:autoSpaceDE w:val="0"/>
        <w:autoSpaceDN w:val="0"/>
        <w:adjustRightInd w:val="0"/>
        <w:ind w:left="709"/>
        <w:jc w:val="both"/>
        <w:rPr>
          <w:rFonts w:asciiTheme="minorHAnsi" w:hAnsiTheme="minorHAnsi" w:cs="Garamond"/>
          <w:sz w:val="22"/>
          <w:szCs w:val="22"/>
        </w:rPr>
      </w:pPr>
      <w:r w:rsidRPr="009D23C0">
        <w:rPr>
          <w:rFonts w:asciiTheme="minorHAnsi" w:hAnsiTheme="minorHAnsi" w:cs="Garamond"/>
          <w:sz w:val="22"/>
          <w:szCs w:val="22"/>
        </w:rPr>
        <w:t>La Società appaltatrice provvederà tempestivamente alla redazione ed al rigoroso rispetto del piano di emergenza e delle modalità operative da adottare. I lavoratori dell’impresa  devono prendere  cognizione delle vie di esodo, dei luoghi sicuri e delle uscite, della localizzazione dei sistemi di allarme e dei mezzi per lo spegnimento, dei comportamenti da tenere in caso di emergenza e dei soggetti deputati ad intervenire in caso di incendio.</w:t>
      </w:r>
    </w:p>
    <w:p w:rsidR="00CC36D0" w:rsidRDefault="00CC36D0" w:rsidP="00CC36D0">
      <w:pPr>
        <w:autoSpaceDE w:val="0"/>
        <w:autoSpaceDN w:val="0"/>
        <w:adjustRightInd w:val="0"/>
        <w:jc w:val="both"/>
        <w:rPr>
          <w:rFonts w:asciiTheme="minorHAnsi" w:hAnsiTheme="minorHAnsi" w:cs="Garamond"/>
          <w:sz w:val="22"/>
          <w:szCs w:val="22"/>
        </w:rPr>
      </w:pPr>
      <w:r>
        <w:rPr>
          <w:rFonts w:asciiTheme="minorHAnsi" w:hAnsiTheme="minorHAnsi" w:cs="Garamond"/>
          <w:sz w:val="22"/>
          <w:szCs w:val="22"/>
        </w:rPr>
        <w:t>B</w:t>
      </w:r>
      <w:r w:rsidRPr="008A09AB">
        <w:rPr>
          <w:rFonts w:asciiTheme="minorHAnsi" w:hAnsiTheme="minorHAnsi" w:cs="Garamond"/>
          <w:sz w:val="22"/>
          <w:szCs w:val="22"/>
        </w:rPr>
        <w:t xml:space="preserve">. </w:t>
      </w:r>
      <w:r w:rsidRPr="009D23C0">
        <w:rPr>
          <w:rFonts w:asciiTheme="minorHAnsi" w:hAnsiTheme="minorHAnsi" w:cs="Garamond"/>
          <w:sz w:val="22"/>
          <w:szCs w:val="22"/>
          <w:u w:val="single"/>
        </w:rPr>
        <w:t>Rischio di utilizzo improprio di attrezzature ad opera di personale non autorizzato.</w:t>
      </w:r>
    </w:p>
    <w:p w:rsidR="00CC36D0" w:rsidRPr="009D23C0" w:rsidRDefault="00CC36D0" w:rsidP="00CC36D0">
      <w:pPr>
        <w:autoSpaceDE w:val="0"/>
        <w:autoSpaceDN w:val="0"/>
        <w:adjustRightInd w:val="0"/>
        <w:ind w:left="709"/>
        <w:jc w:val="both"/>
        <w:rPr>
          <w:rFonts w:asciiTheme="minorHAnsi" w:hAnsiTheme="minorHAnsi" w:cs="Garamond"/>
          <w:sz w:val="22"/>
          <w:szCs w:val="22"/>
        </w:rPr>
      </w:pPr>
      <w:r w:rsidRPr="009D23C0">
        <w:rPr>
          <w:rFonts w:asciiTheme="minorHAnsi" w:hAnsiTheme="minorHAnsi" w:cs="Garamond"/>
          <w:sz w:val="22"/>
          <w:szCs w:val="22"/>
        </w:rPr>
        <w:t>I lavoratori  dipendenti della Società appaltatrice  dovranno utilizzare i macchinari e le attrezzature per lo svolgimento del servizio secondo le prescrizioni di legge, al fine di evitare rischi per i lavoratori del committente e delle Amministrazioni impegnate nell’espletamento dei compiti istituzionali presso il Centro.</w:t>
      </w:r>
    </w:p>
    <w:p w:rsidR="00CC36D0" w:rsidRPr="008A09AB" w:rsidRDefault="00CC36D0" w:rsidP="00CC36D0">
      <w:pPr>
        <w:autoSpaceDE w:val="0"/>
        <w:autoSpaceDN w:val="0"/>
        <w:adjustRightInd w:val="0"/>
        <w:ind w:left="709"/>
        <w:jc w:val="both"/>
        <w:rPr>
          <w:rFonts w:asciiTheme="minorHAnsi" w:hAnsiTheme="minorHAnsi" w:cs="Garamond"/>
          <w:sz w:val="22"/>
          <w:szCs w:val="22"/>
        </w:rPr>
      </w:pPr>
      <w:r w:rsidRPr="009D23C0">
        <w:rPr>
          <w:rFonts w:asciiTheme="minorHAnsi" w:hAnsiTheme="minorHAnsi" w:cs="Garamond"/>
          <w:sz w:val="22"/>
          <w:szCs w:val="22"/>
        </w:rPr>
        <w:t>L’eventuale deposito di attrezzature non dovrà avvenire presso accessi, passaggi, vie di fuga, e si dovrà provvedere alla loro immediata rimozione e/o allontanamento al termine dello svolgimento delle attività.</w:t>
      </w:r>
    </w:p>
    <w:p w:rsidR="00CC36D0" w:rsidRDefault="00CC36D0" w:rsidP="00CC36D0">
      <w:pPr>
        <w:autoSpaceDE w:val="0"/>
        <w:autoSpaceDN w:val="0"/>
        <w:adjustRightInd w:val="0"/>
        <w:jc w:val="both"/>
        <w:rPr>
          <w:rFonts w:asciiTheme="minorHAnsi" w:hAnsiTheme="minorHAnsi" w:cs="Garamond"/>
          <w:sz w:val="22"/>
          <w:szCs w:val="22"/>
        </w:rPr>
      </w:pPr>
      <w:r>
        <w:rPr>
          <w:rFonts w:asciiTheme="minorHAnsi" w:hAnsiTheme="minorHAnsi" w:cs="Garamond"/>
          <w:sz w:val="22"/>
          <w:szCs w:val="22"/>
        </w:rPr>
        <w:t>C</w:t>
      </w:r>
      <w:r w:rsidRPr="008A09AB">
        <w:rPr>
          <w:rFonts w:asciiTheme="minorHAnsi" w:hAnsiTheme="minorHAnsi" w:cs="Garamond"/>
          <w:sz w:val="22"/>
          <w:szCs w:val="22"/>
        </w:rPr>
        <w:t xml:space="preserve">. </w:t>
      </w:r>
      <w:r w:rsidRPr="00AD4F2E">
        <w:rPr>
          <w:rFonts w:asciiTheme="minorHAnsi" w:hAnsiTheme="minorHAnsi" w:cs="Garamond"/>
          <w:sz w:val="22"/>
          <w:szCs w:val="22"/>
          <w:u w:val="single"/>
        </w:rPr>
        <w:t>Rischio elettrico connesso all’utilizzo degli impianti delle sedi di svolgimento del servizio</w:t>
      </w:r>
      <w:r w:rsidRPr="008A09AB">
        <w:rPr>
          <w:rFonts w:asciiTheme="minorHAnsi" w:hAnsiTheme="minorHAnsi" w:cs="Garamond"/>
          <w:sz w:val="22"/>
          <w:szCs w:val="22"/>
        </w:rPr>
        <w:t>.</w:t>
      </w:r>
    </w:p>
    <w:p w:rsidR="00CC36D0" w:rsidRPr="009D23C0" w:rsidRDefault="00CC36D0" w:rsidP="00CC36D0">
      <w:pPr>
        <w:autoSpaceDE w:val="0"/>
        <w:autoSpaceDN w:val="0"/>
        <w:adjustRightInd w:val="0"/>
        <w:ind w:left="709"/>
        <w:jc w:val="both"/>
        <w:rPr>
          <w:rFonts w:asciiTheme="minorHAnsi" w:hAnsiTheme="minorHAnsi" w:cs="Garamond"/>
          <w:sz w:val="22"/>
          <w:szCs w:val="22"/>
        </w:rPr>
      </w:pPr>
      <w:r w:rsidRPr="009D23C0">
        <w:rPr>
          <w:rFonts w:asciiTheme="minorHAnsi" w:hAnsiTheme="minorHAnsi" w:cs="Garamond"/>
          <w:sz w:val="22"/>
          <w:szCs w:val="22"/>
        </w:rPr>
        <w:t>Tutte le attrezzature  e le apparecchiature dovranno essere utilizzate in ottime condizioni e in conformità alla vigente normativa in materia di protezione, prevenzione e sicurezza sui luoghi di lavoro.</w:t>
      </w:r>
    </w:p>
    <w:p w:rsidR="00CC36D0" w:rsidRDefault="00CC36D0" w:rsidP="00CC36D0">
      <w:pPr>
        <w:autoSpaceDE w:val="0"/>
        <w:autoSpaceDN w:val="0"/>
        <w:adjustRightInd w:val="0"/>
        <w:ind w:left="709"/>
        <w:jc w:val="both"/>
        <w:rPr>
          <w:rFonts w:asciiTheme="minorHAnsi" w:hAnsiTheme="minorHAnsi" w:cs="Garamond"/>
          <w:sz w:val="22"/>
          <w:szCs w:val="22"/>
        </w:rPr>
      </w:pPr>
      <w:r w:rsidRPr="009D23C0">
        <w:rPr>
          <w:rFonts w:asciiTheme="minorHAnsi" w:hAnsiTheme="minorHAnsi" w:cs="Garamond"/>
          <w:sz w:val="22"/>
          <w:szCs w:val="22"/>
        </w:rPr>
        <w:t>L’appaltatore provvederà a formare opportunamente il proprio personale all’uso delle necessarie apparecchiature e degli impianti. L’uso di prese e cavi portatili, nel caso in cui si renda necessario, dovrà avvenire evitando che i presenti corrano il rischio di entrare in contatto con parti in tensione e/o di inciampare.</w:t>
      </w:r>
    </w:p>
    <w:p w:rsidR="00CC36D0" w:rsidRPr="008A09AB" w:rsidRDefault="00CC36D0" w:rsidP="00CC36D0">
      <w:pPr>
        <w:autoSpaceDE w:val="0"/>
        <w:autoSpaceDN w:val="0"/>
        <w:adjustRightInd w:val="0"/>
        <w:ind w:left="709"/>
        <w:jc w:val="both"/>
        <w:rPr>
          <w:rFonts w:asciiTheme="minorHAnsi" w:hAnsiTheme="minorHAnsi" w:cs="Garamond"/>
          <w:sz w:val="22"/>
          <w:szCs w:val="22"/>
        </w:rPr>
      </w:pPr>
      <w:r w:rsidRPr="009D23C0">
        <w:rPr>
          <w:rFonts w:asciiTheme="minorHAnsi" w:hAnsiTheme="minorHAnsi" w:cs="Garamond"/>
          <w:sz w:val="22"/>
          <w:szCs w:val="22"/>
        </w:rPr>
        <w:t>In caso di allagamento dei locali, occorrerà accertarsi che la presenza di alimentazione elettrica agli impianti non pregiudichi l’incolumità delle persone eventualmente presenti</w:t>
      </w:r>
      <w:r>
        <w:rPr>
          <w:rFonts w:asciiTheme="minorHAnsi" w:hAnsiTheme="minorHAnsi" w:cs="Garamond"/>
          <w:sz w:val="22"/>
          <w:szCs w:val="22"/>
        </w:rPr>
        <w:t>.</w:t>
      </w:r>
    </w:p>
    <w:p w:rsidR="00CC36D0" w:rsidRDefault="00CC36D0" w:rsidP="00CC36D0">
      <w:pPr>
        <w:autoSpaceDE w:val="0"/>
        <w:autoSpaceDN w:val="0"/>
        <w:adjustRightInd w:val="0"/>
        <w:jc w:val="both"/>
        <w:rPr>
          <w:rFonts w:asciiTheme="minorHAnsi" w:hAnsiTheme="minorHAnsi" w:cs="Garamond"/>
          <w:sz w:val="22"/>
          <w:szCs w:val="22"/>
        </w:rPr>
      </w:pPr>
      <w:r>
        <w:rPr>
          <w:rFonts w:asciiTheme="minorHAnsi" w:hAnsiTheme="minorHAnsi" w:cs="Garamond"/>
          <w:sz w:val="22"/>
          <w:szCs w:val="22"/>
        </w:rPr>
        <w:t>D</w:t>
      </w:r>
      <w:r w:rsidRPr="008A09AB">
        <w:rPr>
          <w:rFonts w:asciiTheme="minorHAnsi" w:hAnsiTheme="minorHAnsi" w:cs="Garamond"/>
          <w:sz w:val="22"/>
          <w:szCs w:val="22"/>
        </w:rPr>
        <w:t xml:space="preserve">. </w:t>
      </w:r>
      <w:r w:rsidRPr="009D23C0">
        <w:rPr>
          <w:rFonts w:asciiTheme="minorHAnsi" w:hAnsiTheme="minorHAnsi" w:cs="Garamond"/>
          <w:sz w:val="22"/>
          <w:szCs w:val="22"/>
          <w:u w:val="single"/>
        </w:rPr>
        <w:t>Rischio di interferenza con addetti impegnati nelle proprie attività istituzionali nelle sedi di svolgimento del servizio (personale della Commissione territoriale, Forze dell’ordine addett</w:t>
      </w:r>
      <w:r w:rsidR="009C7C43">
        <w:rPr>
          <w:rFonts w:asciiTheme="minorHAnsi" w:hAnsiTheme="minorHAnsi" w:cs="Garamond"/>
          <w:sz w:val="22"/>
          <w:szCs w:val="22"/>
          <w:u w:val="single"/>
        </w:rPr>
        <w:t xml:space="preserve">e ai servizi di vigilanza, VV. </w:t>
      </w:r>
      <w:r w:rsidRPr="009D23C0">
        <w:rPr>
          <w:rFonts w:asciiTheme="minorHAnsi" w:hAnsiTheme="minorHAnsi" w:cs="Garamond"/>
          <w:sz w:val="22"/>
          <w:szCs w:val="22"/>
          <w:u w:val="single"/>
        </w:rPr>
        <w:t xml:space="preserve">F. addetti al presidio antincendio, manutentore </w:t>
      </w:r>
      <w:r>
        <w:rPr>
          <w:rFonts w:asciiTheme="minorHAnsi" w:hAnsiTheme="minorHAnsi" w:cs="Garamond"/>
          <w:sz w:val="22"/>
          <w:szCs w:val="22"/>
          <w:u w:val="single"/>
        </w:rPr>
        <w:t xml:space="preserve">CONSIP, ecc..), </w:t>
      </w:r>
      <w:r w:rsidRPr="009D23C0">
        <w:rPr>
          <w:rFonts w:asciiTheme="minorHAnsi" w:hAnsiTheme="minorHAnsi" w:cs="Garamond"/>
          <w:sz w:val="22"/>
          <w:szCs w:val="22"/>
          <w:u w:val="single"/>
        </w:rPr>
        <w:t xml:space="preserve"> con ospiti del </w:t>
      </w:r>
      <w:proofErr w:type="spellStart"/>
      <w:r w:rsidRPr="009D23C0">
        <w:rPr>
          <w:rFonts w:asciiTheme="minorHAnsi" w:hAnsiTheme="minorHAnsi" w:cs="Garamond"/>
          <w:sz w:val="22"/>
          <w:szCs w:val="22"/>
          <w:u w:val="single"/>
        </w:rPr>
        <w:t>C.A.R.A.</w:t>
      </w:r>
      <w:proofErr w:type="spellEnd"/>
      <w:r>
        <w:rPr>
          <w:rFonts w:asciiTheme="minorHAnsi" w:hAnsiTheme="minorHAnsi" w:cs="Garamond"/>
          <w:sz w:val="22"/>
          <w:szCs w:val="22"/>
          <w:u w:val="single"/>
        </w:rPr>
        <w:t xml:space="preserve"> e con personale di altre imprese appaltatrici ivi operanti.</w:t>
      </w:r>
    </w:p>
    <w:p w:rsidR="00CC36D0" w:rsidRPr="009D23C0" w:rsidRDefault="00CC36D0" w:rsidP="00CC36D0">
      <w:pPr>
        <w:autoSpaceDE w:val="0"/>
        <w:autoSpaceDN w:val="0"/>
        <w:adjustRightInd w:val="0"/>
        <w:ind w:left="709"/>
        <w:jc w:val="both"/>
        <w:rPr>
          <w:rFonts w:asciiTheme="minorHAnsi" w:hAnsiTheme="minorHAnsi" w:cs="Garamond"/>
          <w:sz w:val="22"/>
          <w:szCs w:val="22"/>
        </w:rPr>
      </w:pPr>
      <w:r w:rsidRPr="009D23C0">
        <w:rPr>
          <w:rFonts w:asciiTheme="minorHAnsi" w:hAnsiTheme="minorHAnsi" w:cs="Garamond"/>
          <w:sz w:val="22"/>
          <w:szCs w:val="22"/>
        </w:rPr>
        <w:t>L’</w:t>
      </w:r>
      <w:r w:rsidR="00CD466B">
        <w:rPr>
          <w:rFonts w:asciiTheme="minorHAnsi" w:hAnsiTheme="minorHAnsi" w:cs="Garamond"/>
          <w:sz w:val="22"/>
          <w:szCs w:val="22"/>
        </w:rPr>
        <w:t xml:space="preserve">impresa appaltatrice espleterà gli interventi </w:t>
      </w:r>
      <w:r>
        <w:rPr>
          <w:rFonts w:asciiTheme="minorHAnsi" w:hAnsiTheme="minorHAnsi" w:cs="Garamond"/>
          <w:sz w:val="22"/>
          <w:szCs w:val="22"/>
        </w:rPr>
        <w:t xml:space="preserve">secondo le modalità di cui alle Condizioni Particolari di Contratto </w:t>
      </w:r>
      <w:r w:rsidRPr="009D23C0">
        <w:rPr>
          <w:rFonts w:asciiTheme="minorHAnsi" w:hAnsiTheme="minorHAnsi" w:cs="Garamond"/>
          <w:sz w:val="22"/>
          <w:szCs w:val="22"/>
        </w:rPr>
        <w:t>e concordate con il Committente. Per l’espletamento delle attività interferenti con quelle del personale di questa Amministrazione e delle altre Amministrazioni impegnate nel disimpegno dei compiti istituzionali e/o di altre imprese appaltatrici/lavoratori autonomi nei medesimi luoghi di lavoro, l’impresa appaltatrice dovrà procedere per settori e delimitare, di volta in volta, quello/i interessato/i dalle proprie attività, utilizzando idonei segnali per evidenziarne potenziali rischi. Tali segnali dovranno essere tempestivamente rimossi al termine delle attività rese.</w:t>
      </w:r>
    </w:p>
    <w:p w:rsidR="00CC36D0" w:rsidRPr="009D23C0" w:rsidRDefault="00CC36D0" w:rsidP="00CC36D0">
      <w:pPr>
        <w:autoSpaceDE w:val="0"/>
        <w:autoSpaceDN w:val="0"/>
        <w:adjustRightInd w:val="0"/>
        <w:ind w:left="709"/>
        <w:jc w:val="both"/>
        <w:rPr>
          <w:rFonts w:asciiTheme="minorHAnsi" w:hAnsiTheme="minorHAnsi" w:cs="Garamond"/>
          <w:sz w:val="22"/>
          <w:szCs w:val="22"/>
        </w:rPr>
      </w:pPr>
      <w:r w:rsidRPr="009D23C0">
        <w:rPr>
          <w:rFonts w:asciiTheme="minorHAnsi" w:hAnsiTheme="minorHAnsi" w:cs="Garamond"/>
          <w:sz w:val="22"/>
          <w:szCs w:val="22"/>
        </w:rPr>
        <w:t>Nell’ambito dello svolgimento di attività, tutto il personale impiegato dovrà essere munito della tessera di riconoscimento personale per tutto il tempo di permanenza all’interno del Centro.</w:t>
      </w:r>
    </w:p>
    <w:p w:rsidR="00CC36D0" w:rsidRDefault="00E7296A" w:rsidP="00CC36D0">
      <w:pPr>
        <w:autoSpaceDE w:val="0"/>
        <w:autoSpaceDN w:val="0"/>
        <w:adjustRightInd w:val="0"/>
        <w:jc w:val="both"/>
        <w:rPr>
          <w:rFonts w:asciiTheme="minorHAnsi" w:hAnsiTheme="minorHAnsi" w:cs="Garamond"/>
          <w:sz w:val="22"/>
          <w:szCs w:val="22"/>
        </w:rPr>
      </w:pPr>
      <w:r>
        <w:rPr>
          <w:rFonts w:asciiTheme="minorHAnsi" w:hAnsiTheme="minorHAnsi" w:cs="Garamond"/>
          <w:sz w:val="22"/>
          <w:szCs w:val="22"/>
        </w:rPr>
        <w:t>E</w:t>
      </w:r>
      <w:r w:rsidR="00CC36D0" w:rsidRPr="008A09AB">
        <w:rPr>
          <w:rFonts w:asciiTheme="minorHAnsi" w:hAnsiTheme="minorHAnsi" w:cs="Garamond"/>
          <w:sz w:val="22"/>
          <w:szCs w:val="22"/>
        </w:rPr>
        <w:t xml:space="preserve">. </w:t>
      </w:r>
      <w:r w:rsidR="00CC36D0" w:rsidRPr="00AD4F2E">
        <w:rPr>
          <w:rFonts w:asciiTheme="minorHAnsi" w:hAnsiTheme="minorHAnsi" w:cs="Garamond"/>
          <w:sz w:val="22"/>
          <w:szCs w:val="22"/>
          <w:u w:val="single"/>
        </w:rPr>
        <w:t xml:space="preserve">Rischio di intralcio dei luoghi di lavoro dovuto al deposito delle attrezzature presso gli spazi esterni del compendio </w:t>
      </w:r>
      <w:proofErr w:type="spellStart"/>
      <w:r w:rsidR="00CC36D0" w:rsidRPr="00AD4F2E">
        <w:rPr>
          <w:rFonts w:asciiTheme="minorHAnsi" w:hAnsiTheme="minorHAnsi" w:cs="Garamond"/>
          <w:sz w:val="22"/>
          <w:szCs w:val="22"/>
          <w:u w:val="single"/>
        </w:rPr>
        <w:t>C.A.R.A.</w:t>
      </w:r>
      <w:proofErr w:type="spellEnd"/>
    </w:p>
    <w:p w:rsidR="00C514A7" w:rsidRDefault="00CC36D0" w:rsidP="00C514A7">
      <w:pPr>
        <w:autoSpaceDE w:val="0"/>
        <w:autoSpaceDN w:val="0"/>
        <w:adjustRightInd w:val="0"/>
        <w:ind w:left="709"/>
        <w:jc w:val="both"/>
        <w:rPr>
          <w:rFonts w:asciiTheme="minorHAnsi" w:hAnsiTheme="minorHAnsi" w:cs="Garamond"/>
          <w:sz w:val="22"/>
          <w:szCs w:val="22"/>
        </w:rPr>
      </w:pPr>
      <w:r w:rsidRPr="009D23C0">
        <w:rPr>
          <w:rFonts w:asciiTheme="minorHAnsi" w:hAnsiTheme="minorHAnsi" w:cs="Garamond"/>
          <w:sz w:val="22"/>
          <w:szCs w:val="22"/>
        </w:rPr>
        <w:t>Attrezzature e materiali eventualmente utilizzati dovranno essere collocati in modo tale da non costituire alcuna forma di ostacolo, intralcio e/o inciampo.</w:t>
      </w:r>
    </w:p>
    <w:p w:rsidR="00C514A7" w:rsidRPr="00C514A7" w:rsidRDefault="00E7296A" w:rsidP="00C514A7">
      <w:pPr>
        <w:autoSpaceDE w:val="0"/>
        <w:autoSpaceDN w:val="0"/>
        <w:adjustRightInd w:val="0"/>
        <w:jc w:val="both"/>
        <w:rPr>
          <w:rFonts w:asciiTheme="minorHAnsi" w:hAnsiTheme="minorHAnsi" w:cs="Garamond"/>
          <w:sz w:val="22"/>
          <w:szCs w:val="22"/>
        </w:rPr>
      </w:pPr>
      <w:r>
        <w:rPr>
          <w:rFonts w:asciiTheme="minorHAnsi" w:hAnsiTheme="minorHAnsi" w:cs="Garamond"/>
          <w:sz w:val="22"/>
          <w:szCs w:val="22"/>
        </w:rPr>
        <w:t>F</w:t>
      </w:r>
      <w:r w:rsidR="00C514A7">
        <w:rPr>
          <w:rFonts w:asciiTheme="minorHAnsi" w:hAnsiTheme="minorHAnsi" w:cs="Garamond"/>
          <w:sz w:val="22"/>
          <w:szCs w:val="22"/>
        </w:rPr>
        <w:t xml:space="preserve">. </w:t>
      </w:r>
      <w:r w:rsidR="00C514A7">
        <w:rPr>
          <w:rFonts w:asciiTheme="minorHAnsi" w:hAnsiTheme="minorHAnsi" w:cs="Garamond"/>
          <w:sz w:val="22"/>
          <w:szCs w:val="22"/>
          <w:u w:val="single"/>
        </w:rPr>
        <w:t>R</w:t>
      </w:r>
      <w:r w:rsidR="00C514A7" w:rsidRPr="00C514A7">
        <w:rPr>
          <w:rFonts w:asciiTheme="minorHAnsi" w:hAnsiTheme="minorHAnsi" w:cs="Garamond"/>
          <w:sz w:val="22"/>
          <w:szCs w:val="22"/>
          <w:u w:val="single"/>
        </w:rPr>
        <w:t>ischi di cadute dall’alto.</w:t>
      </w:r>
    </w:p>
    <w:p w:rsidR="00C514A7" w:rsidRPr="00C514A7" w:rsidRDefault="00C514A7" w:rsidP="00C514A7">
      <w:pPr>
        <w:autoSpaceDE w:val="0"/>
        <w:autoSpaceDN w:val="0"/>
        <w:adjustRightInd w:val="0"/>
        <w:ind w:left="709"/>
        <w:jc w:val="both"/>
        <w:rPr>
          <w:rFonts w:asciiTheme="minorHAnsi" w:hAnsiTheme="minorHAnsi" w:cs="Garamond"/>
          <w:sz w:val="22"/>
          <w:szCs w:val="22"/>
        </w:rPr>
      </w:pPr>
      <w:r w:rsidRPr="00C514A7">
        <w:rPr>
          <w:rFonts w:asciiTheme="minorHAnsi" w:hAnsiTheme="minorHAnsi" w:cs="Garamond"/>
          <w:sz w:val="22"/>
          <w:szCs w:val="22"/>
        </w:rPr>
        <w:lastRenderedPageBreak/>
        <w:t xml:space="preserve">Per le attività che richiedano ai lavoratori dell’impresa di operare in posizione sopraelevata  dovranno essere utilizzate scale portatili con caratteristiche conformi alle norme vigenti.  </w:t>
      </w:r>
    </w:p>
    <w:p w:rsidR="00C514A7" w:rsidRPr="00C514A7" w:rsidRDefault="00C514A7" w:rsidP="00C514A7">
      <w:pPr>
        <w:autoSpaceDE w:val="0"/>
        <w:autoSpaceDN w:val="0"/>
        <w:adjustRightInd w:val="0"/>
        <w:ind w:left="709"/>
        <w:jc w:val="both"/>
        <w:rPr>
          <w:rFonts w:asciiTheme="minorHAnsi" w:hAnsiTheme="minorHAnsi" w:cs="Garamond"/>
          <w:sz w:val="22"/>
          <w:szCs w:val="22"/>
        </w:rPr>
      </w:pPr>
      <w:r w:rsidRPr="00C514A7">
        <w:rPr>
          <w:rFonts w:asciiTheme="minorHAnsi" w:hAnsiTheme="minorHAnsi" w:cs="Garamond"/>
          <w:sz w:val="22"/>
          <w:szCs w:val="22"/>
        </w:rPr>
        <w:t xml:space="preserve">Al lavoratore dell’impresa esecutrice che operi su scala portatile dovrà essere prestata assistenza da parte di altro lavoratore dell’impresa stessa, nel caso in cui le condizioni lo richiedano, per evitare rischi a chi opera sulla scala e agli altri lavoratori. </w:t>
      </w:r>
    </w:p>
    <w:p w:rsidR="00C514A7" w:rsidRDefault="00C514A7" w:rsidP="00C514A7">
      <w:pPr>
        <w:autoSpaceDE w:val="0"/>
        <w:autoSpaceDN w:val="0"/>
        <w:adjustRightInd w:val="0"/>
        <w:ind w:left="709"/>
        <w:jc w:val="both"/>
        <w:rPr>
          <w:rFonts w:asciiTheme="minorHAnsi" w:hAnsiTheme="minorHAnsi" w:cs="Garamond"/>
          <w:sz w:val="22"/>
          <w:szCs w:val="22"/>
        </w:rPr>
      </w:pPr>
      <w:r w:rsidRPr="00C514A7">
        <w:rPr>
          <w:rFonts w:asciiTheme="minorHAnsi" w:hAnsiTheme="minorHAnsi" w:cs="Garamond"/>
          <w:sz w:val="22"/>
          <w:szCs w:val="22"/>
        </w:rPr>
        <w:t>Il lavoratore dell’impresa esecutrice che operi su scala portatile dovrà anche prestare attenzione alla possibile caduta di oggetti dall’alto e al rischio di ribaltamento di arredi e materiali.</w:t>
      </w:r>
    </w:p>
    <w:p w:rsidR="00094799" w:rsidRPr="00094799" w:rsidRDefault="00094799" w:rsidP="00094799">
      <w:pPr>
        <w:autoSpaceDE w:val="0"/>
        <w:autoSpaceDN w:val="0"/>
        <w:adjustRightInd w:val="0"/>
        <w:jc w:val="both"/>
        <w:rPr>
          <w:rFonts w:asciiTheme="minorHAnsi" w:hAnsiTheme="minorHAnsi" w:cs="Garamond"/>
          <w:sz w:val="22"/>
          <w:szCs w:val="22"/>
        </w:rPr>
      </w:pPr>
      <w:r>
        <w:rPr>
          <w:rFonts w:asciiTheme="minorHAnsi" w:hAnsiTheme="minorHAnsi" w:cs="Garamond"/>
          <w:sz w:val="22"/>
          <w:szCs w:val="22"/>
        </w:rPr>
        <w:t>G.</w:t>
      </w:r>
      <w:r w:rsidRPr="00094799">
        <w:rPr>
          <w:rFonts w:asciiTheme="minorHAnsi" w:hAnsiTheme="minorHAnsi" w:cs="Garamond"/>
          <w:sz w:val="22"/>
          <w:szCs w:val="22"/>
        </w:rPr>
        <w:t xml:space="preserve"> </w:t>
      </w:r>
      <w:r w:rsidRPr="00094799">
        <w:rPr>
          <w:rFonts w:asciiTheme="minorHAnsi" w:hAnsiTheme="minorHAnsi" w:cs="Garamond"/>
          <w:sz w:val="22"/>
          <w:szCs w:val="22"/>
          <w:u w:val="single"/>
        </w:rPr>
        <w:t>Rischi  connessi al movimento di automezzi.</w:t>
      </w:r>
    </w:p>
    <w:p w:rsidR="00094799" w:rsidRPr="008A09AB" w:rsidRDefault="00094799" w:rsidP="00094799">
      <w:pPr>
        <w:autoSpaceDE w:val="0"/>
        <w:autoSpaceDN w:val="0"/>
        <w:adjustRightInd w:val="0"/>
        <w:ind w:left="709"/>
        <w:jc w:val="both"/>
        <w:rPr>
          <w:rFonts w:asciiTheme="minorHAnsi" w:hAnsiTheme="minorHAnsi" w:cs="Garamond"/>
          <w:sz w:val="22"/>
          <w:szCs w:val="22"/>
        </w:rPr>
      </w:pPr>
      <w:r w:rsidRPr="00094799">
        <w:rPr>
          <w:rFonts w:asciiTheme="minorHAnsi" w:hAnsiTheme="minorHAnsi" w:cs="Garamond"/>
          <w:sz w:val="22"/>
          <w:szCs w:val="22"/>
        </w:rPr>
        <w:t>Gli automezzi  in uso presso la sede oggetto del servizio nonché quelli della società appaltatrice dovranno accedere ed effettuare movimenti nei cortili, nelle aree di sosta, autorimesse etc. delle sedi di lavoro a velocità ridotta, per evitare pericolo alle persone presenti, agli altri automezzi ed agli edifici.</w:t>
      </w:r>
    </w:p>
    <w:p w:rsidR="00CC36D0" w:rsidRDefault="00CC36D0" w:rsidP="00CC36D0">
      <w:pPr>
        <w:autoSpaceDE w:val="0"/>
        <w:autoSpaceDN w:val="0"/>
        <w:adjustRightInd w:val="0"/>
        <w:jc w:val="both"/>
        <w:rPr>
          <w:rFonts w:asciiTheme="minorHAnsi" w:hAnsiTheme="minorHAnsi" w:cs="Garamond"/>
          <w:sz w:val="22"/>
          <w:szCs w:val="22"/>
        </w:rPr>
      </w:pPr>
    </w:p>
    <w:p w:rsidR="00CC36D0" w:rsidRDefault="00CC36D0" w:rsidP="00CC36D0">
      <w:pPr>
        <w:autoSpaceDE w:val="0"/>
        <w:autoSpaceDN w:val="0"/>
        <w:adjustRightInd w:val="0"/>
        <w:jc w:val="both"/>
        <w:rPr>
          <w:rFonts w:asciiTheme="minorHAnsi" w:hAnsiTheme="minorHAnsi" w:cs="Garamond"/>
          <w:sz w:val="22"/>
          <w:szCs w:val="22"/>
        </w:rPr>
      </w:pPr>
      <w:r w:rsidRPr="008A09AB">
        <w:rPr>
          <w:rFonts w:asciiTheme="minorHAnsi" w:hAnsiTheme="minorHAnsi" w:cs="Garamond"/>
          <w:sz w:val="22"/>
          <w:szCs w:val="22"/>
        </w:rPr>
        <w:t>Il</w:t>
      </w:r>
      <w:r>
        <w:rPr>
          <w:rFonts w:asciiTheme="minorHAnsi" w:hAnsiTheme="minorHAnsi" w:cs="Garamond"/>
          <w:sz w:val="22"/>
          <w:szCs w:val="22"/>
        </w:rPr>
        <w:t xml:space="preserve"> </w:t>
      </w:r>
      <w:r w:rsidRPr="008A09AB">
        <w:rPr>
          <w:rFonts w:asciiTheme="minorHAnsi" w:hAnsiTheme="minorHAnsi" w:cs="Garamond"/>
          <w:sz w:val="22"/>
          <w:szCs w:val="22"/>
        </w:rPr>
        <w:t xml:space="preserve">contenimento del rischio </w:t>
      </w:r>
      <w:r>
        <w:rPr>
          <w:rFonts w:asciiTheme="minorHAnsi" w:hAnsiTheme="minorHAnsi" w:cs="Garamond"/>
          <w:sz w:val="22"/>
          <w:szCs w:val="22"/>
        </w:rPr>
        <w:t xml:space="preserve">per le sopra elencate attività è determinato dalla circostanza per cui </w:t>
      </w:r>
      <w:r w:rsidRPr="008A09AB">
        <w:rPr>
          <w:rFonts w:asciiTheme="minorHAnsi" w:hAnsiTheme="minorHAnsi" w:cs="Garamond"/>
          <w:sz w:val="22"/>
          <w:szCs w:val="22"/>
        </w:rPr>
        <w:t xml:space="preserve"> per tali attività </w:t>
      </w:r>
      <w:r>
        <w:rPr>
          <w:rFonts w:asciiTheme="minorHAnsi" w:hAnsiTheme="minorHAnsi" w:cs="Garamond"/>
          <w:sz w:val="22"/>
          <w:szCs w:val="22"/>
        </w:rPr>
        <w:t xml:space="preserve">vengano </w:t>
      </w:r>
      <w:r w:rsidRPr="008A09AB">
        <w:rPr>
          <w:rFonts w:asciiTheme="minorHAnsi" w:hAnsiTheme="minorHAnsi" w:cs="Garamond"/>
          <w:sz w:val="22"/>
          <w:szCs w:val="22"/>
        </w:rPr>
        <w:t>svolte secondo criteri di</w:t>
      </w:r>
      <w:r>
        <w:rPr>
          <w:rFonts w:asciiTheme="minorHAnsi" w:hAnsiTheme="minorHAnsi" w:cs="Garamond"/>
          <w:sz w:val="22"/>
          <w:szCs w:val="22"/>
        </w:rPr>
        <w:t xml:space="preserve"> </w:t>
      </w:r>
      <w:r w:rsidRPr="008A09AB">
        <w:rPr>
          <w:rFonts w:asciiTheme="minorHAnsi" w:hAnsiTheme="minorHAnsi" w:cs="Garamond"/>
          <w:sz w:val="22"/>
          <w:szCs w:val="22"/>
        </w:rPr>
        <w:t>buona tecnica</w:t>
      </w:r>
      <w:r w:rsidR="00CD466B">
        <w:rPr>
          <w:rFonts w:asciiTheme="minorHAnsi" w:hAnsiTheme="minorHAnsi" w:cs="Garamond"/>
          <w:sz w:val="22"/>
          <w:szCs w:val="22"/>
        </w:rPr>
        <w:t xml:space="preserve"> e con il</w:t>
      </w:r>
      <w:r w:rsidRPr="008A09AB">
        <w:rPr>
          <w:rFonts w:asciiTheme="minorHAnsi" w:hAnsiTheme="minorHAnsi" w:cs="Garamond"/>
          <w:sz w:val="22"/>
          <w:szCs w:val="22"/>
        </w:rPr>
        <w:t xml:space="preserve"> rispetto delle seguenti misure di salvaguardia.</w:t>
      </w:r>
    </w:p>
    <w:p w:rsidR="00CC36D0" w:rsidRPr="008A09AB" w:rsidRDefault="00CC36D0" w:rsidP="00CC36D0">
      <w:pPr>
        <w:autoSpaceDE w:val="0"/>
        <w:autoSpaceDN w:val="0"/>
        <w:adjustRightInd w:val="0"/>
        <w:jc w:val="both"/>
        <w:rPr>
          <w:rFonts w:asciiTheme="minorHAnsi" w:hAnsiTheme="minorHAnsi" w:cs="Garamond"/>
          <w:sz w:val="22"/>
          <w:szCs w:val="22"/>
        </w:rPr>
      </w:pPr>
      <w:r w:rsidRPr="008A09AB">
        <w:rPr>
          <w:rFonts w:asciiTheme="minorHAnsi" w:hAnsiTheme="minorHAnsi" w:cs="Garamond"/>
          <w:sz w:val="22"/>
          <w:szCs w:val="22"/>
        </w:rPr>
        <w:t>L’appaltatore provvederà a far prendere visione alle proprie</w:t>
      </w:r>
      <w:r>
        <w:rPr>
          <w:rFonts w:asciiTheme="minorHAnsi" w:hAnsiTheme="minorHAnsi" w:cs="Garamond"/>
          <w:sz w:val="22"/>
          <w:szCs w:val="22"/>
        </w:rPr>
        <w:t xml:space="preserve"> </w:t>
      </w:r>
      <w:r w:rsidRPr="008A09AB">
        <w:rPr>
          <w:rFonts w:asciiTheme="minorHAnsi" w:hAnsiTheme="minorHAnsi" w:cs="Garamond"/>
          <w:sz w:val="22"/>
          <w:szCs w:val="22"/>
        </w:rPr>
        <w:t>maestranze delle procedure di gestione dell’emergenza incendio e</w:t>
      </w:r>
      <w:r>
        <w:rPr>
          <w:rFonts w:asciiTheme="minorHAnsi" w:hAnsiTheme="minorHAnsi" w:cs="Garamond"/>
          <w:sz w:val="22"/>
          <w:szCs w:val="22"/>
        </w:rPr>
        <w:t xml:space="preserve"> </w:t>
      </w:r>
      <w:r w:rsidRPr="008A09AB">
        <w:rPr>
          <w:rFonts w:asciiTheme="minorHAnsi" w:hAnsiTheme="minorHAnsi" w:cs="Garamond"/>
          <w:sz w:val="22"/>
          <w:szCs w:val="22"/>
        </w:rPr>
        <w:t>provvederà a formare il proprio personale.</w:t>
      </w:r>
    </w:p>
    <w:p w:rsidR="00CC36D0" w:rsidRPr="008A09AB" w:rsidRDefault="00CC36D0" w:rsidP="00CC36D0">
      <w:pPr>
        <w:autoSpaceDE w:val="0"/>
        <w:autoSpaceDN w:val="0"/>
        <w:adjustRightInd w:val="0"/>
        <w:jc w:val="both"/>
        <w:rPr>
          <w:rFonts w:asciiTheme="minorHAnsi" w:hAnsiTheme="minorHAnsi" w:cs="Garamond"/>
          <w:sz w:val="22"/>
          <w:szCs w:val="22"/>
        </w:rPr>
      </w:pPr>
      <w:r w:rsidRPr="008A09AB">
        <w:rPr>
          <w:rFonts w:asciiTheme="minorHAnsi" w:hAnsiTheme="minorHAnsi" w:cs="Garamond"/>
          <w:sz w:val="22"/>
          <w:szCs w:val="22"/>
        </w:rPr>
        <w:t>Nell’ambito della valutazione dei rischi specifici dell’impresa</w:t>
      </w:r>
      <w:r>
        <w:rPr>
          <w:rFonts w:asciiTheme="minorHAnsi" w:hAnsiTheme="minorHAnsi" w:cs="Garamond"/>
          <w:sz w:val="22"/>
          <w:szCs w:val="22"/>
        </w:rPr>
        <w:t xml:space="preserve"> </w:t>
      </w:r>
      <w:r w:rsidRPr="008A09AB">
        <w:rPr>
          <w:rFonts w:asciiTheme="minorHAnsi" w:hAnsiTheme="minorHAnsi" w:cs="Garamond"/>
          <w:sz w:val="22"/>
          <w:szCs w:val="22"/>
        </w:rPr>
        <w:t>l’appaltatore provvederà a predisporre le procedure di</w:t>
      </w:r>
      <w:r>
        <w:rPr>
          <w:rFonts w:asciiTheme="minorHAnsi" w:hAnsiTheme="minorHAnsi" w:cs="Garamond"/>
          <w:sz w:val="22"/>
          <w:szCs w:val="22"/>
        </w:rPr>
        <w:t xml:space="preserve"> </w:t>
      </w:r>
      <w:r w:rsidRPr="008A09AB">
        <w:rPr>
          <w:rFonts w:asciiTheme="minorHAnsi" w:hAnsiTheme="minorHAnsi" w:cs="Garamond"/>
          <w:sz w:val="22"/>
          <w:szCs w:val="22"/>
        </w:rPr>
        <w:t xml:space="preserve">segnalazione atte a </w:t>
      </w:r>
      <w:proofErr w:type="spellStart"/>
      <w:r w:rsidRPr="008A09AB">
        <w:rPr>
          <w:rFonts w:asciiTheme="minorHAnsi" w:hAnsiTheme="minorHAnsi" w:cs="Garamond"/>
          <w:sz w:val="22"/>
          <w:szCs w:val="22"/>
        </w:rPr>
        <w:t>perimetrare</w:t>
      </w:r>
      <w:proofErr w:type="spellEnd"/>
      <w:r w:rsidRPr="008A09AB">
        <w:rPr>
          <w:rFonts w:asciiTheme="minorHAnsi" w:hAnsiTheme="minorHAnsi" w:cs="Garamond"/>
          <w:sz w:val="22"/>
          <w:szCs w:val="22"/>
        </w:rPr>
        <w:t xml:space="preserve"> le </w:t>
      </w:r>
      <w:r>
        <w:rPr>
          <w:rFonts w:asciiTheme="minorHAnsi" w:hAnsiTheme="minorHAnsi" w:cs="Garamond"/>
          <w:sz w:val="22"/>
          <w:szCs w:val="22"/>
        </w:rPr>
        <w:t xml:space="preserve">aree oggetto degli interventi manutentivi </w:t>
      </w:r>
      <w:r w:rsidRPr="008A09AB">
        <w:rPr>
          <w:rFonts w:asciiTheme="minorHAnsi" w:hAnsiTheme="minorHAnsi" w:cs="Garamond"/>
          <w:sz w:val="22"/>
          <w:szCs w:val="22"/>
        </w:rPr>
        <w:t>ed a segnalare agli astanti l’impraticabilità di tali spazi</w:t>
      </w:r>
      <w:r w:rsidR="00EB101B">
        <w:rPr>
          <w:rFonts w:asciiTheme="minorHAnsi" w:hAnsiTheme="minorHAnsi" w:cs="Garamond"/>
          <w:sz w:val="22"/>
          <w:szCs w:val="22"/>
        </w:rPr>
        <w:t xml:space="preserve"> attraverso apposita cartellonistica, transenne e nastri dissuasori</w:t>
      </w:r>
      <w:r w:rsidRPr="008A09AB">
        <w:rPr>
          <w:rFonts w:asciiTheme="minorHAnsi" w:hAnsiTheme="minorHAnsi" w:cs="Garamond"/>
          <w:sz w:val="22"/>
          <w:szCs w:val="22"/>
        </w:rPr>
        <w:t>.</w:t>
      </w:r>
      <w:r>
        <w:rPr>
          <w:rFonts w:asciiTheme="minorHAnsi" w:hAnsiTheme="minorHAnsi" w:cs="Garamond"/>
          <w:sz w:val="22"/>
          <w:szCs w:val="22"/>
        </w:rPr>
        <w:t xml:space="preserve"> </w:t>
      </w:r>
      <w:r w:rsidRPr="008A09AB">
        <w:rPr>
          <w:rFonts w:asciiTheme="minorHAnsi" w:hAnsiTheme="minorHAnsi" w:cs="Garamond"/>
          <w:sz w:val="22"/>
          <w:szCs w:val="22"/>
        </w:rPr>
        <w:t>Ove le lavorazioni eseguite dagli eventuali altri appaltatori non</w:t>
      </w:r>
      <w:r>
        <w:rPr>
          <w:rFonts w:asciiTheme="minorHAnsi" w:hAnsiTheme="minorHAnsi" w:cs="Garamond"/>
          <w:sz w:val="22"/>
          <w:szCs w:val="22"/>
        </w:rPr>
        <w:t xml:space="preserve"> </w:t>
      </w:r>
      <w:r w:rsidRPr="008A09AB">
        <w:rPr>
          <w:rFonts w:asciiTheme="minorHAnsi" w:hAnsiTheme="minorHAnsi" w:cs="Garamond"/>
          <w:sz w:val="22"/>
          <w:szCs w:val="22"/>
        </w:rPr>
        <w:t xml:space="preserve">siano compatibili con le attività di </w:t>
      </w:r>
      <w:r>
        <w:rPr>
          <w:rFonts w:asciiTheme="minorHAnsi" w:hAnsiTheme="minorHAnsi" w:cs="Garamond"/>
          <w:sz w:val="22"/>
          <w:szCs w:val="22"/>
        </w:rPr>
        <w:t>manutenzione straordinaria oggetto dell’appalto</w:t>
      </w:r>
      <w:r w:rsidRPr="008A09AB">
        <w:rPr>
          <w:rFonts w:asciiTheme="minorHAnsi" w:hAnsiTheme="minorHAnsi" w:cs="Garamond"/>
          <w:sz w:val="22"/>
          <w:szCs w:val="22"/>
        </w:rPr>
        <w:t>, queste ultime</w:t>
      </w:r>
      <w:r>
        <w:rPr>
          <w:rFonts w:asciiTheme="minorHAnsi" w:hAnsiTheme="minorHAnsi" w:cs="Garamond"/>
          <w:sz w:val="22"/>
          <w:szCs w:val="22"/>
        </w:rPr>
        <w:t xml:space="preserve">, previa apposita formale comunicazione al Committente, </w:t>
      </w:r>
      <w:r w:rsidRPr="008A09AB">
        <w:rPr>
          <w:rFonts w:asciiTheme="minorHAnsi" w:hAnsiTheme="minorHAnsi" w:cs="Garamond"/>
          <w:sz w:val="22"/>
          <w:szCs w:val="22"/>
        </w:rPr>
        <w:t>saranno sospese e posticipate.</w:t>
      </w:r>
    </w:p>
    <w:p w:rsidR="00CC36D0" w:rsidRPr="008A09AB" w:rsidRDefault="00CC36D0" w:rsidP="00CC36D0">
      <w:pPr>
        <w:autoSpaceDE w:val="0"/>
        <w:autoSpaceDN w:val="0"/>
        <w:adjustRightInd w:val="0"/>
        <w:jc w:val="both"/>
        <w:rPr>
          <w:rFonts w:asciiTheme="minorHAnsi" w:hAnsiTheme="minorHAnsi" w:cs="Garamond"/>
          <w:sz w:val="22"/>
          <w:szCs w:val="22"/>
        </w:rPr>
      </w:pPr>
      <w:r>
        <w:rPr>
          <w:rFonts w:asciiTheme="minorHAnsi" w:hAnsiTheme="minorHAnsi" w:cs="Garamond"/>
          <w:sz w:val="22"/>
          <w:szCs w:val="22"/>
        </w:rPr>
        <w:t>Tutte l</w:t>
      </w:r>
      <w:r w:rsidRPr="008A09AB">
        <w:rPr>
          <w:rFonts w:asciiTheme="minorHAnsi" w:hAnsiTheme="minorHAnsi" w:cs="Garamond"/>
          <w:sz w:val="22"/>
          <w:szCs w:val="22"/>
        </w:rPr>
        <w:t>e attrezzature necessarie al</w:t>
      </w:r>
      <w:r>
        <w:rPr>
          <w:rFonts w:asciiTheme="minorHAnsi" w:hAnsiTheme="minorHAnsi" w:cs="Garamond"/>
          <w:sz w:val="22"/>
          <w:szCs w:val="22"/>
        </w:rPr>
        <w:t xml:space="preserve">le lavorazioni </w:t>
      </w:r>
      <w:r w:rsidRPr="008A09AB">
        <w:rPr>
          <w:rFonts w:asciiTheme="minorHAnsi" w:hAnsiTheme="minorHAnsi" w:cs="Garamond"/>
          <w:sz w:val="22"/>
          <w:szCs w:val="22"/>
        </w:rPr>
        <w:t>non dovranno mai essere lasciate incustodite e</w:t>
      </w:r>
      <w:r>
        <w:rPr>
          <w:rFonts w:asciiTheme="minorHAnsi" w:hAnsiTheme="minorHAnsi" w:cs="Garamond"/>
          <w:sz w:val="22"/>
          <w:szCs w:val="22"/>
        </w:rPr>
        <w:t xml:space="preserve"> </w:t>
      </w:r>
      <w:r w:rsidRPr="008A09AB">
        <w:rPr>
          <w:rFonts w:asciiTheme="minorHAnsi" w:hAnsiTheme="minorHAnsi" w:cs="Garamond"/>
          <w:sz w:val="22"/>
          <w:szCs w:val="22"/>
        </w:rPr>
        <w:t>liberamente accessibili ai soggetti non autorizzati.</w:t>
      </w:r>
    </w:p>
    <w:p w:rsidR="00CC36D0" w:rsidRPr="008A09AB" w:rsidRDefault="00CC36D0" w:rsidP="00CC36D0">
      <w:pPr>
        <w:autoSpaceDE w:val="0"/>
        <w:autoSpaceDN w:val="0"/>
        <w:adjustRightInd w:val="0"/>
        <w:jc w:val="both"/>
        <w:rPr>
          <w:rFonts w:asciiTheme="minorHAnsi" w:hAnsiTheme="minorHAnsi" w:cs="Garamond"/>
          <w:sz w:val="22"/>
          <w:szCs w:val="22"/>
        </w:rPr>
      </w:pPr>
    </w:p>
    <w:p w:rsidR="00CC36D0" w:rsidRDefault="00CC36D0" w:rsidP="00CC36D0">
      <w:pPr>
        <w:autoSpaceDE w:val="0"/>
        <w:autoSpaceDN w:val="0"/>
        <w:adjustRightInd w:val="0"/>
        <w:rPr>
          <w:rFonts w:asciiTheme="minorHAnsi" w:hAnsiTheme="minorHAnsi" w:cs="Garamond,Bold"/>
          <w:b/>
          <w:bCs/>
          <w:sz w:val="22"/>
          <w:szCs w:val="22"/>
        </w:rPr>
      </w:pPr>
      <w:r w:rsidRPr="008A09AB">
        <w:rPr>
          <w:rFonts w:asciiTheme="minorHAnsi" w:hAnsiTheme="minorHAnsi" w:cs="Garamond,Bold"/>
          <w:b/>
          <w:bCs/>
          <w:sz w:val="22"/>
          <w:szCs w:val="22"/>
        </w:rPr>
        <w:t>Art. 5 Ulteriori prescrizioni</w:t>
      </w:r>
    </w:p>
    <w:p w:rsidR="00CC36D0" w:rsidRPr="008A09AB" w:rsidRDefault="00CC36D0" w:rsidP="00CC36D0">
      <w:pPr>
        <w:autoSpaceDE w:val="0"/>
        <w:autoSpaceDN w:val="0"/>
        <w:adjustRightInd w:val="0"/>
        <w:jc w:val="both"/>
        <w:rPr>
          <w:rFonts w:asciiTheme="minorHAnsi" w:hAnsiTheme="minorHAnsi" w:cs="Garamond"/>
          <w:sz w:val="22"/>
          <w:szCs w:val="22"/>
        </w:rPr>
      </w:pPr>
      <w:r w:rsidRPr="008A09AB">
        <w:rPr>
          <w:rFonts w:asciiTheme="minorHAnsi" w:hAnsiTheme="minorHAnsi" w:cs="Garamond"/>
          <w:sz w:val="22"/>
          <w:szCs w:val="22"/>
        </w:rPr>
        <w:t>1. Inoltre viene prescritto, per tutti i luoghi di lavoro, quanto segue:</w:t>
      </w:r>
    </w:p>
    <w:p w:rsidR="00CC36D0" w:rsidRDefault="00CC36D0" w:rsidP="00CC36D0">
      <w:pPr>
        <w:pStyle w:val="Paragrafoelenco"/>
        <w:numPr>
          <w:ilvl w:val="0"/>
          <w:numId w:val="12"/>
        </w:numPr>
        <w:suppressAutoHyphens w:val="0"/>
        <w:autoSpaceDE w:val="0"/>
        <w:autoSpaceDN w:val="0"/>
        <w:adjustRightInd w:val="0"/>
        <w:jc w:val="both"/>
        <w:rPr>
          <w:rFonts w:asciiTheme="minorHAnsi" w:hAnsiTheme="minorHAnsi" w:cs="Garamond"/>
          <w:sz w:val="22"/>
          <w:szCs w:val="22"/>
          <w:lang w:eastAsia="it-IT"/>
        </w:rPr>
      </w:pPr>
      <w:r w:rsidRPr="009F22A2">
        <w:rPr>
          <w:rFonts w:asciiTheme="minorHAnsi" w:hAnsiTheme="minorHAnsi" w:cs="Garamond"/>
          <w:sz w:val="22"/>
          <w:szCs w:val="22"/>
          <w:lang w:eastAsia="it-IT"/>
        </w:rPr>
        <w:t>È vietato fumare;</w:t>
      </w:r>
    </w:p>
    <w:p w:rsidR="00CC36D0" w:rsidRPr="009F22A2" w:rsidRDefault="00CC36D0" w:rsidP="00CC36D0">
      <w:pPr>
        <w:pStyle w:val="Paragrafoelenco"/>
        <w:numPr>
          <w:ilvl w:val="0"/>
          <w:numId w:val="12"/>
        </w:numPr>
        <w:suppressAutoHyphens w:val="0"/>
        <w:autoSpaceDE w:val="0"/>
        <w:autoSpaceDN w:val="0"/>
        <w:adjustRightInd w:val="0"/>
        <w:jc w:val="both"/>
        <w:rPr>
          <w:rFonts w:asciiTheme="minorHAnsi" w:hAnsiTheme="minorHAnsi" w:cs="Garamond"/>
          <w:sz w:val="22"/>
          <w:szCs w:val="22"/>
          <w:lang w:eastAsia="it-IT"/>
        </w:rPr>
      </w:pPr>
      <w:r w:rsidRPr="009F22A2">
        <w:rPr>
          <w:rFonts w:asciiTheme="minorHAnsi" w:hAnsiTheme="minorHAnsi" w:cs="Garamond"/>
          <w:sz w:val="22"/>
          <w:szCs w:val="22"/>
          <w:lang w:eastAsia="it-IT"/>
        </w:rPr>
        <w:t>È vietato portare sul luogo di lavoro e utilizzare attrezzature e sostanze non espressamente autorizzate dal referente della sede ove si svolge il lavoro;</w:t>
      </w:r>
    </w:p>
    <w:p w:rsidR="00CC36D0" w:rsidRPr="009F22A2" w:rsidRDefault="00CC36D0" w:rsidP="00CC36D0">
      <w:pPr>
        <w:pStyle w:val="Paragrafoelenco"/>
        <w:numPr>
          <w:ilvl w:val="0"/>
          <w:numId w:val="12"/>
        </w:numPr>
        <w:suppressAutoHyphens w:val="0"/>
        <w:autoSpaceDE w:val="0"/>
        <w:autoSpaceDN w:val="0"/>
        <w:adjustRightInd w:val="0"/>
        <w:jc w:val="both"/>
        <w:rPr>
          <w:rFonts w:asciiTheme="minorHAnsi" w:hAnsiTheme="minorHAnsi" w:cs="Garamond"/>
          <w:sz w:val="22"/>
          <w:szCs w:val="22"/>
          <w:lang w:eastAsia="it-IT"/>
        </w:rPr>
      </w:pPr>
      <w:r w:rsidRPr="009F22A2">
        <w:rPr>
          <w:rFonts w:asciiTheme="minorHAnsi" w:hAnsiTheme="minorHAnsi" w:cs="Garamond"/>
          <w:sz w:val="22"/>
          <w:szCs w:val="22"/>
          <w:lang w:eastAsia="it-IT"/>
        </w:rPr>
        <w:t>Le attrezzature comunque devono essere conformi alle norme in vigore e le sostanze devono essere accompagnate dalla relative schede di sicurezza aggiornate;</w:t>
      </w:r>
    </w:p>
    <w:p w:rsidR="00CC36D0" w:rsidRDefault="00CC36D0" w:rsidP="00CC36D0">
      <w:pPr>
        <w:pStyle w:val="Paragrafoelenco"/>
        <w:numPr>
          <w:ilvl w:val="0"/>
          <w:numId w:val="12"/>
        </w:numPr>
        <w:suppressAutoHyphens w:val="0"/>
        <w:autoSpaceDE w:val="0"/>
        <w:autoSpaceDN w:val="0"/>
        <w:adjustRightInd w:val="0"/>
        <w:jc w:val="both"/>
        <w:rPr>
          <w:rFonts w:asciiTheme="minorHAnsi" w:hAnsiTheme="minorHAnsi" w:cs="Garamond"/>
          <w:sz w:val="22"/>
          <w:szCs w:val="22"/>
          <w:lang w:eastAsia="it-IT"/>
        </w:rPr>
      </w:pPr>
      <w:r w:rsidRPr="009F22A2">
        <w:rPr>
          <w:rFonts w:asciiTheme="minorHAnsi" w:hAnsiTheme="minorHAnsi" w:cs="Garamond"/>
          <w:sz w:val="22"/>
          <w:szCs w:val="22"/>
          <w:lang w:eastAsia="it-IT"/>
        </w:rPr>
        <w:t>È necessario coordinare la propria attività con il referente della sede ove si svolge il lavoro per:</w:t>
      </w:r>
    </w:p>
    <w:p w:rsidR="00CC36D0" w:rsidRDefault="00CC36D0" w:rsidP="00CC36D0">
      <w:pPr>
        <w:pStyle w:val="Paragrafoelenco"/>
        <w:numPr>
          <w:ilvl w:val="0"/>
          <w:numId w:val="13"/>
        </w:numPr>
        <w:suppressAutoHyphens w:val="0"/>
        <w:autoSpaceDE w:val="0"/>
        <w:autoSpaceDN w:val="0"/>
        <w:adjustRightInd w:val="0"/>
        <w:jc w:val="both"/>
        <w:rPr>
          <w:rFonts w:asciiTheme="minorHAnsi" w:hAnsiTheme="minorHAnsi" w:cs="Garamond"/>
          <w:sz w:val="22"/>
          <w:szCs w:val="22"/>
          <w:lang w:eastAsia="it-IT"/>
        </w:rPr>
      </w:pPr>
      <w:r w:rsidRPr="009F22A2">
        <w:rPr>
          <w:rFonts w:asciiTheme="minorHAnsi" w:hAnsiTheme="minorHAnsi" w:cs="Garamond"/>
          <w:sz w:val="22"/>
          <w:szCs w:val="22"/>
          <w:lang w:eastAsia="it-IT"/>
        </w:rPr>
        <w:t>normale attività</w:t>
      </w:r>
      <w:r>
        <w:rPr>
          <w:rFonts w:asciiTheme="minorHAnsi" w:hAnsiTheme="minorHAnsi" w:cs="Garamond"/>
          <w:sz w:val="22"/>
          <w:szCs w:val="22"/>
          <w:lang w:eastAsia="it-IT"/>
        </w:rPr>
        <w:t>;</w:t>
      </w:r>
    </w:p>
    <w:p w:rsidR="00CC36D0" w:rsidRPr="009F22A2" w:rsidRDefault="00CC36D0" w:rsidP="00CC36D0">
      <w:pPr>
        <w:pStyle w:val="Paragrafoelenco"/>
        <w:numPr>
          <w:ilvl w:val="0"/>
          <w:numId w:val="13"/>
        </w:numPr>
        <w:suppressAutoHyphens w:val="0"/>
        <w:autoSpaceDE w:val="0"/>
        <w:autoSpaceDN w:val="0"/>
        <w:adjustRightInd w:val="0"/>
        <w:jc w:val="both"/>
        <w:rPr>
          <w:rFonts w:asciiTheme="minorHAnsi" w:hAnsiTheme="minorHAnsi" w:cs="Garamond"/>
          <w:sz w:val="22"/>
          <w:szCs w:val="22"/>
          <w:lang w:eastAsia="it-IT"/>
        </w:rPr>
      </w:pPr>
      <w:r w:rsidRPr="009F22A2">
        <w:rPr>
          <w:rFonts w:asciiTheme="minorHAnsi" w:hAnsiTheme="minorHAnsi" w:cs="Garamond"/>
          <w:sz w:val="22"/>
          <w:szCs w:val="22"/>
          <w:lang w:eastAsia="it-IT"/>
        </w:rPr>
        <w:t>comportamento in caso di emergenza e evacuazione;</w:t>
      </w:r>
    </w:p>
    <w:p w:rsidR="00CC36D0" w:rsidRPr="009F22A2" w:rsidRDefault="00CC36D0" w:rsidP="00CC36D0">
      <w:pPr>
        <w:pStyle w:val="Paragrafoelenco"/>
        <w:numPr>
          <w:ilvl w:val="0"/>
          <w:numId w:val="12"/>
        </w:numPr>
        <w:suppressAutoHyphens w:val="0"/>
        <w:autoSpaceDE w:val="0"/>
        <w:autoSpaceDN w:val="0"/>
        <w:adjustRightInd w:val="0"/>
        <w:jc w:val="both"/>
        <w:rPr>
          <w:rFonts w:asciiTheme="minorHAnsi" w:hAnsiTheme="minorHAnsi" w:cs="Garamond"/>
          <w:sz w:val="22"/>
          <w:szCs w:val="22"/>
          <w:lang w:eastAsia="it-IT"/>
        </w:rPr>
      </w:pPr>
      <w:r w:rsidRPr="009F22A2">
        <w:rPr>
          <w:rFonts w:asciiTheme="minorHAnsi" w:hAnsiTheme="minorHAnsi" w:cs="Garamond"/>
          <w:sz w:val="22"/>
          <w:szCs w:val="22"/>
          <w:lang w:eastAsia="it-IT"/>
        </w:rPr>
        <w:t xml:space="preserve">In caso di percezione di un potenziale pericolo avvertire immediatamente il </w:t>
      </w:r>
      <w:r w:rsidR="001A3843">
        <w:rPr>
          <w:rFonts w:asciiTheme="minorHAnsi" w:hAnsiTheme="minorHAnsi" w:cs="Garamond"/>
          <w:sz w:val="22"/>
          <w:szCs w:val="22"/>
          <w:lang w:eastAsia="it-IT"/>
        </w:rPr>
        <w:t xml:space="preserve">Direttore del </w:t>
      </w:r>
      <w:proofErr w:type="spellStart"/>
      <w:r w:rsidR="001A3843">
        <w:rPr>
          <w:rFonts w:asciiTheme="minorHAnsi" w:hAnsiTheme="minorHAnsi" w:cs="Garamond"/>
          <w:sz w:val="22"/>
          <w:szCs w:val="22"/>
          <w:lang w:eastAsia="it-IT"/>
        </w:rPr>
        <w:t>C.A.R.A.</w:t>
      </w:r>
      <w:proofErr w:type="spellEnd"/>
    </w:p>
    <w:p w:rsidR="00CC36D0" w:rsidRPr="008A09AB" w:rsidRDefault="00CC36D0" w:rsidP="00CC36D0">
      <w:pPr>
        <w:autoSpaceDE w:val="0"/>
        <w:autoSpaceDN w:val="0"/>
        <w:adjustRightInd w:val="0"/>
        <w:jc w:val="both"/>
        <w:rPr>
          <w:rFonts w:asciiTheme="minorHAnsi" w:hAnsiTheme="minorHAnsi" w:cs="Garamond"/>
          <w:sz w:val="22"/>
          <w:szCs w:val="22"/>
        </w:rPr>
      </w:pPr>
    </w:p>
    <w:p w:rsidR="00CC36D0" w:rsidRPr="008A09AB" w:rsidRDefault="00CC36D0" w:rsidP="00CC36D0">
      <w:pPr>
        <w:autoSpaceDE w:val="0"/>
        <w:autoSpaceDN w:val="0"/>
        <w:adjustRightInd w:val="0"/>
        <w:jc w:val="both"/>
        <w:rPr>
          <w:rFonts w:asciiTheme="minorHAnsi" w:hAnsiTheme="minorHAnsi" w:cs="Garamond,Bold"/>
          <w:b/>
          <w:bCs/>
          <w:sz w:val="22"/>
          <w:szCs w:val="22"/>
        </w:rPr>
      </w:pPr>
      <w:r w:rsidRPr="008A09AB">
        <w:rPr>
          <w:rFonts w:asciiTheme="minorHAnsi" w:hAnsiTheme="minorHAnsi" w:cs="Garamond,Bold"/>
          <w:b/>
          <w:bCs/>
          <w:sz w:val="22"/>
          <w:szCs w:val="22"/>
        </w:rPr>
        <w:t xml:space="preserve">Art. </w:t>
      </w:r>
      <w:r w:rsidR="00094799">
        <w:rPr>
          <w:rFonts w:asciiTheme="minorHAnsi" w:hAnsiTheme="minorHAnsi" w:cs="Garamond,Bold"/>
          <w:b/>
          <w:bCs/>
          <w:sz w:val="22"/>
          <w:szCs w:val="22"/>
        </w:rPr>
        <w:t>6</w:t>
      </w:r>
      <w:r w:rsidRPr="008A09AB">
        <w:rPr>
          <w:rFonts w:asciiTheme="minorHAnsi" w:hAnsiTheme="minorHAnsi" w:cs="Garamond,Bold"/>
          <w:b/>
          <w:bCs/>
          <w:sz w:val="22"/>
          <w:szCs w:val="22"/>
        </w:rPr>
        <w:t xml:space="preserve"> Comportamenti dei dipendenti della struttura</w:t>
      </w:r>
      <w:r>
        <w:rPr>
          <w:rFonts w:asciiTheme="minorHAnsi" w:hAnsiTheme="minorHAnsi" w:cs="Garamond,Bold"/>
          <w:b/>
          <w:bCs/>
          <w:sz w:val="22"/>
          <w:szCs w:val="22"/>
        </w:rPr>
        <w:t xml:space="preserve"> e delle altre, eventuali, ditte presenti</w:t>
      </w:r>
    </w:p>
    <w:p w:rsidR="00CC36D0" w:rsidRPr="008A09AB" w:rsidRDefault="00CC36D0" w:rsidP="00CC36D0">
      <w:pPr>
        <w:autoSpaceDE w:val="0"/>
        <w:autoSpaceDN w:val="0"/>
        <w:adjustRightInd w:val="0"/>
        <w:jc w:val="both"/>
        <w:rPr>
          <w:rFonts w:asciiTheme="minorHAnsi" w:hAnsiTheme="minorHAnsi" w:cs="Garamond"/>
          <w:sz w:val="22"/>
          <w:szCs w:val="22"/>
        </w:rPr>
      </w:pPr>
      <w:r w:rsidRPr="008A09AB">
        <w:rPr>
          <w:rFonts w:asciiTheme="minorHAnsi" w:hAnsiTheme="minorHAnsi" w:cs="Garamond"/>
          <w:sz w:val="22"/>
          <w:szCs w:val="22"/>
        </w:rPr>
        <w:t>I dipendenti del</w:t>
      </w:r>
      <w:r>
        <w:rPr>
          <w:rFonts w:asciiTheme="minorHAnsi" w:hAnsiTheme="minorHAnsi" w:cs="Garamond"/>
          <w:sz w:val="22"/>
          <w:szCs w:val="22"/>
        </w:rPr>
        <w:t xml:space="preserve"> Committente, quelli delle Forze dell’ordine addette ai</w:t>
      </w:r>
      <w:r w:rsidR="009C7C43">
        <w:rPr>
          <w:rFonts w:asciiTheme="minorHAnsi" w:hAnsiTheme="minorHAnsi" w:cs="Garamond"/>
          <w:sz w:val="22"/>
          <w:szCs w:val="22"/>
        </w:rPr>
        <w:t xml:space="preserve"> servizi di vigilanza, dei </w:t>
      </w:r>
      <w:proofErr w:type="spellStart"/>
      <w:r w:rsidR="009C7C43">
        <w:rPr>
          <w:rFonts w:asciiTheme="minorHAnsi" w:hAnsiTheme="minorHAnsi" w:cs="Garamond"/>
          <w:sz w:val="22"/>
          <w:szCs w:val="22"/>
        </w:rPr>
        <w:t>VV.</w:t>
      </w:r>
      <w:r>
        <w:rPr>
          <w:rFonts w:asciiTheme="minorHAnsi" w:hAnsiTheme="minorHAnsi" w:cs="Garamond"/>
          <w:sz w:val="22"/>
          <w:szCs w:val="22"/>
        </w:rPr>
        <w:t>F.</w:t>
      </w:r>
      <w:proofErr w:type="spellEnd"/>
      <w:r>
        <w:rPr>
          <w:rFonts w:asciiTheme="minorHAnsi" w:hAnsiTheme="minorHAnsi" w:cs="Garamond"/>
          <w:sz w:val="22"/>
          <w:szCs w:val="22"/>
        </w:rPr>
        <w:t xml:space="preserve"> addetti al presidio anti</w:t>
      </w:r>
      <w:r w:rsidR="009C7C43">
        <w:rPr>
          <w:rFonts w:asciiTheme="minorHAnsi" w:hAnsiTheme="minorHAnsi" w:cs="Garamond"/>
          <w:sz w:val="22"/>
          <w:szCs w:val="22"/>
        </w:rPr>
        <w:t>ncendio, e  manutentore CONSIP,</w:t>
      </w:r>
      <w:r>
        <w:rPr>
          <w:rFonts w:asciiTheme="minorHAnsi" w:hAnsiTheme="minorHAnsi" w:cs="Garamond"/>
          <w:sz w:val="22"/>
          <w:szCs w:val="22"/>
        </w:rPr>
        <w:t xml:space="preserve"> laddove presenti,  </w:t>
      </w:r>
      <w:r w:rsidRPr="008A09AB">
        <w:rPr>
          <w:rFonts w:asciiTheme="minorHAnsi" w:hAnsiTheme="minorHAnsi" w:cs="Garamond"/>
          <w:sz w:val="22"/>
          <w:szCs w:val="22"/>
        </w:rPr>
        <w:t>dovranno sempre rispettare le limitazioni poste in essere nelle</w:t>
      </w:r>
      <w:r>
        <w:rPr>
          <w:rFonts w:asciiTheme="minorHAnsi" w:hAnsiTheme="minorHAnsi" w:cs="Garamond"/>
          <w:sz w:val="22"/>
          <w:szCs w:val="22"/>
        </w:rPr>
        <w:t xml:space="preserve"> </w:t>
      </w:r>
      <w:r w:rsidRPr="008A09AB">
        <w:rPr>
          <w:rFonts w:asciiTheme="minorHAnsi" w:hAnsiTheme="minorHAnsi" w:cs="Garamond"/>
          <w:sz w:val="22"/>
          <w:szCs w:val="22"/>
        </w:rPr>
        <w:t xml:space="preserve">zone in cui si svolgono </w:t>
      </w:r>
      <w:r>
        <w:rPr>
          <w:rFonts w:asciiTheme="minorHAnsi" w:hAnsiTheme="minorHAnsi" w:cs="Garamond"/>
          <w:sz w:val="22"/>
          <w:szCs w:val="22"/>
        </w:rPr>
        <w:t xml:space="preserve">gli </w:t>
      </w:r>
      <w:r w:rsidRPr="008A09AB">
        <w:rPr>
          <w:rFonts w:asciiTheme="minorHAnsi" w:hAnsiTheme="minorHAnsi" w:cs="Garamond"/>
          <w:sz w:val="22"/>
          <w:szCs w:val="22"/>
        </w:rPr>
        <w:t>interventi ed attenersi alle indicazioni fornite.</w:t>
      </w:r>
    </w:p>
    <w:p w:rsidR="00CC36D0" w:rsidRPr="008A09AB" w:rsidRDefault="00CC36D0" w:rsidP="00CC36D0">
      <w:pPr>
        <w:autoSpaceDE w:val="0"/>
        <w:autoSpaceDN w:val="0"/>
        <w:adjustRightInd w:val="0"/>
        <w:jc w:val="both"/>
        <w:rPr>
          <w:rFonts w:asciiTheme="minorHAnsi" w:hAnsiTheme="minorHAnsi" w:cs="Garamond"/>
          <w:sz w:val="22"/>
          <w:szCs w:val="22"/>
        </w:rPr>
      </w:pPr>
      <w:r w:rsidRPr="008A09AB">
        <w:rPr>
          <w:rFonts w:asciiTheme="minorHAnsi" w:hAnsiTheme="minorHAnsi" w:cs="Garamond"/>
          <w:sz w:val="22"/>
          <w:szCs w:val="22"/>
        </w:rPr>
        <w:t>Non devono essere rimosse le delimitazioni o la segnaletica di sicurezza eventualmente poste in essere.</w:t>
      </w:r>
    </w:p>
    <w:p w:rsidR="00CC36D0" w:rsidRPr="008A09AB" w:rsidRDefault="00CC36D0" w:rsidP="00CC36D0">
      <w:pPr>
        <w:autoSpaceDE w:val="0"/>
        <w:autoSpaceDN w:val="0"/>
        <w:adjustRightInd w:val="0"/>
        <w:jc w:val="both"/>
        <w:rPr>
          <w:rFonts w:asciiTheme="minorHAnsi" w:hAnsiTheme="minorHAnsi" w:cs="Garamond"/>
          <w:sz w:val="22"/>
          <w:szCs w:val="22"/>
        </w:rPr>
      </w:pPr>
      <w:r w:rsidRPr="008A09AB">
        <w:rPr>
          <w:rFonts w:asciiTheme="minorHAnsi" w:hAnsiTheme="minorHAnsi" w:cs="Garamond"/>
          <w:sz w:val="22"/>
          <w:szCs w:val="22"/>
        </w:rPr>
        <w:t>Quanto descritto nel presente documento si presenta come elenco non esaustivo dei rischi (in quanto da</w:t>
      </w:r>
      <w:r>
        <w:rPr>
          <w:rFonts w:asciiTheme="minorHAnsi" w:hAnsiTheme="minorHAnsi" w:cs="Garamond"/>
          <w:sz w:val="22"/>
          <w:szCs w:val="22"/>
        </w:rPr>
        <w:t xml:space="preserve"> </w:t>
      </w:r>
      <w:r w:rsidRPr="008A09AB">
        <w:rPr>
          <w:rFonts w:asciiTheme="minorHAnsi" w:hAnsiTheme="minorHAnsi" w:cs="Garamond"/>
          <w:sz w:val="22"/>
          <w:szCs w:val="22"/>
        </w:rPr>
        <w:t>considerare estratto rispetto al Documento di Valutazione dei Rischi) e delle principali misure da adottare per</w:t>
      </w:r>
      <w:r>
        <w:rPr>
          <w:rFonts w:asciiTheme="minorHAnsi" w:hAnsiTheme="minorHAnsi" w:cs="Garamond"/>
          <w:sz w:val="22"/>
          <w:szCs w:val="22"/>
        </w:rPr>
        <w:t xml:space="preserve"> </w:t>
      </w:r>
      <w:r w:rsidRPr="008A09AB">
        <w:rPr>
          <w:rFonts w:asciiTheme="minorHAnsi" w:hAnsiTheme="minorHAnsi" w:cs="Garamond"/>
          <w:sz w:val="22"/>
          <w:szCs w:val="22"/>
        </w:rPr>
        <w:t xml:space="preserve">ridurre i </w:t>
      </w:r>
      <w:r>
        <w:rPr>
          <w:rFonts w:asciiTheme="minorHAnsi" w:hAnsiTheme="minorHAnsi" w:cs="Garamond"/>
          <w:sz w:val="22"/>
          <w:szCs w:val="22"/>
        </w:rPr>
        <w:t>rischi dovuti alle interferenze</w:t>
      </w:r>
      <w:r w:rsidRPr="008A09AB">
        <w:rPr>
          <w:rFonts w:asciiTheme="minorHAnsi" w:hAnsiTheme="minorHAnsi" w:cs="Garamond"/>
          <w:sz w:val="22"/>
          <w:szCs w:val="22"/>
        </w:rPr>
        <w:t>. Resta inteso</w:t>
      </w:r>
      <w:r>
        <w:rPr>
          <w:rFonts w:asciiTheme="minorHAnsi" w:hAnsiTheme="minorHAnsi" w:cs="Garamond"/>
          <w:sz w:val="22"/>
          <w:szCs w:val="22"/>
        </w:rPr>
        <w:t xml:space="preserve"> </w:t>
      </w:r>
      <w:r w:rsidRPr="008A09AB">
        <w:rPr>
          <w:rFonts w:asciiTheme="minorHAnsi" w:hAnsiTheme="minorHAnsi" w:cs="Garamond"/>
          <w:sz w:val="22"/>
          <w:szCs w:val="22"/>
        </w:rPr>
        <w:t>che detto documento potrà/dovrà essere integrato di comune accordo con l’appaltatore al termine della</w:t>
      </w:r>
      <w:r>
        <w:rPr>
          <w:rFonts w:asciiTheme="minorHAnsi" w:hAnsiTheme="minorHAnsi" w:cs="Garamond"/>
          <w:sz w:val="22"/>
          <w:szCs w:val="22"/>
        </w:rPr>
        <w:t xml:space="preserve"> </w:t>
      </w:r>
      <w:r w:rsidRPr="008A09AB">
        <w:rPr>
          <w:rFonts w:asciiTheme="minorHAnsi" w:hAnsiTheme="minorHAnsi" w:cs="Garamond"/>
          <w:sz w:val="22"/>
          <w:szCs w:val="22"/>
        </w:rPr>
        <w:t>procedura di gara. A tal fine, l’</w:t>
      </w:r>
      <w:r>
        <w:rPr>
          <w:rFonts w:asciiTheme="minorHAnsi" w:hAnsiTheme="minorHAnsi" w:cs="Garamond"/>
          <w:sz w:val="22"/>
          <w:szCs w:val="22"/>
        </w:rPr>
        <w:t xml:space="preserve">appaltatore si impegna </w:t>
      </w:r>
      <w:r w:rsidRPr="008A09AB">
        <w:rPr>
          <w:rFonts w:asciiTheme="minorHAnsi" w:hAnsiTheme="minorHAnsi" w:cs="Garamond"/>
          <w:sz w:val="22"/>
          <w:szCs w:val="22"/>
        </w:rPr>
        <w:t>a fornire al proprio</w:t>
      </w:r>
      <w:r>
        <w:rPr>
          <w:rFonts w:asciiTheme="minorHAnsi" w:hAnsiTheme="minorHAnsi" w:cs="Garamond"/>
          <w:sz w:val="22"/>
          <w:szCs w:val="22"/>
        </w:rPr>
        <w:t xml:space="preserve"> </w:t>
      </w:r>
      <w:r w:rsidRPr="008A09AB">
        <w:rPr>
          <w:rFonts w:asciiTheme="minorHAnsi" w:hAnsiTheme="minorHAnsi" w:cs="Garamond"/>
          <w:sz w:val="22"/>
          <w:szCs w:val="22"/>
        </w:rPr>
        <w:t>personale le attrezzature idonee allo svolgimento del proprio compito e ad effettuare la valutazione del rischio</w:t>
      </w:r>
      <w:r>
        <w:rPr>
          <w:rFonts w:asciiTheme="minorHAnsi" w:hAnsiTheme="minorHAnsi" w:cs="Garamond"/>
          <w:sz w:val="22"/>
          <w:szCs w:val="22"/>
        </w:rPr>
        <w:t xml:space="preserve"> </w:t>
      </w:r>
      <w:r w:rsidRPr="008A09AB">
        <w:rPr>
          <w:rFonts w:asciiTheme="minorHAnsi" w:hAnsiTheme="minorHAnsi" w:cs="Garamond"/>
          <w:sz w:val="22"/>
          <w:szCs w:val="22"/>
        </w:rPr>
        <w:t>per la propria impresa, nonché ad esperire l’eventuale valutazione congiunta del rischio con i propri</w:t>
      </w:r>
      <w:r>
        <w:rPr>
          <w:rFonts w:asciiTheme="minorHAnsi" w:hAnsiTheme="minorHAnsi" w:cs="Garamond"/>
          <w:sz w:val="22"/>
          <w:szCs w:val="22"/>
        </w:rPr>
        <w:t xml:space="preserve"> </w:t>
      </w:r>
      <w:r w:rsidRPr="008A09AB">
        <w:rPr>
          <w:rFonts w:asciiTheme="minorHAnsi" w:hAnsiTheme="minorHAnsi" w:cs="Garamond"/>
          <w:sz w:val="22"/>
          <w:szCs w:val="22"/>
        </w:rPr>
        <w:lastRenderedPageBreak/>
        <w:t>collaboratori e/o subappaltatori, ed a consegnarla alla stazione appaltante, nonché a mettere a conoscenza del</w:t>
      </w:r>
      <w:r>
        <w:rPr>
          <w:rFonts w:asciiTheme="minorHAnsi" w:hAnsiTheme="minorHAnsi" w:cs="Garamond"/>
          <w:sz w:val="22"/>
          <w:szCs w:val="22"/>
        </w:rPr>
        <w:t xml:space="preserve"> </w:t>
      </w:r>
      <w:r w:rsidRPr="008A09AB">
        <w:rPr>
          <w:rFonts w:asciiTheme="minorHAnsi" w:hAnsiTheme="minorHAnsi" w:cs="Garamond"/>
          <w:sz w:val="22"/>
          <w:szCs w:val="22"/>
        </w:rPr>
        <w:t>personale addetto il presente documento con le relative prescrizioni.</w:t>
      </w:r>
    </w:p>
    <w:p w:rsidR="00CC36D0" w:rsidRDefault="00CC36D0" w:rsidP="00CC36D0">
      <w:pPr>
        <w:autoSpaceDE w:val="0"/>
        <w:autoSpaceDN w:val="0"/>
        <w:adjustRightInd w:val="0"/>
        <w:rPr>
          <w:rFonts w:asciiTheme="minorHAnsi" w:hAnsiTheme="minorHAnsi" w:cs="Garamond"/>
          <w:sz w:val="22"/>
          <w:szCs w:val="22"/>
        </w:rPr>
      </w:pPr>
    </w:p>
    <w:p w:rsidR="009C7C43" w:rsidRDefault="009C7C43" w:rsidP="00CC36D0">
      <w:pPr>
        <w:autoSpaceDE w:val="0"/>
        <w:autoSpaceDN w:val="0"/>
        <w:adjustRightInd w:val="0"/>
        <w:rPr>
          <w:rFonts w:asciiTheme="minorHAnsi" w:hAnsiTheme="minorHAnsi" w:cs="Garamond"/>
          <w:sz w:val="22"/>
          <w:szCs w:val="22"/>
        </w:rPr>
      </w:pPr>
    </w:p>
    <w:p w:rsidR="00CC36D0" w:rsidRPr="0052208F" w:rsidRDefault="00094799" w:rsidP="00CC36D0">
      <w:pPr>
        <w:jc w:val="both"/>
        <w:rPr>
          <w:rFonts w:asciiTheme="minorHAnsi" w:hAnsiTheme="minorHAnsi"/>
          <w:b/>
          <w:sz w:val="22"/>
          <w:szCs w:val="22"/>
        </w:rPr>
      </w:pPr>
      <w:r>
        <w:rPr>
          <w:rFonts w:asciiTheme="minorHAnsi" w:hAnsiTheme="minorHAnsi"/>
          <w:b/>
          <w:sz w:val="22"/>
          <w:szCs w:val="22"/>
        </w:rPr>
        <w:t>Art. 7</w:t>
      </w:r>
      <w:r w:rsidR="00CC36D0" w:rsidRPr="0052208F">
        <w:rPr>
          <w:rFonts w:asciiTheme="minorHAnsi" w:hAnsiTheme="minorHAnsi"/>
          <w:b/>
          <w:sz w:val="22"/>
          <w:szCs w:val="22"/>
        </w:rPr>
        <w:t xml:space="preserve">  Costi relativi alla sicurezza</w:t>
      </w:r>
    </w:p>
    <w:p w:rsidR="00BA31CB" w:rsidRPr="00BA31CB" w:rsidRDefault="00BA31CB" w:rsidP="00BA31CB">
      <w:pPr>
        <w:jc w:val="both"/>
        <w:rPr>
          <w:rFonts w:ascii="Calibri" w:hAnsi="Calibri"/>
          <w:sz w:val="22"/>
          <w:szCs w:val="22"/>
        </w:rPr>
      </w:pPr>
      <w:r w:rsidRPr="00BA31CB">
        <w:rPr>
          <w:rFonts w:ascii="Calibri" w:hAnsi="Calibri"/>
          <w:sz w:val="22"/>
          <w:szCs w:val="22"/>
        </w:rPr>
        <w:t xml:space="preserve">Al fine di adottare le misure necessarie per la riduzione/eliminazione </w:t>
      </w:r>
      <w:r>
        <w:rPr>
          <w:rFonts w:ascii="Calibri" w:hAnsi="Calibri"/>
          <w:sz w:val="22"/>
          <w:szCs w:val="22"/>
        </w:rPr>
        <w:t>dei rischi</w:t>
      </w:r>
      <w:r w:rsidRPr="00BA31CB">
        <w:rPr>
          <w:rFonts w:ascii="Calibri" w:hAnsi="Calibri"/>
          <w:sz w:val="22"/>
          <w:szCs w:val="22"/>
        </w:rPr>
        <w:t xml:space="preserve"> da interferenza,</w:t>
      </w:r>
      <w:r>
        <w:rPr>
          <w:rFonts w:ascii="Calibri" w:hAnsi="Calibri"/>
          <w:sz w:val="22"/>
          <w:szCs w:val="22"/>
        </w:rPr>
        <w:t xml:space="preserve"> i relativi costi,</w:t>
      </w:r>
      <w:r w:rsidRPr="00BA31CB">
        <w:rPr>
          <w:rFonts w:ascii="Calibri" w:hAnsi="Calibri"/>
          <w:sz w:val="22"/>
          <w:szCs w:val="22"/>
        </w:rPr>
        <w:t xml:space="preserve"> stimati complessivamente in Euro 50,00, su base annua, oltre IVA, non soggetti a ribasso (nastri separatori, dissuasori, segnaletica fissa, ecc.) sono da aggiungersi alla base d'asta.</w:t>
      </w:r>
    </w:p>
    <w:p w:rsidR="00CC36D0" w:rsidRDefault="00CC36D0" w:rsidP="00CC36D0">
      <w:pPr>
        <w:autoSpaceDE w:val="0"/>
        <w:autoSpaceDN w:val="0"/>
        <w:adjustRightInd w:val="0"/>
        <w:rPr>
          <w:rFonts w:asciiTheme="minorHAnsi" w:hAnsiTheme="minorHAnsi" w:cs="Garamond"/>
          <w:sz w:val="22"/>
          <w:szCs w:val="22"/>
        </w:rPr>
      </w:pPr>
    </w:p>
    <w:p w:rsidR="00CC36D0" w:rsidRDefault="00094799" w:rsidP="00CC36D0">
      <w:pPr>
        <w:autoSpaceDE w:val="0"/>
        <w:autoSpaceDN w:val="0"/>
        <w:adjustRightInd w:val="0"/>
        <w:rPr>
          <w:rFonts w:asciiTheme="minorHAnsi" w:hAnsiTheme="minorHAnsi" w:cs="Garamond"/>
          <w:sz w:val="22"/>
          <w:szCs w:val="22"/>
        </w:rPr>
      </w:pPr>
      <w:r>
        <w:rPr>
          <w:rFonts w:asciiTheme="minorHAnsi" w:hAnsiTheme="minorHAnsi" w:cs="Garamond"/>
          <w:sz w:val="22"/>
          <w:szCs w:val="22"/>
        </w:rPr>
        <w:tab/>
      </w:r>
      <w:r w:rsidR="00CC36D0">
        <w:rPr>
          <w:rFonts w:asciiTheme="minorHAnsi" w:hAnsiTheme="minorHAnsi" w:cs="Garamond"/>
          <w:sz w:val="22"/>
          <w:szCs w:val="22"/>
        </w:rPr>
        <w:t>LA DITTA APPALTATRICE</w:t>
      </w:r>
    </w:p>
    <w:p w:rsidR="00CC36D0" w:rsidRPr="008A09AB" w:rsidRDefault="00CC36D0" w:rsidP="00CC36D0">
      <w:pPr>
        <w:autoSpaceDE w:val="0"/>
        <w:autoSpaceDN w:val="0"/>
        <w:adjustRightInd w:val="0"/>
        <w:rPr>
          <w:rFonts w:asciiTheme="minorHAnsi" w:hAnsiTheme="minorHAnsi" w:cs="Garamond"/>
          <w:sz w:val="22"/>
          <w:szCs w:val="22"/>
        </w:rPr>
      </w:pPr>
      <w:r>
        <w:rPr>
          <w:rFonts w:asciiTheme="minorHAnsi" w:hAnsiTheme="minorHAnsi" w:cs="Garamond"/>
          <w:sz w:val="22"/>
          <w:szCs w:val="22"/>
        </w:rPr>
        <w:t xml:space="preserve">  </w:t>
      </w:r>
    </w:p>
    <w:p w:rsidR="00CC36D0" w:rsidRDefault="00CC36D0" w:rsidP="00CC36D0">
      <w:pPr>
        <w:autoSpaceDE w:val="0"/>
        <w:autoSpaceDN w:val="0"/>
        <w:adjustRightInd w:val="0"/>
        <w:rPr>
          <w:rFonts w:asciiTheme="minorHAnsi" w:hAnsiTheme="minorHAnsi" w:cs="Garamond"/>
          <w:sz w:val="22"/>
          <w:szCs w:val="22"/>
        </w:rPr>
      </w:pPr>
    </w:p>
    <w:p w:rsidR="00CC36D0" w:rsidRDefault="00CC36D0" w:rsidP="00CC36D0">
      <w:pPr>
        <w:jc w:val="both"/>
        <w:rPr>
          <w:rFonts w:ascii="Garamond" w:hAnsi="Garamond" w:cs="Garamond"/>
        </w:rPr>
      </w:pPr>
    </w:p>
    <w:p w:rsidR="00DC009C" w:rsidRPr="00CC36D0" w:rsidRDefault="00DC009C" w:rsidP="00CC36D0"/>
    <w:sectPr w:rsidR="00DC009C" w:rsidRPr="00CC36D0" w:rsidSect="00976A5E">
      <w:headerReference w:type="default" r:id="rId7"/>
      <w:footerReference w:type="even" r:id="rId8"/>
      <w:footerReference w:type="default" r:id="rId9"/>
      <w:pgSz w:w="11906" w:h="16838" w:code="9"/>
      <w:pgMar w:top="1077" w:right="851" w:bottom="851" w:left="851" w:header="567" w:footer="11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6D0" w:rsidRDefault="00CC36D0">
      <w:r>
        <w:separator/>
      </w:r>
    </w:p>
  </w:endnote>
  <w:endnote w:type="continuationSeparator" w:id="1">
    <w:p w:rsidR="00CC36D0" w:rsidRDefault="00CC36D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Garamond,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6D0" w:rsidRDefault="00681A96" w:rsidP="00C8583C">
    <w:pPr>
      <w:pStyle w:val="Pidipagina"/>
      <w:framePr w:wrap="around" w:vAnchor="text" w:hAnchor="margin" w:xAlign="center" w:y="1"/>
      <w:rPr>
        <w:rStyle w:val="Numeropagina"/>
      </w:rPr>
    </w:pPr>
    <w:r>
      <w:rPr>
        <w:rStyle w:val="Numeropagina"/>
      </w:rPr>
      <w:fldChar w:fldCharType="begin"/>
    </w:r>
    <w:r w:rsidR="00CC36D0">
      <w:rPr>
        <w:rStyle w:val="Numeropagina"/>
      </w:rPr>
      <w:instrText xml:space="preserve">PAGE  </w:instrText>
    </w:r>
    <w:r>
      <w:rPr>
        <w:rStyle w:val="Numeropagina"/>
      </w:rPr>
      <w:fldChar w:fldCharType="end"/>
    </w:r>
  </w:p>
  <w:p w:rsidR="00CC36D0" w:rsidRDefault="00CC36D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6D0" w:rsidRDefault="00681A96" w:rsidP="00C8583C">
    <w:pPr>
      <w:pStyle w:val="Pidipagina"/>
      <w:framePr w:wrap="around" w:vAnchor="text" w:hAnchor="margin" w:xAlign="center" w:y="1"/>
      <w:rPr>
        <w:rStyle w:val="Numeropagina"/>
      </w:rPr>
    </w:pPr>
    <w:r>
      <w:rPr>
        <w:rStyle w:val="Numeropagina"/>
      </w:rPr>
      <w:fldChar w:fldCharType="begin"/>
    </w:r>
    <w:r w:rsidR="00CC36D0">
      <w:rPr>
        <w:rStyle w:val="Numeropagina"/>
      </w:rPr>
      <w:instrText xml:space="preserve">PAGE  </w:instrText>
    </w:r>
    <w:r>
      <w:rPr>
        <w:rStyle w:val="Numeropagina"/>
      </w:rPr>
      <w:fldChar w:fldCharType="separate"/>
    </w:r>
    <w:r w:rsidR="00E348B8">
      <w:rPr>
        <w:rStyle w:val="Numeropagina"/>
        <w:noProof/>
      </w:rPr>
      <w:t>2</w:t>
    </w:r>
    <w:r>
      <w:rPr>
        <w:rStyle w:val="Numeropagina"/>
      </w:rPr>
      <w:fldChar w:fldCharType="end"/>
    </w:r>
  </w:p>
  <w:p w:rsidR="00CC36D0" w:rsidRDefault="00CC36D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6D0" w:rsidRDefault="00CC36D0">
      <w:r>
        <w:separator/>
      </w:r>
    </w:p>
  </w:footnote>
  <w:footnote w:type="continuationSeparator" w:id="1">
    <w:p w:rsidR="00CC36D0" w:rsidRDefault="00CC36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6D0" w:rsidRDefault="00CC36D0" w:rsidP="00732A0D">
    <w:pPr>
      <w:jc w:val="center"/>
      <w:rPr>
        <w:sz w:val="20"/>
      </w:rPr>
    </w:pPr>
    <w:r>
      <w:rPr>
        <w:noProof/>
      </w:rPr>
      <w:drawing>
        <wp:inline distT="0" distB="0" distL="0" distR="0">
          <wp:extent cx="590550" cy="641350"/>
          <wp:effectExtent l="1905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590550" cy="641350"/>
                  </a:xfrm>
                  <a:prstGeom prst="rect">
                    <a:avLst/>
                  </a:prstGeom>
                  <a:noFill/>
                  <a:ln w="9525">
                    <a:noFill/>
                    <a:miter lim="800000"/>
                    <a:headEnd/>
                    <a:tailEnd/>
                  </a:ln>
                </pic:spPr>
              </pic:pic>
            </a:graphicData>
          </a:graphic>
        </wp:inline>
      </w:drawing>
    </w:r>
  </w:p>
  <w:p w:rsidR="00CC36D0" w:rsidRPr="00391E7E" w:rsidRDefault="00CC36D0" w:rsidP="00391E7E">
    <w:pPr>
      <w:pStyle w:val="Intestazione"/>
      <w:jc w:val="center"/>
      <w:rPr>
        <w:rFonts w:ascii="Edwardian Script ITC" w:hAnsi="Edwardian Script ITC"/>
        <w:iCs/>
        <w:sz w:val="60"/>
        <w:szCs w:val="60"/>
      </w:rPr>
    </w:pPr>
    <w:r w:rsidRPr="00266AEC">
      <w:rPr>
        <w:rFonts w:ascii="Edwardian Script ITC" w:hAnsi="Edwardian Script ITC"/>
        <w:iCs/>
        <w:sz w:val="60"/>
        <w:szCs w:val="60"/>
      </w:rPr>
      <w:t xml:space="preserve">Prefettura di </w:t>
    </w:r>
    <w:r w:rsidRPr="00391E7E">
      <w:rPr>
        <w:rFonts w:ascii="Edwardian Script ITC" w:hAnsi="Edwardian Script ITC"/>
        <w:iCs/>
        <w:sz w:val="60"/>
        <w:szCs w:val="60"/>
      </w:rPr>
      <w:t>Foggia</w:t>
    </w:r>
    <w:r w:rsidR="009C7C43">
      <w:rPr>
        <w:rFonts w:ascii="Edwardian Script ITC" w:hAnsi="Edwardian Script ITC"/>
        <w:iCs/>
        <w:sz w:val="60"/>
        <w:szCs w:val="60"/>
      </w:rPr>
      <w:t xml:space="preserve"> </w:t>
    </w:r>
    <w:r w:rsidRPr="00391E7E">
      <w:rPr>
        <w:rFonts w:ascii="Edwardian Script ITC" w:hAnsi="Edwardian Script ITC"/>
        <w:sz w:val="60"/>
        <w:szCs w:val="60"/>
      </w:rPr>
      <w:t>Ufficio Territoriale del Governo</w:t>
    </w:r>
  </w:p>
  <w:p w:rsidR="00CC36D0" w:rsidRPr="00ED7B6D" w:rsidRDefault="00CC36D0" w:rsidP="00732A0D">
    <w:pPr>
      <w:pStyle w:val="Titolo1"/>
      <w:numPr>
        <w:ilvl w:val="0"/>
        <w:numId w:val="0"/>
      </w:numPr>
      <w:ind w:left="432"/>
      <w:jc w:val="center"/>
      <w:rPr>
        <w:sz w:val="18"/>
        <w:szCs w:val="18"/>
      </w:rPr>
    </w:pPr>
    <w:r w:rsidRPr="00ED7B6D">
      <w:rPr>
        <w:b w:val="0"/>
        <w:sz w:val="18"/>
        <w:szCs w:val="18"/>
      </w:rPr>
      <w:t xml:space="preserve">PEC: </w:t>
    </w:r>
    <w:hyperlink r:id="rId2" w:history="1">
      <w:r w:rsidRPr="00DB4785">
        <w:rPr>
          <w:rStyle w:val="Collegamentoipertestuale"/>
          <w:b w:val="0"/>
          <w:sz w:val="18"/>
          <w:szCs w:val="18"/>
        </w:rPr>
        <w:t>protocollo.preffg@pec.interno.it</w:t>
      </w:r>
    </w:hyperlink>
  </w:p>
  <w:p w:rsidR="00CC36D0" w:rsidRDefault="00CC36D0">
    <w:pPr>
      <w:pStyle w:val="Intestazione"/>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4140"/>
    <w:multiLevelType w:val="hybridMultilevel"/>
    <w:tmpl w:val="FD5653AC"/>
    <w:lvl w:ilvl="0" w:tplc="04100003">
      <w:start w:val="1"/>
      <w:numFmt w:val="bullet"/>
      <w:lvlText w:val="o"/>
      <w:lvlJc w:val="left"/>
      <w:pPr>
        <w:ind w:left="2130" w:hanging="360"/>
      </w:pPr>
      <w:rPr>
        <w:rFonts w:ascii="Courier New" w:hAnsi="Courier New" w:cs="Courier New"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1">
    <w:nsid w:val="03DE10F8"/>
    <w:multiLevelType w:val="hybridMultilevel"/>
    <w:tmpl w:val="D4321390"/>
    <w:lvl w:ilvl="0" w:tplc="C83E9192">
      <w:start w:val="1"/>
      <w:numFmt w:val="decimal"/>
      <w:lvlText w:val="%1."/>
      <w:lvlJc w:val="left"/>
      <w:pPr>
        <w:tabs>
          <w:tab w:val="num" w:pos="1211"/>
        </w:tabs>
        <w:ind w:left="1211" w:hanging="511"/>
      </w:pPr>
      <w:rPr>
        <w:rFonts w:hint="default"/>
        <w:sz w:val="24"/>
        <w:szCs w:val="24"/>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
    <w:nsid w:val="24377FED"/>
    <w:multiLevelType w:val="hybridMultilevel"/>
    <w:tmpl w:val="D4B85636"/>
    <w:lvl w:ilvl="0" w:tplc="C4E89D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56A0E93"/>
    <w:multiLevelType w:val="hybridMultilevel"/>
    <w:tmpl w:val="A88CB3F8"/>
    <w:lvl w:ilvl="0" w:tplc="B8F28DDC">
      <w:start w:val="1"/>
      <w:numFmt w:val="decimal"/>
      <w:lvlText w:val="%1."/>
      <w:lvlJc w:val="left"/>
      <w:pPr>
        <w:tabs>
          <w:tab w:val="num" w:pos="1211"/>
        </w:tabs>
        <w:ind w:left="1211" w:hanging="511"/>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4">
    <w:nsid w:val="2BC552DF"/>
    <w:multiLevelType w:val="hybridMultilevel"/>
    <w:tmpl w:val="C1A433E0"/>
    <w:lvl w:ilvl="0" w:tplc="04100015">
      <w:start w:val="1"/>
      <w:numFmt w:val="upperLetter"/>
      <w:lvlText w:val="%1."/>
      <w:lvlJc w:val="left"/>
      <w:pPr>
        <w:tabs>
          <w:tab w:val="num" w:pos="720"/>
        </w:tabs>
        <w:ind w:left="720" w:hanging="360"/>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331F6E2F"/>
    <w:multiLevelType w:val="hybridMultilevel"/>
    <w:tmpl w:val="B27CF08E"/>
    <w:lvl w:ilvl="0" w:tplc="B8F28DDC">
      <w:start w:val="1"/>
      <w:numFmt w:val="decimal"/>
      <w:lvlText w:val="%1."/>
      <w:lvlJc w:val="left"/>
      <w:pPr>
        <w:tabs>
          <w:tab w:val="num" w:pos="1211"/>
        </w:tabs>
        <w:ind w:left="1211" w:hanging="511"/>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6">
    <w:nsid w:val="33C004A5"/>
    <w:multiLevelType w:val="hybridMultilevel"/>
    <w:tmpl w:val="AFD059BA"/>
    <w:lvl w:ilvl="0" w:tplc="C76E62AA">
      <w:numFmt w:val="bullet"/>
      <w:lvlText w:val="-"/>
      <w:lvlJc w:val="left"/>
      <w:pPr>
        <w:tabs>
          <w:tab w:val="num" w:pos="1440"/>
        </w:tabs>
        <w:ind w:left="1440" w:hanging="360"/>
      </w:pPr>
      <w:rPr>
        <w:rFonts w:ascii="Tahoma" w:eastAsia="Times New Roman" w:hAnsi="Tahoma" w:cs="Tahoma" w:hint="default"/>
      </w:rPr>
    </w:lvl>
    <w:lvl w:ilvl="1" w:tplc="04100003">
      <w:start w:val="1"/>
      <w:numFmt w:val="bullet"/>
      <w:lvlText w:val="o"/>
      <w:lvlJc w:val="left"/>
      <w:pPr>
        <w:tabs>
          <w:tab w:val="num" w:pos="1440"/>
        </w:tabs>
        <w:ind w:left="1440" w:hanging="360"/>
      </w:pPr>
      <w:rPr>
        <w:rFonts w:ascii="Courier New" w:hAnsi="Courier New" w:hint="default"/>
      </w:rPr>
    </w:lvl>
    <w:lvl w:ilvl="2" w:tplc="C9AA1A9A">
      <w:start w:val="1"/>
      <w:numFmt w:val="bullet"/>
      <w:lvlText w:val=""/>
      <w:lvlJc w:val="left"/>
      <w:pPr>
        <w:tabs>
          <w:tab w:val="num" w:pos="2160"/>
        </w:tabs>
        <w:ind w:left="2083" w:hanging="283"/>
      </w:pPr>
      <w:rPr>
        <w:rFonts w:ascii="Wingdings" w:hAnsi="Wingdings" w:hint="default"/>
        <w:color w:val="auto"/>
        <w:sz w:val="18"/>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46B1838"/>
    <w:multiLevelType w:val="hybridMultilevel"/>
    <w:tmpl w:val="C1EC3162"/>
    <w:lvl w:ilvl="0" w:tplc="0410000F">
      <w:start w:val="1"/>
      <w:numFmt w:val="decimal"/>
      <w:lvlText w:val="%1."/>
      <w:lvlJc w:val="left"/>
      <w:pPr>
        <w:tabs>
          <w:tab w:val="num" w:pos="720"/>
        </w:tabs>
        <w:ind w:left="720" w:hanging="360"/>
      </w:pPr>
    </w:lvl>
    <w:lvl w:ilvl="1" w:tplc="C9AA1A9A">
      <w:start w:val="1"/>
      <w:numFmt w:val="bullet"/>
      <w:lvlText w:val=""/>
      <w:lvlJc w:val="left"/>
      <w:pPr>
        <w:tabs>
          <w:tab w:val="num" w:pos="1440"/>
        </w:tabs>
        <w:ind w:left="1363" w:hanging="283"/>
      </w:pPr>
      <w:rPr>
        <w:rFonts w:ascii="Wingdings" w:hAnsi="Wingdings" w:hint="default"/>
        <w:color w:val="auto"/>
        <w:sz w:val="18"/>
      </w:rPr>
    </w:lvl>
    <w:lvl w:ilvl="2" w:tplc="0B609EF8">
      <w:start w:val="1"/>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5370367F"/>
    <w:multiLevelType w:val="hybridMultilevel"/>
    <w:tmpl w:val="AE081E10"/>
    <w:lvl w:ilvl="0" w:tplc="18C0DB70">
      <w:start w:val="1"/>
      <w:numFmt w:val="bullet"/>
      <w:lvlText w:val=""/>
      <w:lvlJc w:val="left"/>
      <w:pPr>
        <w:tabs>
          <w:tab w:val="num" w:pos="851"/>
        </w:tabs>
        <w:ind w:left="851" w:hanging="511"/>
      </w:pPr>
      <w:rPr>
        <w:rFonts w:ascii="Wingdings" w:hAnsi="Wingdings" w:hint="default"/>
        <w:color w:val="auto"/>
        <w:sz w:val="18"/>
      </w:rPr>
    </w:lvl>
    <w:lvl w:ilvl="1" w:tplc="0410000F">
      <w:start w:val="1"/>
      <w:numFmt w:val="decimal"/>
      <w:lvlText w:val="%2."/>
      <w:lvlJc w:val="left"/>
      <w:pPr>
        <w:tabs>
          <w:tab w:val="num" w:pos="1440"/>
        </w:tabs>
        <w:ind w:left="1440" w:hanging="360"/>
      </w:pPr>
    </w:lvl>
    <w:lvl w:ilvl="2" w:tplc="18C0DB70">
      <w:start w:val="1"/>
      <w:numFmt w:val="bullet"/>
      <w:lvlText w:val=""/>
      <w:lvlJc w:val="left"/>
      <w:pPr>
        <w:tabs>
          <w:tab w:val="num" w:pos="2311"/>
        </w:tabs>
        <w:ind w:left="2311" w:hanging="511"/>
      </w:pPr>
      <w:rPr>
        <w:rFonts w:ascii="Wingdings" w:hAnsi="Wingdings" w:hint="default"/>
        <w:color w:val="auto"/>
        <w:sz w:val="18"/>
      </w:rPr>
    </w:lvl>
    <w:lvl w:ilvl="3" w:tplc="B8F28DDC">
      <w:start w:val="1"/>
      <w:numFmt w:val="decimal"/>
      <w:lvlText w:val="%4."/>
      <w:lvlJc w:val="left"/>
      <w:pPr>
        <w:tabs>
          <w:tab w:val="num" w:pos="3031"/>
        </w:tabs>
        <w:ind w:left="3031" w:hanging="511"/>
      </w:pPr>
      <w:rPr>
        <w:rFonts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E134CEA"/>
    <w:multiLevelType w:val="hybridMultilevel"/>
    <w:tmpl w:val="EC6A5726"/>
    <w:lvl w:ilvl="0" w:tplc="18C0DB70">
      <w:start w:val="1"/>
      <w:numFmt w:val="bullet"/>
      <w:lvlText w:val=""/>
      <w:lvlJc w:val="left"/>
      <w:pPr>
        <w:tabs>
          <w:tab w:val="num" w:pos="851"/>
        </w:tabs>
        <w:ind w:left="851" w:hanging="511"/>
      </w:pPr>
      <w:rPr>
        <w:rFonts w:ascii="Wingdings" w:hAnsi="Wingdings" w:hint="default"/>
        <w:color w:val="auto"/>
        <w:sz w:val="1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61ED00D5"/>
    <w:multiLevelType w:val="multilevel"/>
    <w:tmpl w:val="64C6805C"/>
    <w:lvl w:ilvl="0">
      <w:start w:val="1"/>
      <w:numFmt w:val="decimal"/>
      <w:pStyle w:val="Titolo1"/>
      <w:lvlText w:val="%1"/>
      <w:lvlJc w:val="left"/>
      <w:pPr>
        <w:tabs>
          <w:tab w:val="num" w:pos="432"/>
        </w:tabs>
        <w:ind w:left="432" w:hanging="432"/>
      </w:pPr>
    </w:lvl>
    <w:lvl w:ilvl="1">
      <w:start w:val="1"/>
      <w:numFmt w:val="decimal"/>
      <w:pStyle w:val="Titolo2"/>
      <w:lvlText w:val="%1.%2"/>
      <w:lvlJc w:val="left"/>
      <w:pPr>
        <w:tabs>
          <w:tab w:val="num" w:pos="576"/>
        </w:tabs>
        <w:ind w:left="576"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11">
    <w:nsid w:val="7A183CDF"/>
    <w:multiLevelType w:val="singleLevel"/>
    <w:tmpl w:val="E2EE68B2"/>
    <w:lvl w:ilvl="0">
      <w:start w:val="1"/>
      <w:numFmt w:val="decimal"/>
      <w:lvlText w:val="%1."/>
      <w:legacy w:legacy="1" w:legacySpace="0" w:legacyIndent="360"/>
      <w:lvlJc w:val="left"/>
      <w:pPr>
        <w:ind w:left="360" w:hanging="360"/>
      </w:pPr>
    </w:lvl>
  </w:abstractNum>
  <w:abstractNum w:abstractNumId="12">
    <w:nsid w:val="7ABF4C3F"/>
    <w:multiLevelType w:val="hybridMultilevel"/>
    <w:tmpl w:val="A836B508"/>
    <w:lvl w:ilvl="0" w:tplc="C9AA1A9A">
      <w:start w:val="1"/>
      <w:numFmt w:val="bullet"/>
      <w:lvlText w:val=""/>
      <w:lvlJc w:val="left"/>
      <w:pPr>
        <w:tabs>
          <w:tab w:val="num" w:pos="417"/>
        </w:tabs>
        <w:ind w:left="340" w:hanging="283"/>
      </w:pPr>
      <w:rPr>
        <w:rFonts w:ascii="Wingdings" w:hAnsi="Wingdings" w:hint="default"/>
        <w:color w:val="auto"/>
        <w:sz w:val="1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3"/>
  </w:num>
  <w:num w:numId="4">
    <w:abstractNumId w:val="1"/>
  </w:num>
  <w:num w:numId="5">
    <w:abstractNumId w:val="5"/>
  </w:num>
  <w:num w:numId="6">
    <w:abstractNumId w:val="11"/>
  </w:num>
  <w:num w:numId="7">
    <w:abstractNumId w:val="9"/>
  </w:num>
  <w:num w:numId="8">
    <w:abstractNumId w:val="7"/>
  </w:num>
  <w:num w:numId="9">
    <w:abstractNumId w:val="6"/>
  </w:num>
  <w:num w:numId="10">
    <w:abstractNumId w:val="12"/>
  </w:num>
  <w:num w:numId="11">
    <w:abstractNumId w:val="4"/>
  </w:num>
  <w:num w:numId="12">
    <w:abstractNumId w:val="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drawingGridHorizontalSpacing w:val="100"/>
  <w:drawingGridVerticalSpacing w:val="136"/>
  <w:displayHorizontalDrawingGridEvery w:val="0"/>
  <w:displayVerticalDrawingGridEvery w:val="2"/>
  <w:noPunctuationKerning/>
  <w:characterSpacingControl w:val="doNotCompress"/>
  <w:footnotePr>
    <w:footnote w:id="0"/>
    <w:footnote w:id="1"/>
  </w:footnotePr>
  <w:endnotePr>
    <w:endnote w:id="0"/>
    <w:endnote w:id="1"/>
  </w:endnotePr>
  <w:compat/>
  <w:rsids>
    <w:rsidRoot w:val="00992DBF"/>
    <w:rsid w:val="00082E45"/>
    <w:rsid w:val="00094799"/>
    <w:rsid w:val="000B5387"/>
    <w:rsid w:val="001172C5"/>
    <w:rsid w:val="001545B6"/>
    <w:rsid w:val="00156ED4"/>
    <w:rsid w:val="00173D14"/>
    <w:rsid w:val="001A3843"/>
    <w:rsid w:val="001E3C4A"/>
    <w:rsid w:val="001E3DFF"/>
    <w:rsid w:val="00204A9B"/>
    <w:rsid w:val="002118C4"/>
    <w:rsid w:val="0028011C"/>
    <w:rsid w:val="002B108B"/>
    <w:rsid w:val="002C4260"/>
    <w:rsid w:val="00347D0A"/>
    <w:rsid w:val="00372CA7"/>
    <w:rsid w:val="0037550C"/>
    <w:rsid w:val="00391E7E"/>
    <w:rsid w:val="0040781A"/>
    <w:rsid w:val="00415FE5"/>
    <w:rsid w:val="0042499F"/>
    <w:rsid w:val="004444F7"/>
    <w:rsid w:val="00461507"/>
    <w:rsid w:val="00496780"/>
    <w:rsid w:val="004C44BD"/>
    <w:rsid w:val="00571622"/>
    <w:rsid w:val="0059509B"/>
    <w:rsid w:val="005A7BB9"/>
    <w:rsid w:val="005E3112"/>
    <w:rsid w:val="005E4596"/>
    <w:rsid w:val="00681A96"/>
    <w:rsid w:val="00681DB9"/>
    <w:rsid w:val="006C6B6B"/>
    <w:rsid w:val="006D2EB6"/>
    <w:rsid w:val="0070020C"/>
    <w:rsid w:val="00732A0D"/>
    <w:rsid w:val="007422D1"/>
    <w:rsid w:val="00757D53"/>
    <w:rsid w:val="007A22AB"/>
    <w:rsid w:val="007A2EA9"/>
    <w:rsid w:val="008337EC"/>
    <w:rsid w:val="00852532"/>
    <w:rsid w:val="00857766"/>
    <w:rsid w:val="008C63D1"/>
    <w:rsid w:val="008F48FD"/>
    <w:rsid w:val="00976A5E"/>
    <w:rsid w:val="00982F73"/>
    <w:rsid w:val="00992DBF"/>
    <w:rsid w:val="009C7C43"/>
    <w:rsid w:val="009D5A9D"/>
    <w:rsid w:val="009D6B5A"/>
    <w:rsid w:val="00A214D9"/>
    <w:rsid w:val="00A57971"/>
    <w:rsid w:val="00AB7BFC"/>
    <w:rsid w:val="00AC6F1B"/>
    <w:rsid w:val="00B37BDE"/>
    <w:rsid w:val="00BA31CB"/>
    <w:rsid w:val="00BC63F7"/>
    <w:rsid w:val="00BD64DF"/>
    <w:rsid w:val="00C2278A"/>
    <w:rsid w:val="00C31261"/>
    <w:rsid w:val="00C409DB"/>
    <w:rsid w:val="00C47EF3"/>
    <w:rsid w:val="00C514A7"/>
    <w:rsid w:val="00C8583C"/>
    <w:rsid w:val="00CC36D0"/>
    <w:rsid w:val="00CD466B"/>
    <w:rsid w:val="00CE4400"/>
    <w:rsid w:val="00D86AE0"/>
    <w:rsid w:val="00DC009C"/>
    <w:rsid w:val="00DE660A"/>
    <w:rsid w:val="00DF7150"/>
    <w:rsid w:val="00E348B8"/>
    <w:rsid w:val="00E400ED"/>
    <w:rsid w:val="00E7296A"/>
    <w:rsid w:val="00EB101B"/>
    <w:rsid w:val="00F37200"/>
    <w:rsid w:val="00F435F1"/>
    <w:rsid w:val="00F67DE1"/>
    <w:rsid w:val="00F8095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6A5E"/>
    <w:rPr>
      <w:sz w:val="24"/>
      <w:szCs w:val="24"/>
    </w:rPr>
  </w:style>
  <w:style w:type="paragraph" w:styleId="Titolo1">
    <w:name w:val="heading 1"/>
    <w:basedOn w:val="Normale"/>
    <w:next w:val="Normale"/>
    <w:autoRedefine/>
    <w:qFormat/>
    <w:rsid w:val="00976A5E"/>
    <w:pPr>
      <w:numPr>
        <w:numId w:val="1"/>
      </w:numPr>
      <w:spacing w:before="240"/>
      <w:jc w:val="both"/>
      <w:outlineLvl w:val="0"/>
    </w:pPr>
    <w:rPr>
      <w:rFonts w:ascii="Arial" w:hAnsi="Arial"/>
      <w:b/>
      <w:szCs w:val="20"/>
    </w:rPr>
  </w:style>
  <w:style w:type="paragraph" w:styleId="Titolo2">
    <w:name w:val="heading 2"/>
    <w:basedOn w:val="Normale"/>
    <w:next w:val="Normale"/>
    <w:autoRedefine/>
    <w:qFormat/>
    <w:rsid w:val="00976A5E"/>
    <w:pPr>
      <w:numPr>
        <w:ilvl w:val="1"/>
        <w:numId w:val="1"/>
      </w:numPr>
      <w:spacing w:before="120"/>
      <w:outlineLvl w:val="1"/>
    </w:pPr>
    <w:rPr>
      <w:rFonts w:ascii="Arial" w:hAnsi="Arial"/>
      <w:smallCaps/>
      <w:szCs w:val="20"/>
    </w:rPr>
  </w:style>
  <w:style w:type="paragraph" w:styleId="Titolo3">
    <w:name w:val="heading 3"/>
    <w:basedOn w:val="Normale"/>
    <w:next w:val="Normale"/>
    <w:qFormat/>
    <w:rsid w:val="00976A5E"/>
    <w:pPr>
      <w:numPr>
        <w:ilvl w:val="2"/>
        <w:numId w:val="1"/>
      </w:numPr>
      <w:jc w:val="both"/>
      <w:outlineLvl w:val="2"/>
    </w:pPr>
    <w:rPr>
      <w:rFonts w:ascii="Arial" w:hAnsi="Arial"/>
      <w:szCs w:val="20"/>
    </w:rPr>
  </w:style>
  <w:style w:type="paragraph" w:styleId="Titolo4">
    <w:name w:val="heading 4"/>
    <w:basedOn w:val="Normale"/>
    <w:qFormat/>
    <w:rsid w:val="00976A5E"/>
    <w:pPr>
      <w:numPr>
        <w:ilvl w:val="3"/>
        <w:numId w:val="1"/>
      </w:numPr>
      <w:jc w:val="both"/>
      <w:outlineLvl w:val="3"/>
    </w:pPr>
    <w:rPr>
      <w:rFonts w:ascii="Arial" w:hAnsi="Arial"/>
      <w:i/>
      <w:smallCaps/>
      <w:sz w:val="22"/>
      <w:szCs w:val="20"/>
    </w:rPr>
  </w:style>
  <w:style w:type="paragraph" w:styleId="Titolo5">
    <w:name w:val="heading 5"/>
    <w:basedOn w:val="Normale"/>
    <w:next w:val="Normale"/>
    <w:qFormat/>
    <w:rsid w:val="00976A5E"/>
    <w:pPr>
      <w:numPr>
        <w:ilvl w:val="4"/>
        <w:numId w:val="1"/>
      </w:numPr>
      <w:spacing w:before="240" w:after="60"/>
      <w:jc w:val="both"/>
      <w:outlineLvl w:val="4"/>
    </w:pPr>
    <w:rPr>
      <w:rFonts w:ascii="Arial" w:hAnsi="Arial"/>
      <w:b/>
      <w:bCs/>
      <w:i/>
      <w:iCs/>
      <w:sz w:val="26"/>
      <w:szCs w:val="26"/>
    </w:rPr>
  </w:style>
  <w:style w:type="paragraph" w:styleId="Titolo6">
    <w:name w:val="heading 6"/>
    <w:basedOn w:val="Normale"/>
    <w:next w:val="Normale"/>
    <w:qFormat/>
    <w:rsid w:val="00976A5E"/>
    <w:pPr>
      <w:numPr>
        <w:ilvl w:val="5"/>
        <w:numId w:val="1"/>
      </w:numPr>
      <w:spacing w:before="240" w:after="60"/>
      <w:jc w:val="both"/>
      <w:outlineLvl w:val="5"/>
    </w:pPr>
    <w:rPr>
      <w:b/>
      <w:bCs/>
      <w:sz w:val="22"/>
      <w:szCs w:val="22"/>
    </w:rPr>
  </w:style>
  <w:style w:type="paragraph" w:styleId="Titolo7">
    <w:name w:val="heading 7"/>
    <w:basedOn w:val="Normale"/>
    <w:next w:val="Normale"/>
    <w:qFormat/>
    <w:rsid w:val="00976A5E"/>
    <w:pPr>
      <w:numPr>
        <w:ilvl w:val="6"/>
        <w:numId w:val="1"/>
      </w:numPr>
      <w:spacing w:before="240" w:after="60"/>
      <w:jc w:val="both"/>
      <w:outlineLvl w:val="6"/>
    </w:pPr>
  </w:style>
  <w:style w:type="paragraph" w:styleId="Titolo8">
    <w:name w:val="heading 8"/>
    <w:basedOn w:val="Normale"/>
    <w:next w:val="Normale"/>
    <w:qFormat/>
    <w:rsid w:val="00976A5E"/>
    <w:pPr>
      <w:numPr>
        <w:ilvl w:val="7"/>
        <w:numId w:val="1"/>
      </w:numPr>
      <w:spacing w:before="240" w:after="60"/>
      <w:jc w:val="both"/>
      <w:outlineLvl w:val="7"/>
    </w:pPr>
    <w:rPr>
      <w:i/>
      <w:iCs/>
    </w:rPr>
  </w:style>
  <w:style w:type="paragraph" w:styleId="Titolo9">
    <w:name w:val="heading 9"/>
    <w:basedOn w:val="Normale"/>
    <w:next w:val="Normale"/>
    <w:qFormat/>
    <w:rsid w:val="00976A5E"/>
    <w:pPr>
      <w:numPr>
        <w:ilvl w:val="8"/>
        <w:numId w:val="1"/>
      </w:numPr>
      <w:spacing w:before="240" w:after="60"/>
      <w:jc w:val="both"/>
      <w:outlineLvl w:val="8"/>
    </w:pPr>
    <w:rPr>
      <w:rFonts w:ascii="Arial" w:hAnsi="Arial" w:cs="Arial"/>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rsid w:val="00976A5E"/>
    <w:pPr>
      <w:tabs>
        <w:tab w:val="center" w:pos="4819"/>
        <w:tab w:val="right" w:pos="9638"/>
      </w:tabs>
      <w:jc w:val="both"/>
    </w:pPr>
    <w:rPr>
      <w:rFonts w:ascii="Arial" w:hAnsi="Arial"/>
      <w:sz w:val="22"/>
      <w:szCs w:val="20"/>
    </w:rPr>
  </w:style>
  <w:style w:type="paragraph" w:styleId="Corpodeltesto">
    <w:name w:val="Body Text"/>
    <w:basedOn w:val="Normale"/>
    <w:semiHidden/>
    <w:rsid w:val="00976A5E"/>
    <w:pPr>
      <w:jc w:val="both"/>
    </w:pPr>
  </w:style>
  <w:style w:type="paragraph" w:customStyle="1" w:styleId="WW-Standard">
    <w:name w:val="WW-Standard"/>
    <w:rsid w:val="00976A5E"/>
    <w:pPr>
      <w:widowControl w:val="0"/>
      <w:suppressAutoHyphens/>
      <w:textAlignment w:val="baseline"/>
    </w:pPr>
    <w:rPr>
      <w:rFonts w:eastAsia="Lucida Sans Unicode"/>
      <w:color w:val="000000"/>
      <w:kern w:val="1"/>
      <w:sz w:val="24"/>
      <w:szCs w:val="24"/>
      <w:lang w:val="en-US" w:eastAsia="en-US"/>
    </w:rPr>
  </w:style>
  <w:style w:type="paragraph" w:styleId="Pidipagina">
    <w:name w:val="footer"/>
    <w:basedOn w:val="Normale"/>
    <w:rsid w:val="004C44BD"/>
    <w:pPr>
      <w:tabs>
        <w:tab w:val="center" w:pos="4819"/>
        <w:tab w:val="right" w:pos="9638"/>
      </w:tabs>
    </w:pPr>
  </w:style>
  <w:style w:type="character" w:styleId="Numeropagina">
    <w:name w:val="page number"/>
    <w:basedOn w:val="Carpredefinitoparagrafo"/>
    <w:rsid w:val="004C44BD"/>
  </w:style>
  <w:style w:type="paragraph" w:styleId="Testofumetto">
    <w:name w:val="Balloon Text"/>
    <w:basedOn w:val="Normale"/>
    <w:link w:val="TestofumettoCarattere"/>
    <w:uiPriority w:val="99"/>
    <w:semiHidden/>
    <w:unhideWhenUsed/>
    <w:rsid w:val="00732A0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2A0D"/>
    <w:rPr>
      <w:rFonts w:ascii="Tahoma" w:hAnsi="Tahoma" w:cs="Tahoma"/>
      <w:sz w:val="16"/>
      <w:szCs w:val="16"/>
    </w:rPr>
  </w:style>
  <w:style w:type="character" w:styleId="Collegamentoipertestuale">
    <w:name w:val="Hyperlink"/>
    <w:basedOn w:val="Carpredefinitoparagrafo"/>
    <w:uiPriority w:val="99"/>
    <w:unhideWhenUsed/>
    <w:rsid w:val="00732A0D"/>
    <w:rPr>
      <w:strike w:val="0"/>
      <w:dstrike w:val="0"/>
      <w:color w:val="0000FF"/>
      <w:u w:val="none"/>
      <w:effect w:val="none"/>
    </w:rPr>
  </w:style>
  <w:style w:type="character" w:customStyle="1" w:styleId="IntestazioneCarattere">
    <w:name w:val="Intestazione Carattere"/>
    <w:basedOn w:val="Carpredefinitoparagrafo"/>
    <w:link w:val="Intestazione"/>
    <w:semiHidden/>
    <w:rsid w:val="00732A0D"/>
    <w:rPr>
      <w:rFonts w:ascii="Arial" w:hAnsi="Arial"/>
      <w:sz w:val="22"/>
    </w:rPr>
  </w:style>
  <w:style w:type="paragraph" w:styleId="Paragrafoelenco">
    <w:name w:val="List Paragraph"/>
    <w:basedOn w:val="Normale"/>
    <w:uiPriority w:val="34"/>
    <w:qFormat/>
    <w:rsid w:val="00CC36D0"/>
    <w:pPr>
      <w:suppressAutoHyphens/>
      <w:ind w:left="720"/>
      <w:contextualSpacing/>
    </w:pPr>
    <w:rPr>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protocollo.preffg@pec.interno.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Pages>
  <Words>1595</Words>
  <Characters>9810</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DOCUMENTO UNICO DI VALUTAZIONE DEI RISCHI DA INTERFERENZE</vt:lpstr>
    </vt:vector>
  </TitlesOfParts>
  <Company>PREFETTURA DI FOGGIA</Company>
  <LinksUpToDate>false</LinksUpToDate>
  <CharactersWithSpaces>11383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UNICO DI VALUTAZIONE DEI RISCHI DA INTERFERENZE</dc:title>
  <dc:creator>Mario Paoletti</dc:creator>
  <cp:lastModifiedBy>dpp1062982</cp:lastModifiedBy>
  <cp:revision>34</cp:revision>
  <cp:lastPrinted>2012-12-05T14:03:00Z</cp:lastPrinted>
  <dcterms:created xsi:type="dcterms:W3CDTF">2022-05-19T07:33:00Z</dcterms:created>
  <dcterms:modified xsi:type="dcterms:W3CDTF">2024-03-29T11:59:00Z</dcterms:modified>
</cp:coreProperties>
</file>