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3168" w14:textId="515F4845" w:rsidR="00F65116" w:rsidRDefault="00F65116" w:rsidP="00A5409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Titillium Web SemiBold" w:hAnsi="Titillium Web SemiBold"/>
          <w:color w:val="333333"/>
          <w:sz w:val="18"/>
          <w:szCs w:val="18"/>
          <w:shd w:val="clear" w:color="auto" w:fill="FFFFFF"/>
        </w:rPr>
      </w:pPr>
      <w:r w:rsidRPr="00F65116">
        <w:rPr>
          <w:rFonts w:ascii="Titillium Web SemiBold" w:hAnsi="Titillium Web SemiBold"/>
          <w:color w:val="333333"/>
          <w:sz w:val="18"/>
          <w:szCs w:val="18"/>
          <w:shd w:val="clear" w:color="auto" w:fill="FFFFFF"/>
        </w:rPr>
        <w:t>Gara n° 4312243 - ACCORDO QUADRO PER L'AFFIDAMENTO DEL SERVIZIO DI ACCOGLIENZA E ASSISTENZA DI CITTADINI STRANIERI RICHIEDENTI PROTEZIONE INTERNAZIONALE PRESSO CENTRI COLLETTIVI CON CAPIENZA SINO A 50 POSTI UBICATI NELLA PROVINCIA DI NUORO. DURATA: 36 MESI</w:t>
      </w:r>
    </w:p>
    <w:p w14:paraId="2302026C" w14:textId="77777777" w:rsidR="00F65116" w:rsidRPr="00F65116" w:rsidRDefault="00F65116" w:rsidP="00A5409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Titillium Web Regular" w:hAnsi="Titillium Web Regular"/>
          <w:b/>
          <w:bCs/>
          <w:color w:val="313840"/>
          <w:sz w:val="18"/>
          <w:szCs w:val="18"/>
        </w:rPr>
      </w:pPr>
    </w:p>
    <w:p w14:paraId="34D5814A" w14:textId="48340D9E" w:rsidR="00DC0DCB" w:rsidRPr="007D49FC" w:rsidRDefault="00DC0DCB" w:rsidP="00A5409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Titillium Web Regular" w:hAnsi="Titillium Web Regular"/>
          <w:i/>
          <w:iCs/>
          <w:color w:val="313840"/>
          <w:sz w:val="21"/>
          <w:szCs w:val="21"/>
        </w:rPr>
      </w:pPr>
      <w:r w:rsidRPr="001435CC">
        <w:rPr>
          <w:rFonts w:ascii="Titillium Web Regular" w:hAnsi="Titillium Web Regular"/>
          <w:b/>
          <w:bCs/>
          <w:color w:val="313840"/>
          <w:sz w:val="21"/>
          <w:szCs w:val="21"/>
        </w:rPr>
        <w:t>D.</w:t>
      </w:r>
      <w:r>
        <w:rPr>
          <w:rFonts w:ascii="Titillium Web Regular" w:hAnsi="Titillium Web Regular"/>
          <w:color w:val="313840"/>
          <w:sz w:val="21"/>
          <w:szCs w:val="21"/>
        </w:rPr>
        <w:t xml:space="preserve"> </w:t>
      </w:r>
      <w:r w:rsidRPr="007D49FC">
        <w:rPr>
          <w:rFonts w:ascii="Titillium Web Regular" w:hAnsi="Titillium Web Regular"/>
          <w:i/>
          <w:iCs/>
          <w:color w:val="313840"/>
          <w:sz w:val="21"/>
          <w:szCs w:val="21"/>
        </w:rPr>
        <w:t>In riferimento </w:t>
      </w:r>
      <w:r w:rsidRPr="007D49FC">
        <w:rPr>
          <w:rStyle w:val="Enfasigrassetto"/>
          <w:rFonts w:ascii="Titillium Web Regular" w:hAnsi="Titillium Web Regular"/>
          <w:i/>
          <w:iCs/>
          <w:color w:val="313840"/>
          <w:sz w:val="21"/>
          <w:szCs w:val="21"/>
        </w:rPr>
        <w:t>all’art. 3 OGGETTO, IMPORTO, punto H)</w:t>
      </w:r>
      <w:r w:rsidRPr="007D49FC">
        <w:rPr>
          <w:rFonts w:ascii="Titillium Web Regular" w:hAnsi="Titillium Web Regular"/>
          <w:i/>
          <w:iCs/>
          <w:color w:val="313840"/>
          <w:sz w:val="21"/>
          <w:szCs w:val="21"/>
        </w:rPr>
        <w:t> € 30,57 (tariffa oraria da aumentare ...omissis... ) quale rimborso del costo delle prestazioni lavorative a chiamata del medico, ordinariamente impiegato in reperibilità, per visite di primo e soccorso e per gli altri interventi sanitari complementari al SSN,</w:t>
      </w:r>
      <w:r w:rsidR="00A54096" w:rsidRPr="007D49FC">
        <w:rPr>
          <w:rFonts w:ascii="Titillium Web Regular" w:hAnsi="Titillium Web Regular"/>
          <w:i/>
          <w:iCs/>
          <w:color w:val="313840"/>
          <w:sz w:val="21"/>
          <w:szCs w:val="21"/>
        </w:rPr>
        <w:t xml:space="preserve"> </w:t>
      </w:r>
      <w:r w:rsidRPr="007D49FC">
        <w:rPr>
          <w:rFonts w:ascii="Titillium Web Regular" w:hAnsi="Titillium Web Regular"/>
          <w:i/>
          <w:iCs/>
          <w:color w:val="313840"/>
          <w:sz w:val="21"/>
          <w:szCs w:val="21"/>
        </w:rPr>
        <w:t>conformemente ai limiti e le condizioni indicati dagli articoli 2, lett. C), 5 comma 6 e 24 comma 1del Capitolato, dalle specifiche tecniche di cui all’Allegato 2-bis nonché dagli Allegati A e B;</w:t>
      </w:r>
    </w:p>
    <w:p w14:paraId="7DCDB930" w14:textId="77777777" w:rsidR="00DC0DCB" w:rsidRPr="007D49FC" w:rsidRDefault="00DC0DCB" w:rsidP="00DC0DCB">
      <w:pPr>
        <w:pStyle w:val="NormaleWeb"/>
        <w:shd w:val="clear" w:color="auto" w:fill="FFFFFF"/>
        <w:spacing w:before="0" w:beforeAutospacing="0" w:after="150" w:afterAutospacing="0"/>
        <w:rPr>
          <w:rFonts w:ascii="Titillium Web Regular" w:hAnsi="Titillium Web Regular"/>
          <w:i/>
          <w:iCs/>
          <w:color w:val="313840"/>
          <w:sz w:val="21"/>
          <w:szCs w:val="21"/>
        </w:rPr>
      </w:pPr>
      <w:r w:rsidRPr="007D49FC">
        <w:rPr>
          <w:rFonts w:ascii="Titillium Web Regular" w:hAnsi="Titillium Web Regular"/>
          <w:i/>
          <w:iCs/>
          <w:color w:val="313840"/>
          <w:sz w:val="21"/>
          <w:szCs w:val="21"/>
        </w:rPr>
        <w:t>SI CHIEDE se tale importo orario sia da considerare quale importo che retribuisce il previsto monte ore di 200 ore annue a chiamata.</w:t>
      </w:r>
    </w:p>
    <w:p w14:paraId="481D27D6" w14:textId="0C6F7F48" w:rsidR="00A54096" w:rsidRDefault="00DC0DCB" w:rsidP="00A5409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Titillium Web Regular" w:hAnsi="Titillium Web Regular"/>
          <w:color w:val="313840"/>
          <w:sz w:val="21"/>
          <w:szCs w:val="21"/>
        </w:rPr>
      </w:pPr>
      <w:r w:rsidRPr="001435CC">
        <w:rPr>
          <w:rFonts w:ascii="Titillium Web Regular" w:hAnsi="Titillium Web Regular"/>
          <w:b/>
          <w:bCs/>
          <w:color w:val="313840"/>
          <w:sz w:val="21"/>
          <w:szCs w:val="21"/>
        </w:rPr>
        <w:t>R.</w:t>
      </w:r>
      <w:r>
        <w:rPr>
          <w:rFonts w:ascii="Titillium Web Regular" w:hAnsi="Titillium Web Regular"/>
          <w:color w:val="313840"/>
          <w:sz w:val="21"/>
          <w:szCs w:val="21"/>
        </w:rPr>
        <w:t xml:space="preserve"> </w:t>
      </w:r>
      <w:r w:rsidR="001435CC">
        <w:rPr>
          <w:rFonts w:ascii="Titillium Web Regular" w:hAnsi="Titillium Web Regular"/>
          <w:color w:val="313840"/>
          <w:sz w:val="21"/>
          <w:szCs w:val="21"/>
        </w:rPr>
        <w:t>Si conferma che l</w:t>
      </w:r>
      <w:r>
        <w:rPr>
          <w:rFonts w:ascii="Titillium Web Regular" w:hAnsi="Titillium Web Regular"/>
          <w:color w:val="313840"/>
          <w:sz w:val="21"/>
          <w:szCs w:val="21"/>
        </w:rPr>
        <w:t xml:space="preserve">’importo orario </w:t>
      </w:r>
      <w:r w:rsidR="001435CC">
        <w:rPr>
          <w:rFonts w:ascii="Titillium Web Regular" w:hAnsi="Titillium Web Regular"/>
          <w:color w:val="313840"/>
          <w:sz w:val="21"/>
          <w:szCs w:val="21"/>
        </w:rPr>
        <w:t>è</w:t>
      </w:r>
      <w:r>
        <w:rPr>
          <w:rFonts w:ascii="Titillium Web Regular" w:hAnsi="Titillium Web Regular"/>
          <w:color w:val="313840"/>
          <w:sz w:val="21"/>
          <w:szCs w:val="21"/>
        </w:rPr>
        <w:t xml:space="preserve"> da considerare quale importo che retribuisce il previsto monte ore di 200 ore annue </w:t>
      </w:r>
      <w:r w:rsidR="00A54096">
        <w:rPr>
          <w:rFonts w:ascii="Titillium Web Regular" w:hAnsi="Titillium Web Regular"/>
          <w:color w:val="313840"/>
          <w:sz w:val="21"/>
          <w:szCs w:val="21"/>
        </w:rPr>
        <w:t>delle prestazioni lavorative a chiamata del medico, ordinariamente impiegato in reperibilità, per visite di primo e soccorso e per gli altri interventi sanitari complementari al SSN, conformemente ai limiti e le condizioni indicati dagli articoli 2, lett. C), 5 comma 6 e 24 comma 1del Capitolato, dalle specifiche tecniche di cui all’Allegato 2-bis nonché dagli Allegati A e B</w:t>
      </w:r>
    </w:p>
    <w:p w14:paraId="0AF0492C" w14:textId="218E1DED" w:rsidR="00DC0DCB" w:rsidRDefault="00DC0DCB" w:rsidP="00DC0DCB">
      <w:pPr>
        <w:pStyle w:val="NormaleWeb"/>
        <w:shd w:val="clear" w:color="auto" w:fill="FFFFFF"/>
        <w:spacing w:before="0" w:beforeAutospacing="0" w:after="150" w:afterAutospacing="0"/>
        <w:rPr>
          <w:rFonts w:ascii="Titillium Web Regular" w:hAnsi="Titillium Web Regular"/>
          <w:color w:val="313840"/>
          <w:sz w:val="21"/>
          <w:szCs w:val="21"/>
        </w:rPr>
      </w:pPr>
    </w:p>
    <w:p w14:paraId="10C8296C" w14:textId="77777777" w:rsidR="000E1F7A" w:rsidRDefault="000E1F7A"/>
    <w:sectPr w:rsidR="000E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47C2" w14:textId="77777777" w:rsidR="00C43A1A" w:rsidRDefault="00C43A1A" w:rsidP="00F65116">
      <w:pPr>
        <w:spacing w:after="0" w:line="240" w:lineRule="auto"/>
      </w:pPr>
      <w:r>
        <w:separator/>
      </w:r>
    </w:p>
  </w:endnote>
  <w:endnote w:type="continuationSeparator" w:id="0">
    <w:p w14:paraId="0DE412D1" w14:textId="77777777" w:rsidR="00C43A1A" w:rsidRDefault="00C43A1A" w:rsidP="00F6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 Web Regular">
    <w:altName w:val="Titillium Web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91C" w14:textId="77777777" w:rsidR="00C43A1A" w:rsidRDefault="00C43A1A" w:rsidP="00F65116">
      <w:pPr>
        <w:spacing w:after="0" w:line="240" w:lineRule="auto"/>
      </w:pPr>
      <w:r>
        <w:separator/>
      </w:r>
    </w:p>
  </w:footnote>
  <w:footnote w:type="continuationSeparator" w:id="0">
    <w:p w14:paraId="7C31D6D7" w14:textId="77777777" w:rsidR="00C43A1A" w:rsidRDefault="00C43A1A" w:rsidP="00F6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82"/>
    <w:rsid w:val="000E1F7A"/>
    <w:rsid w:val="001435CC"/>
    <w:rsid w:val="002C29F4"/>
    <w:rsid w:val="007D49FC"/>
    <w:rsid w:val="0087596A"/>
    <w:rsid w:val="00A54096"/>
    <w:rsid w:val="00C43A1A"/>
    <w:rsid w:val="00DC0175"/>
    <w:rsid w:val="00DC0DCB"/>
    <w:rsid w:val="00E84882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0A8"/>
  <w15:chartTrackingRefBased/>
  <w15:docId w15:val="{201AB2F0-37A5-4106-8DDF-662B598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C0D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65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116"/>
  </w:style>
  <w:style w:type="paragraph" w:styleId="Pidipagina">
    <w:name w:val="footer"/>
    <w:basedOn w:val="Normale"/>
    <w:link w:val="PidipaginaCarattere"/>
    <w:uiPriority w:val="99"/>
    <w:unhideWhenUsed/>
    <w:rsid w:val="00F65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1197</Characters>
  <Application>Microsoft Office Word</Application>
  <DocSecurity>0</DocSecurity>
  <Lines>9</Lines>
  <Paragraphs>2</Paragraphs>
  <ScaleCrop>false</ScaleCrop>
  <Company>Ministero dell'Interno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Gattu</dc:creator>
  <cp:keywords/>
  <dc:description/>
  <cp:lastModifiedBy>Teresa Gattu</cp:lastModifiedBy>
  <cp:revision>8</cp:revision>
  <dcterms:created xsi:type="dcterms:W3CDTF">2024-06-04T05:58:00Z</dcterms:created>
  <dcterms:modified xsi:type="dcterms:W3CDTF">2024-06-04T06:33:00Z</dcterms:modified>
</cp:coreProperties>
</file>