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280918" w:rsidRPr="003C0846" w14:paraId="2F0A1BC5" w14:textId="77777777" w:rsidTr="002E5127">
        <w:tc>
          <w:tcPr>
            <w:tcW w:w="8834" w:type="dxa"/>
            <w:tcMar>
              <w:top w:w="0" w:type="dxa"/>
              <w:bottom w:w="0" w:type="dxa"/>
            </w:tcMar>
          </w:tcPr>
          <w:p w14:paraId="10A5430E" w14:textId="77777777" w:rsidR="00280918" w:rsidRPr="003C0846" w:rsidRDefault="00463F53" w:rsidP="00CC7180">
            <w:pPr>
              <w:spacing w:after="0"/>
              <w:jc w:val="center"/>
              <w:rPr>
                <w:sz w:val="22"/>
              </w:rPr>
            </w:pPr>
            <w:bookmarkStart w:id="0" w:name="_Hlk517084940"/>
            <w:r w:rsidRPr="003C0846">
              <w:rPr>
                <w:noProof/>
                <w:sz w:val="22"/>
              </w:rPr>
              <w:drawing>
                <wp:inline distT="0" distB="0" distL="0" distR="0" wp14:anchorId="1B880003" wp14:editId="4B753AF2">
                  <wp:extent cx="1962000" cy="1202400"/>
                  <wp:effectExtent l="0" t="0" r="635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000" cy="120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918" w:rsidRPr="003C0846" w14:paraId="4CE0C44F" w14:textId="77777777" w:rsidTr="002E5127">
        <w:tc>
          <w:tcPr>
            <w:tcW w:w="8834" w:type="dxa"/>
            <w:tcMar>
              <w:top w:w="57" w:type="dxa"/>
              <w:bottom w:w="57" w:type="dxa"/>
            </w:tcMar>
          </w:tcPr>
          <w:p w14:paraId="31D82A6F" w14:textId="7FA88AD5" w:rsidR="00280918" w:rsidRPr="003C0846" w:rsidRDefault="000E1646" w:rsidP="007F21E1">
            <w:pPr>
              <w:tabs>
                <w:tab w:val="center" w:pos="4309"/>
                <w:tab w:val="left" w:pos="5069"/>
              </w:tabs>
              <w:spacing w:after="0"/>
              <w:jc w:val="center"/>
              <w:rPr>
                <w:b/>
                <w:sz w:val="22"/>
              </w:rPr>
            </w:pPr>
            <w:r w:rsidRPr="003C0846">
              <w:rPr>
                <w:b/>
                <w:sz w:val="22"/>
              </w:rPr>
              <w:t xml:space="preserve">SEZIONE REGIONALE </w:t>
            </w:r>
            <w:r w:rsidR="003A43EB" w:rsidRPr="003C0846">
              <w:rPr>
                <w:b/>
                <w:sz w:val="22"/>
              </w:rPr>
              <w:t xml:space="preserve">DI CONTROLLO </w:t>
            </w:r>
            <w:r w:rsidRPr="003C0846">
              <w:rPr>
                <w:b/>
                <w:sz w:val="22"/>
              </w:rPr>
              <w:t xml:space="preserve">PER </w:t>
            </w:r>
            <w:r w:rsidR="009C2C99" w:rsidRPr="003C0846">
              <w:rPr>
                <w:b/>
                <w:sz w:val="22"/>
              </w:rPr>
              <w:t>L’UMBRIA</w:t>
            </w:r>
          </w:p>
        </w:tc>
      </w:tr>
      <w:tr w:rsidR="002E5127" w:rsidRPr="003C0846" w14:paraId="2492C8E3" w14:textId="77777777" w:rsidTr="002E5127">
        <w:tc>
          <w:tcPr>
            <w:tcW w:w="8834" w:type="dxa"/>
            <w:tcMar>
              <w:top w:w="57" w:type="dxa"/>
              <w:bottom w:w="57" w:type="dxa"/>
            </w:tcMar>
          </w:tcPr>
          <w:p w14:paraId="65D7D853" w14:textId="77087DF6" w:rsidR="002E5127" w:rsidRPr="003C0846" w:rsidRDefault="002E5127" w:rsidP="002E5127">
            <w:pPr>
              <w:spacing w:after="0"/>
              <w:jc w:val="center"/>
              <w:rPr>
                <w:sz w:val="22"/>
              </w:rPr>
            </w:pPr>
            <w:r w:rsidRPr="003C0846">
              <w:rPr>
                <w:sz w:val="22"/>
              </w:rPr>
              <w:t xml:space="preserve">Il </w:t>
            </w:r>
            <w:r w:rsidR="009C2C99" w:rsidRPr="003C0846">
              <w:rPr>
                <w:sz w:val="22"/>
              </w:rPr>
              <w:t>Magistrato Istruttore</w:t>
            </w:r>
          </w:p>
        </w:tc>
      </w:tr>
      <w:bookmarkEnd w:id="0"/>
    </w:tbl>
    <w:p w14:paraId="2E31730C" w14:textId="1DFE126C" w:rsidR="00463F53" w:rsidRDefault="00463F53" w:rsidP="00E812F9">
      <w:pPr>
        <w:spacing w:before="120"/>
        <w:jc w:val="center"/>
        <w:rPr>
          <w:sz w:val="22"/>
        </w:rPr>
      </w:pPr>
    </w:p>
    <w:p w14:paraId="19B9E25D" w14:textId="77777777" w:rsidR="005B1662" w:rsidRDefault="005B1662" w:rsidP="00E812F9">
      <w:pPr>
        <w:spacing w:before="120"/>
        <w:jc w:val="center"/>
        <w:rPr>
          <w:sz w:val="22"/>
        </w:rPr>
      </w:pPr>
    </w:p>
    <w:p w14:paraId="1B9418A4" w14:textId="77777777" w:rsidR="005B1662" w:rsidRPr="003C0846" w:rsidRDefault="005B1662" w:rsidP="00E812F9">
      <w:pPr>
        <w:spacing w:before="120"/>
        <w:jc w:val="center"/>
        <w:rPr>
          <w:sz w:val="22"/>
        </w:rPr>
      </w:pPr>
    </w:p>
    <w:p w14:paraId="27BF2414" w14:textId="4631293C" w:rsidR="004E2C1E" w:rsidRPr="00F81CB3" w:rsidRDefault="003113F9" w:rsidP="00F81CB3">
      <w:pPr>
        <w:spacing w:before="120"/>
        <w:ind w:left="3686"/>
        <w:jc w:val="left"/>
        <w:rPr>
          <w:i/>
          <w:iCs/>
          <w:sz w:val="22"/>
        </w:rPr>
      </w:pPr>
      <w:r w:rsidRPr="00F81CB3">
        <w:rPr>
          <w:sz w:val="22"/>
        </w:rPr>
        <w:t xml:space="preserve">Al </w:t>
      </w:r>
      <w:r w:rsidR="00F81CB3" w:rsidRPr="00F81CB3">
        <w:rPr>
          <w:sz w:val="22"/>
        </w:rPr>
        <w:t>Prefetto della Provincia di Perugia</w:t>
      </w:r>
    </w:p>
    <w:p w14:paraId="40025545" w14:textId="77777777" w:rsidR="004E2C1E" w:rsidRPr="00F81CB3" w:rsidRDefault="004E2C1E" w:rsidP="003113F9">
      <w:pPr>
        <w:spacing w:before="120"/>
        <w:jc w:val="right"/>
        <w:rPr>
          <w:sz w:val="22"/>
        </w:rPr>
      </w:pPr>
    </w:p>
    <w:p w14:paraId="5D14208B" w14:textId="49F40864" w:rsidR="000E2F8E" w:rsidRPr="00F81CB3" w:rsidRDefault="00C25C33" w:rsidP="001037AF">
      <w:pPr>
        <w:tabs>
          <w:tab w:val="left" w:pos="4820"/>
        </w:tabs>
        <w:spacing w:after="60"/>
        <w:ind w:left="3686"/>
        <w:jc w:val="left"/>
        <w:rPr>
          <w:sz w:val="22"/>
        </w:rPr>
      </w:pPr>
      <w:r w:rsidRPr="00F81CB3">
        <w:rPr>
          <w:sz w:val="22"/>
        </w:rPr>
        <w:t>e p.c.   RTS Umbria</w:t>
      </w:r>
    </w:p>
    <w:p w14:paraId="68316868" w14:textId="77777777" w:rsidR="007B11D3" w:rsidRDefault="007B11D3" w:rsidP="00E812F9">
      <w:pPr>
        <w:tabs>
          <w:tab w:val="left" w:pos="3615"/>
          <w:tab w:val="left" w:pos="7399"/>
        </w:tabs>
        <w:spacing w:before="120"/>
        <w:jc w:val="center"/>
        <w:rPr>
          <w:sz w:val="22"/>
        </w:rPr>
      </w:pPr>
    </w:p>
    <w:p w14:paraId="6741D550" w14:textId="77777777" w:rsidR="005B1662" w:rsidRDefault="005B1662" w:rsidP="00E812F9">
      <w:pPr>
        <w:tabs>
          <w:tab w:val="left" w:pos="3615"/>
          <w:tab w:val="left" w:pos="7399"/>
        </w:tabs>
        <w:spacing w:before="120"/>
        <w:jc w:val="center"/>
        <w:rPr>
          <w:sz w:val="22"/>
        </w:rPr>
      </w:pPr>
    </w:p>
    <w:p w14:paraId="75CAF91C" w14:textId="77777777" w:rsidR="005B1662" w:rsidRPr="00F81CB3" w:rsidRDefault="005B1662" w:rsidP="00E812F9">
      <w:pPr>
        <w:tabs>
          <w:tab w:val="left" w:pos="3615"/>
          <w:tab w:val="left" w:pos="7399"/>
        </w:tabs>
        <w:spacing w:before="120"/>
        <w:jc w:val="center"/>
        <w:rPr>
          <w:sz w:val="22"/>
        </w:rPr>
      </w:pPr>
    </w:p>
    <w:p w14:paraId="3051753F" w14:textId="2301EFDB" w:rsidR="00C25C33" w:rsidRDefault="00C25C33" w:rsidP="00C25C33">
      <w:pPr>
        <w:pStyle w:val="Nessunaspaziatura"/>
        <w:spacing w:line="360" w:lineRule="auto"/>
        <w:jc w:val="both"/>
        <w:rPr>
          <w:rFonts w:ascii="Book Antiqua" w:eastAsiaTheme="minorEastAsia" w:hAnsi="Book Antiqua"/>
          <w:b/>
          <w:sz w:val="22"/>
          <w:lang w:eastAsia="it-IT"/>
        </w:rPr>
      </w:pPr>
      <w:r w:rsidRPr="00F81CB3">
        <w:rPr>
          <w:rFonts w:ascii="Book Antiqua" w:eastAsiaTheme="minorEastAsia" w:hAnsi="Book Antiqua"/>
          <w:b/>
          <w:sz w:val="22"/>
          <w:lang w:eastAsia="it-IT"/>
        </w:rPr>
        <w:t>Oggetto: RILIEVO</w:t>
      </w:r>
      <w:r w:rsidR="003A6704" w:rsidRPr="00F81CB3">
        <w:rPr>
          <w:rFonts w:ascii="Book Antiqua" w:eastAsiaTheme="minorEastAsia" w:hAnsi="Book Antiqua"/>
          <w:b/>
          <w:sz w:val="22"/>
          <w:lang w:eastAsia="it-IT"/>
        </w:rPr>
        <w:t xml:space="preserve"> </w:t>
      </w:r>
      <w:r w:rsidR="00840B16">
        <w:rPr>
          <w:rFonts w:ascii="Book Antiqua" w:eastAsiaTheme="minorEastAsia" w:hAnsi="Book Antiqua"/>
          <w:b/>
          <w:sz w:val="22"/>
          <w:lang w:eastAsia="it-IT"/>
        </w:rPr>
        <w:t xml:space="preserve">decreto di </w:t>
      </w:r>
      <w:r w:rsidR="00A702A7">
        <w:rPr>
          <w:rFonts w:ascii="Book Antiqua" w:eastAsiaTheme="minorEastAsia" w:hAnsi="Book Antiqua"/>
          <w:b/>
          <w:sz w:val="22"/>
          <w:lang w:eastAsia="it-IT"/>
        </w:rPr>
        <w:t xml:space="preserve">incarico </w:t>
      </w:r>
      <w:r w:rsidR="00C95E5C">
        <w:rPr>
          <w:rFonts w:ascii="Book Antiqua" w:eastAsiaTheme="minorEastAsia" w:hAnsi="Book Antiqua"/>
          <w:b/>
          <w:sz w:val="22"/>
          <w:lang w:eastAsia="it-IT"/>
        </w:rPr>
        <w:t xml:space="preserve">MIGLIOSI </w:t>
      </w:r>
      <w:r w:rsidR="00840B16">
        <w:rPr>
          <w:rFonts w:ascii="Book Antiqua" w:eastAsiaTheme="minorEastAsia" w:hAnsi="Book Antiqua"/>
          <w:b/>
          <w:sz w:val="22"/>
          <w:lang w:eastAsia="it-IT"/>
        </w:rPr>
        <w:t>Reggenza Area I</w:t>
      </w:r>
      <w:r w:rsidR="00C95E5C">
        <w:rPr>
          <w:rFonts w:ascii="Book Antiqua" w:eastAsiaTheme="minorEastAsia" w:hAnsi="Book Antiqua"/>
          <w:b/>
          <w:sz w:val="22"/>
          <w:lang w:eastAsia="it-IT"/>
        </w:rPr>
        <w:t>V</w:t>
      </w:r>
      <w:r w:rsidRPr="00F81CB3">
        <w:rPr>
          <w:rFonts w:ascii="Book Antiqua" w:eastAsiaTheme="minorEastAsia" w:hAnsi="Book Antiqua"/>
          <w:b/>
          <w:sz w:val="22"/>
          <w:lang w:eastAsia="it-IT"/>
        </w:rPr>
        <w:t>.</w:t>
      </w:r>
    </w:p>
    <w:p w14:paraId="23DA279F" w14:textId="77777777" w:rsidR="00A702A7" w:rsidRPr="00F81CB3" w:rsidRDefault="00A702A7" w:rsidP="00C25C33">
      <w:pPr>
        <w:pStyle w:val="Nessunaspaziatura"/>
        <w:spacing w:line="360" w:lineRule="auto"/>
        <w:jc w:val="both"/>
        <w:rPr>
          <w:rFonts w:ascii="Book Antiqua" w:eastAsiaTheme="minorEastAsia" w:hAnsi="Book Antiqua"/>
          <w:b/>
          <w:sz w:val="22"/>
          <w:lang w:eastAsia="it-IT"/>
        </w:rPr>
      </w:pPr>
    </w:p>
    <w:p w14:paraId="03465B07" w14:textId="579FB4A0" w:rsidR="006C0D3C" w:rsidRDefault="00C25C33" w:rsidP="006C0D3C">
      <w:pPr>
        <w:spacing w:after="0" w:line="360" w:lineRule="auto"/>
        <w:rPr>
          <w:sz w:val="22"/>
        </w:rPr>
      </w:pPr>
      <w:r w:rsidRPr="00F81CB3">
        <w:rPr>
          <w:sz w:val="22"/>
        </w:rPr>
        <w:t>In relazione a</w:t>
      </w:r>
      <w:r w:rsidR="003C0846" w:rsidRPr="00F81CB3">
        <w:rPr>
          <w:sz w:val="22"/>
        </w:rPr>
        <w:t>l</w:t>
      </w:r>
      <w:r w:rsidR="003A6704" w:rsidRPr="00F81CB3">
        <w:rPr>
          <w:sz w:val="22"/>
        </w:rPr>
        <w:t xml:space="preserve"> provvedimento in oggetto</w:t>
      </w:r>
      <w:r w:rsidR="00EE4625">
        <w:rPr>
          <w:sz w:val="22"/>
        </w:rPr>
        <w:t xml:space="preserve">, decreto n. </w:t>
      </w:r>
      <w:r w:rsidR="006C0D3C">
        <w:rPr>
          <w:sz w:val="22"/>
        </w:rPr>
        <w:t>5369</w:t>
      </w:r>
      <w:r w:rsidR="00C95E5C">
        <w:rPr>
          <w:sz w:val="22"/>
        </w:rPr>
        <w:t>6</w:t>
      </w:r>
      <w:r w:rsidR="00EE4625">
        <w:rPr>
          <w:sz w:val="22"/>
        </w:rPr>
        <w:t xml:space="preserve"> </w:t>
      </w:r>
      <w:r w:rsidR="008E3AD3">
        <w:rPr>
          <w:sz w:val="22"/>
        </w:rPr>
        <w:t>del 2</w:t>
      </w:r>
      <w:r w:rsidR="006C0D3C">
        <w:rPr>
          <w:sz w:val="22"/>
        </w:rPr>
        <w:t>0</w:t>
      </w:r>
      <w:r w:rsidR="008E3AD3">
        <w:rPr>
          <w:sz w:val="22"/>
        </w:rPr>
        <w:t xml:space="preserve"> </w:t>
      </w:r>
      <w:r w:rsidR="006C0D3C">
        <w:rPr>
          <w:sz w:val="22"/>
        </w:rPr>
        <w:t xml:space="preserve">maggio </w:t>
      </w:r>
      <w:r w:rsidR="008E3AD3">
        <w:rPr>
          <w:sz w:val="22"/>
        </w:rPr>
        <w:t xml:space="preserve">2024, acquisito al prot. n. </w:t>
      </w:r>
      <w:r w:rsidR="006C0D3C">
        <w:rPr>
          <w:sz w:val="22"/>
        </w:rPr>
        <w:t>141</w:t>
      </w:r>
      <w:r w:rsidR="00C95E5C">
        <w:rPr>
          <w:sz w:val="22"/>
        </w:rPr>
        <w:t>8</w:t>
      </w:r>
      <w:r w:rsidR="00B82202">
        <w:rPr>
          <w:sz w:val="22"/>
        </w:rPr>
        <w:t xml:space="preserve"> del </w:t>
      </w:r>
      <w:r w:rsidR="006C0D3C">
        <w:rPr>
          <w:sz w:val="22"/>
        </w:rPr>
        <w:t>23 maggio</w:t>
      </w:r>
      <w:r w:rsidR="00B82202">
        <w:rPr>
          <w:sz w:val="22"/>
        </w:rPr>
        <w:t xml:space="preserve">, </w:t>
      </w:r>
      <w:r w:rsidR="006C0D3C">
        <w:rPr>
          <w:sz w:val="22"/>
        </w:rPr>
        <w:t>si osserva l’</w:t>
      </w:r>
      <w:r w:rsidR="00233D52">
        <w:rPr>
          <w:sz w:val="22"/>
        </w:rPr>
        <w:t xml:space="preserve">assenza </w:t>
      </w:r>
      <w:r w:rsidR="006C0D3C" w:rsidRPr="006C0D3C">
        <w:rPr>
          <w:sz w:val="22"/>
        </w:rPr>
        <w:t xml:space="preserve">sia </w:t>
      </w:r>
      <w:r w:rsidR="00233D52">
        <w:rPr>
          <w:sz w:val="22"/>
        </w:rPr>
        <w:t>del</w:t>
      </w:r>
      <w:r w:rsidR="006C0D3C" w:rsidRPr="006C0D3C">
        <w:rPr>
          <w:sz w:val="22"/>
        </w:rPr>
        <w:t xml:space="preserve">la nota di autocertificazione, che </w:t>
      </w:r>
      <w:r w:rsidR="00233D52">
        <w:rPr>
          <w:sz w:val="22"/>
        </w:rPr>
        <w:t>del</w:t>
      </w:r>
      <w:r w:rsidR="006C0D3C" w:rsidRPr="006C0D3C">
        <w:rPr>
          <w:sz w:val="22"/>
        </w:rPr>
        <w:t xml:space="preserve">la menzione nel decreto, della verifica del limite contributo </w:t>
      </w:r>
      <w:r w:rsidR="006C0D3C" w:rsidRPr="00233D52">
        <w:rPr>
          <w:i/>
          <w:iCs/>
          <w:sz w:val="22"/>
        </w:rPr>
        <w:t>ex</w:t>
      </w:r>
      <w:r w:rsidR="006C0D3C" w:rsidRPr="006C0D3C">
        <w:rPr>
          <w:sz w:val="22"/>
        </w:rPr>
        <w:t xml:space="preserve"> art. 23-ter, </w:t>
      </w:r>
      <w:proofErr w:type="spellStart"/>
      <w:r w:rsidR="006C0D3C" w:rsidRPr="006C0D3C">
        <w:rPr>
          <w:sz w:val="22"/>
        </w:rPr>
        <w:t>d.l.</w:t>
      </w:r>
      <w:proofErr w:type="spellEnd"/>
      <w:r w:rsidR="006C0D3C" w:rsidRPr="006C0D3C">
        <w:rPr>
          <w:sz w:val="22"/>
        </w:rPr>
        <w:t xml:space="preserve"> 201/2011 </w:t>
      </w:r>
      <w:proofErr w:type="spellStart"/>
      <w:r w:rsidR="006C0D3C" w:rsidRPr="006C0D3C">
        <w:rPr>
          <w:sz w:val="22"/>
        </w:rPr>
        <w:t>conv</w:t>
      </w:r>
      <w:proofErr w:type="spellEnd"/>
      <w:r w:rsidR="006C0D3C" w:rsidRPr="006C0D3C">
        <w:rPr>
          <w:sz w:val="22"/>
        </w:rPr>
        <w:t xml:space="preserve">. con </w:t>
      </w:r>
      <w:proofErr w:type="spellStart"/>
      <w:r w:rsidR="006C0D3C" w:rsidRPr="006C0D3C">
        <w:rPr>
          <w:sz w:val="22"/>
        </w:rPr>
        <w:t>modif</w:t>
      </w:r>
      <w:proofErr w:type="spellEnd"/>
      <w:r w:rsidR="006C0D3C" w:rsidRPr="006C0D3C">
        <w:rPr>
          <w:sz w:val="22"/>
        </w:rPr>
        <w:t>., dalla l. n. 214/2011, da considerare in ossequio alle disposizioni di cui all</w:t>
      </w:r>
      <w:r w:rsidR="00233D52">
        <w:rPr>
          <w:sz w:val="22"/>
        </w:rPr>
        <w:t>’</w:t>
      </w:r>
      <w:r w:rsidR="006C0D3C" w:rsidRPr="006C0D3C">
        <w:rPr>
          <w:sz w:val="22"/>
        </w:rPr>
        <w:t>art. 14, c. 1-ter, d.lgs. n. 33/2013, come previsto anche dalla circolare del Ministero dell</w:t>
      </w:r>
      <w:r w:rsidR="00233D52">
        <w:rPr>
          <w:sz w:val="22"/>
        </w:rPr>
        <w:t>’</w:t>
      </w:r>
      <w:r w:rsidR="006C0D3C" w:rsidRPr="006C0D3C">
        <w:rPr>
          <w:sz w:val="22"/>
        </w:rPr>
        <w:t>Interno n. 13425 del 22.02.2024</w:t>
      </w:r>
      <w:r w:rsidR="00233D52">
        <w:rPr>
          <w:sz w:val="22"/>
        </w:rPr>
        <w:t>.</w:t>
      </w:r>
    </w:p>
    <w:p w14:paraId="4F142002" w14:textId="1291110D" w:rsidR="00B94514" w:rsidRDefault="00B94514" w:rsidP="006C0D3C">
      <w:pPr>
        <w:spacing w:after="0" w:line="360" w:lineRule="auto"/>
        <w:rPr>
          <w:sz w:val="22"/>
        </w:rPr>
      </w:pPr>
      <w:r>
        <w:rPr>
          <w:sz w:val="22"/>
        </w:rPr>
        <w:t>Con specifico riferimento alla decorrenza dell’incarico</w:t>
      </w:r>
      <w:r w:rsidR="00356FA3">
        <w:rPr>
          <w:sz w:val="22"/>
        </w:rPr>
        <w:t xml:space="preserve">, si osserva come nel preambolo </w:t>
      </w:r>
      <w:r w:rsidR="007A1ED9">
        <w:rPr>
          <w:sz w:val="22"/>
        </w:rPr>
        <w:t>del decreto in esame sia stato indicato che il precedente incarico “</w:t>
      </w:r>
      <w:r w:rsidR="007A1ED9" w:rsidRPr="007A1ED9">
        <w:rPr>
          <w:i/>
          <w:iCs/>
          <w:sz w:val="22"/>
        </w:rPr>
        <w:t xml:space="preserve">giungerà a scadenza a seguito del decorso dell’anno dalla data della registrazione da parte della </w:t>
      </w:r>
      <w:proofErr w:type="gramStart"/>
      <w:r w:rsidR="007A1ED9" w:rsidRPr="007A1ED9">
        <w:rPr>
          <w:i/>
          <w:iCs/>
          <w:sz w:val="22"/>
        </w:rPr>
        <w:t>Corte dei Conti</w:t>
      </w:r>
      <w:proofErr w:type="gramEnd"/>
      <w:r w:rsidR="007A1ED9">
        <w:rPr>
          <w:sz w:val="22"/>
        </w:rPr>
        <w:t xml:space="preserve">” e, quindi, </w:t>
      </w:r>
      <w:r w:rsidR="00F01089">
        <w:rPr>
          <w:sz w:val="22"/>
        </w:rPr>
        <w:t>la temporanea reggenza “</w:t>
      </w:r>
      <w:r w:rsidR="00F01089" w:rsidRPr="001E7889">
        <w:rPr>
          <w:i/>
          <w:iCs/>
          <w:sz w:val="22"/>
        </w:rPr>
        <w:t>è prorogata</w:t>
      </w:r>
      <w:r w:rsidR="001E7889" w:rsidRPr="001E7889">
        <w:rPr>
          <w:i/>
          <w:iCs/>
          <w:sz w:val="22"/>
        </w:rPr>
        <w:t>,</w:t>
      </w:r>
      <w:r w:rsidR="00F01089" w:rsidRPr="001E7889">
        <w:rPr>
          <w:i/>
          <w:iCs/>
          <w:sz w:val="22"/>
        </w:rPr>
        <w:t xml:space="preserve"> per analoga durata</w:t>
      </w:r>
      <w:r w:rsidR="001E7889" w:rsidRPr="001E7889">
        <w:rPr>
          <w:i/>
          <w:iCs/>
          <w:sz w:val="22"/>
        </w:rPr>
        <w:t xml:space="preserve"> di un anno dalla scadenza</w:t>
      </w:r>
      <w:r w:rsidR="001E7889">
        <w:rPr>
          <w:sz w:val="22"/>
        </w:rPr>
        <w:t xml:space="preserve">”. </w:t>
      </w:r>
      <w:r w:rsidR="00A354D1">
        <w:rPr>
          <w:sz w:val="22"/>
        </w:rPr>
        <w:t>Al riguardo</w:t>
      </w:r>
      <w:r w:rsidR="006C0628">
        <w:rPr>
          <w:sz w:val="22"/>
        </w:rPr>
        <w:t xml:space="preserve">, </w:t>
      </w:r>
      <w:r w:rsidR="0077611C">
        <w:rPr>
          <w:sz w:val="22"/>
        </w:rPr>
        <w:t xml:space="preserve">si osserva, </w:t>
      </w:r>
      <w:r w:rsidR="00A354D1">
        <w:rPr>
          <w:sz w:val="22"/>
        </w:rPr>
        <w:t>tuttavia</w:t>
      </w:r>
      <w:r w:rsidR="0077611C">
        <w:rPr>
          <w:sz w:val="22"/>
        </w:rPr>
        <w:t>, come il precedente incarico</w:t>
      </w:r>
      <w:r w:rsidR="00412804">
        <w:rPr>
          <w:sz w:val="22"/>
        </w:rPr>
        <w:t xml:space="preserve"> fosse stato testualmente conferito “</w:t>
      </w:r>
      <w:r w:rsidR="00412804" w:rsidRPr="00F61509">
        <w:rPr>
          <w:i/>
          <w:iCs/>
          <w:sz w:val="22"/>
        </w:rPr>
        <w:t>per la durata di un anno a decorrere 27 maggio 2023</w:t>
      </w:r>
      <w:r w:rsidR="00412804">
        <w:rPr>
          <w:sz w:val="22"/>
        </w:rPr>
        <w:t>”</w:t>
      </w:r>
      <w:r w:rsidR="009D7D74">
        <w:rPr>
          <w:sz w:val="22"/>
        </w:rPr>
        <w:t>, incarico oggetto della deliberazione n. 6</w:t>
      </w:r>
      <w:r w:rsidR="006B7B21">
        <w:rPr>
          <w:sz w:val="22"/>
        </w:rPr>
        <w:t>3</w:t>
      </w:r>
      <w:r w:rsidR="009D7D74">
        <w:rPr>
          <w:sz w:val="22"/>
        </w:rPr>
        <w:t xml:space="preserve">/2023/PREV del 5 luglio </w:t>
      </w:r>
      <w:r w:rsidR="00D2668C">
        <w:rPr>
          <w:sz w:val="22"/>
        </w:rPr>
        <w:t xml:space="preserve">2023 </w:t>
      </w:r>
      <w:r w:rsidR="00C6392B">
        <w:rPr>
          <w:sz w:val="22"/>
        </w:rPr>
        <w:t xml:space="preserve">di ammissione al visto e conseguente registrazione, avvenuta, in effetti con nota di registrazione n. </w:t>
      </w:r>
      <w:r w:rsidR="00D2668C">
        <w:rPr>
          <w:sz w:val="22"/>
        </w:rPr>
        <w:t>1</w:t>
      </w:r>
      <w:r w:rsidR="00FB0EC8">
        <w:rPr>
          <w:sz w:val="22"/>
        </w:rPr>
        <w:t>5</w:t>
      </w:r>
      <w:r w:rsidR="00D2668C">
        <w:rPr>
          <w:sz w:val="22"/>
        </w:rPr>
        <w:t xml:space="preserve"> dell’8 agosto 2023</w:t>
      </w:r>
      <w:r w:rsidR="00A354D1">
        <w:rPr>
          <w:sz w:val="22"/>
        </w:rPr>
        <w:t>. Nel merito, pertanto, si chied</w:t>
      </w:r>
      <w:r w:rsidR="00412804">
        <w:rPr>
          <w:sz w:val="22"/>
        </w:rPr>
        <w:t>ono pertanto delucidazioni in merito</w:t>
      </w:r>
      <w:r w:rsidR="00E44D5C">
        <w:rPr>
          <w:sz w:val="22"/>
        </w:rPr>
        <w:t>.</w:t>
      </w:r>
    </w:p>
    <w:p w14:paraId="106B7FD2" w14:textId="4C841A04" w:rsidR="004C2B90" w:rsidRDefault="002007DB" w:rsidP="002007DB">
      <w:pPr>
        <w:autoSpaceDE w:val="0"/>
        <w:autoSpaceDN w:val="0"/>
        <w:adjustRightInd w:val="0"/>
        <w:spacing w:after="0" w:line="360" w:lineRule="auto"/>
        <w:rPr>
          <w:sz w:val="22"/>
        </w:rPr>
      </w:pPr>
      <w:r>
        <w:rPr>
          <w:sz w:val="22"/>
        </w:rPr>
        <w:lastRenderedPageBreak/>
        <w:t>Si</w:t>
      </w:r>
      <w:r w:rsidR="004C2B90" w:rsidRPr="002007DB">
        <w:rPr>
          <w:sz w:val="22"/>
        </w:rPr>
        <w:t xml:space="preserve"> rappresenta</w:t>
      </w:r>
      <w:r>
        <w:rPr>
          <w:sz w:val="22"/>
        </w:rPr>
        <w:t xml:space="preserve">, altresì, </w:t>
      </w:r>
      <w:r w:rsidR="004C2B90" w:rsidRPr="002007DB">
        <w:rPr>
          <w:sz w:val="22"/>
        </w:rPr>
        <w:t xml:space="preserve">che </w:t>
      </w:r>
      <w:r>
        <w:rPr>
          <w:sz w:val="22"/>
        </w:rPr>
        <w:t xml:space="preserve">– come già noto a codesta Amministrazione - </w:t>
      </w:r>
      <w:r w:rsidR="004C2B90" w:rsidRPr="002007DB">
        <w:rPr>
          <w:sz w:val="22"/>
        </w:rPr>
        <w:t>la normativa</w:t>
      </w:r>
      <w:r>
        <w:rPr>
          <w:sz w:val="22"/>
        </w:rPr>
        <w:t xml:space="preserve"> </w:t>
      </w:r>
      <w:r w:rsidR="004C2B90" w:rsidRPr="002007DB">
        <w:rPr>
          <w:sz w:val="22"/>
        </w:rPr>
        <w:t>speciale relativa alla carriera prefettizia (</w:t>
      </w:r>
      <w:r>
        <w:rPr>
          <w:sz w:val="22"/>
        </w:rPr>
        <w:t>d</w:t>
      </w:r>
      <w:r w:rsidR="004C2B90" w:rsidRPr="002007DB">
        <w:rPr>
          <w:sz w:val="22"/>
        </w:rPr>
        <w:t>.</w:t>
      </w:r>
      <w:r>
        <w:rPr>
          <w:sz w:val="22"/>
        </w:rPr>
        <w:t>l</w:t>
      </w:r>
      <w:r w:rsidR="004C2B90" w:rsidRPr="002007DB">
        <w:rPr>
          <w:sz w:val="22"/>
        </w:rPr>
        <w:t>gs. 19 maggio 2000, n.</w:t>
      </w:r>
      <w:r>
        <w:rPr>
          <w:sz w:val="22"/>
        </w:rPr>
        <w:t xml:space="preserve"> </w:t>
      </w:r>
      <w:r w:rsidR="004C2B90" w:rsidRPr="002007DB">
        <w:rPr>
          <w:sz w:val="22"/>
        </w:rPr>
        <w:t>139) non contempla</w:t>
      </w:r>
      <w:r>
        <w:rPr>
          <w:sz w:val="22"/>
        </w:rPr>
        <w:t xml:space="preserve"> </w:t>
      </w:r>
      <w:r w:rsidR="004C2B90" w:rsidRPr="002007DB">
        <w:rPr>
          <w:sz w:val="22"/>
        </w:rPr>
        <w:t>espressamente l’istituto della reggenza</w:t>
      </w:r>
      <w:r>
        <w:rPr>
          <w:sz w:val="22"/>
        </w:rPr>
        <w:t xml:space="preserve">, prevedendo </w:t>
      </w:r>
      <w:r w:rsidR="004C2B90" w:rsidRPr="002007DB">
        <w:rPr>
          <w:sz w:val="22"/>
        </w:rPr>
        <w:t>soltanto la possibilità di assicurare la provvisoria sostituzione del</w:t>
      </w:r>
      <w:r>
        <w:rPr>
          <w:sz w:val="22"/>
        </w:rPr>
        <w:t xml:space="preserve"> </w:t>
      </w:r>
      <w:r w:rsidR="004C2B90" w:rsidRPr="002007DB">
        <w:rPr>
          <w:sz w:val="22"/>
        </w:rPr>
        <w:t>titolare, in caso di assenza o di impedimento, con altro funzionario della carriera prefettizia</w:t>
      </w:r>
      <w:r>
        <w:rPr>
          <w:sz w:val="22"/>
        </w:rPr>
        <w:t xml:space="preserve"> </w:t>
      </w:r>
      <w:r w:rsidR="004C2B90" w:rsidRPr="002007DB">
        <w:rPr>
          <w:sz w:val="22"/>
        </w:rPr>
        <w:t>(art.</w:t>
      </w:r>
      <w:r>
        <w:rPr>
          <w:sz w:val="22"/>
        </w:rPr>
        <w:t xml:space="preserve"> </w:t>
      </w:r>
      <w:r w:rsidR="004C2B90" w:rsidRPr="002007DB">
        <w:rPr>
          <w:sz w:val="22"/>
        </w:rPr>
        <w:t xml:space="preserve">10 del </w:t>
      </w:r>
      <w:r>
        <w:rPr>
          <w:sz w:val="22"/>
        </w:rPr>
        <w:t>d</w:t>
      </w:r>
      <w:r w:rsidR="004C2B90" w:rsidRPr="002007DB">
        <w:rPr>
          <w:sz w:val="22"/>
        </w:rPr>
        <w:t>.</w:t>
      </w:r>
      <w:r>
        <w:rPr>
          <w:sz w:val="22"/>
        </w:rPr>
        <w:t>l</w:t>
      </w:r>
      <w:r w:rsidR="004C2B90" w:rsidRPr="002007DB">
        <w:rPr>
          <w:sz w:val="22"/>
        </w:rPr>
        <w:t>gs. n.</w:t>
      </w:r>
      <w:r>
        <w:rPr>
          <w:sz w:val="22"/>
        </w:rPr>
        <w:t xml:space="preserve"> </w:t>
      </w:r>
      <w:r w:rsidR="004C2B90" w:rsidRPr="002007DB">
        <w:rPr>
          <w:sz w:val="22"/>
        </w:rPr>
        <w:t>139/2000).</w:t>
      </w:r>
      <w:r>
        <w:rPr>
          <w:sz w:val="22"/>
        </w:rPr>
        <w:t xml:space="preserve"> </w:t>
      </w:r>
      <w:r w:rsidR="004C2B90" w:rsidRPr="002007DB">
        <w:rPr>
          <w:sz w:val="22"/>
        </w:rPr>
        <w:t>In assenza di una specifica fonte normativa concernente la carriera prefettizia, occorre</w:t>
      </w:r>
      <w:r>
        <w:rPr>
          <w:sz w:val="22"/>
        </w:rPr>
        <w:t xml:space="preserve"> </w:t>
      </w:r>
      <w:r w:rsidR="004C2B90" w:rsidRPr="002007DB">
        <w:rPr>
          <w:sz w:val="22"/>
        </w:rPr>
        <w:t>pertanto fare riferimento alle norme che regolano in via generale l’amministrazione civile</w:t>
      </w:r>
      <w:r>
        <w:rPr>
          <w:sz w:val="22"/>
        </w:rPr>
        <w:t xml:space="preserve"> </w:t>
      </w:r>
      <w:r w:rsidR="004C2B90" w:rsidRPr="002007DB">
        <w:rPr>
          <w:sz w:val="22"/>
        </w:rPr>
        <w:t xml:space="preserve">dell’interno nonché ai principi sul pubblico impiego, essenzialmente desumibili dal </w:t>
      </w:r>
      <w:r>
        <w:rPr>
          <w:sz w:val="22"/>
        </w:rPr>
        <w:t>d</w:t>
      </w:r>
      <w:r w:rsidR="004C2B90" w:rsidRPr="002007DB">
        <w:rPr>
          <w:sz w:val="22"/>
        </w:rPr>
        <w:t>.</w:t>
      </w:r>
      <w:r>
        <w:rPr>
          <w:sz w:val="22"/>
        </w:rPr>
        <w:t>l</w:t>
      </w:r>
      <w:r w:rsidR="004C2B90" w:rsidRPr="002007DB">
        <w:rPr>
          <w:sz w:val="22"/>
        </w:rPr>
        <w:t>gs.</w:t>
      </w:r>
      <w:r>
        <w:rPr>
          <w:sz w:val="22"/>
        </w:rPr>
        <w:t xml:space="preserve"> </w:t>
      </w:r>
      <w:r w:rsidR="004C2B90" w:rsidRPr="002007DB">
        <w:rPr>
          <w:sz w:val="22"/>
        </w:rPr>
        <w:t>n.</w:t>
      </w:r>
      <w:r>
        <w:rPr>
          <w:sz w:val="22"/>
        </w:rPr>
        <w:t xml:space="preserve"> </w:t>
      </w:r>
      <w:r w:rsidR="004C2B90" w:rsidRPr="002007DB">
        <w:rPr>
          <w:sz w:val="22"/>
        </w:rPr>
        <w:t>165/2001.</w:t>
      </w:r>
    </w:p>
    <w:p w14:paraId="77C689A5" w14:textId="60D0ADB6" w:rsidR="004C2B90" w:rsidRDefault="002007DB" w:rsidP="00C77573">
      <w:pPr>
        <w:autoSpaceDE w:val="0"/>
        <w:autoSpaceDN w:val="0"/>
        <w:adjustRightInd w:val="0"/>
        <w:spacing w:after="0" w:line="360" w:lineRule="auto"/>
        <w:rPr>
          <w:sz w:val="22"/>
        </w:rPr>
      </w:pPr>
      <w:r>
        <w:rPr>
          <w:sz w:val="22"/>
        </w:rPr>
        <w:t xml:space="preserve">Come noto, </w:t>
      </w:r>
      <w:r w:rsidR="004C2B90" w:rsidRPr="002007DB">
        <w:rPr>
          <w:sz w:val="22"/>
        </w:rPr>
        <w:t xml:space="preserve">la </w:t>
      </w:r>
      <w:proofErr w:type="gramStart"/>
      <w:r w:rsidR="004C2B90" w:rsidRPr="002007DB">
        <w:rPr>
          <w:sz w:val="22"/>
        </w:rPr>
        <w:t>Corte dei Conti</w:t>
      </w:r>
      <w:proofErr w:type="gramEnd"/>
      <w:r w:rsidR="004C2B90" w:rsidRPr="002007DB">
        <w:rPr>
          <w:sz w:val="22"/>
        </w:rPr>
        <w:t xml:space="preserve"> ha assunto un orientamento restrittivo in</w:t>
      </w:r>
      <w:r>
        <w:rPr>
          <w:sz w:val="22"/>
        </w:rPr>
        <w:t xml:space="preserve"> </w:t>
      </w:r>
      <w:r w:rsidR="004C2B90" w:rsidRPr="002007DB">
        <w:rPr>
          <w:sz w:val="22"/>
        </w:rPr>
        <w:t>merito al ricorso all’istituto della reggenza in generale (verticale o orizzontale)</w:t>
      </w:r>
      <w:r>
        <w:rPr>
          <w:sz w:val="22"/>
        </w:rPr>
        <w:t xml:space="preserve">: orientamento che </w:t>
      </w:r>
      <w:r w:rsidR="004C2B90" w:rsidRPr="002007DB">
        <w:rPr>
          <w:sz w:val="22"/>
        </w:rPr>
        <w:t>rimarca infatti il carattere di eccezionalità e limitatezza temporale dell’istituto,</w:t>
      </w:r>
      <w:r w:rsidR="00C77573">
        <w:rPr>
          <w:sz w:val="22"/>
        </w:rPr>
        <w:t xml:space="preserve"> </w:t>
      </w:r>
      <w:r w:rsidR="004C2B90" w:rsidRPr="002007DB">
        <w:rPr>
          <w:sz w:val="22"/>
        </w:rPr>
        <w:t>ontologicamente estraneo alla fisiologia dell’organizzazione amministrativa e, come tale,</w:t>
      </w:r>
      <w:r w:rsidR="00C77573">
        <w:rPr>
          <w:sz w:val="22"/>
        </w:rPr>
        <w:t xml:space="preserve"> </w:t>
      </w:r>
      <w:r w:rsidR="004C2B90" w:rsidRPr="002007DB">
        <w:rPr>
          <w:sz w:val="22"/>
        </w:rPr>
        <w:t>non idoneo a sopperire ad una carenza organica di personale, tanto più se conosciuta e</w:t>
      </w:r>
      <w:r w:rsidR="00C77573">
        <w:rPr>
          <w:sz w:val="22"/>
        </w:rPr>
        <w:t xml:space="preserve"> </w:t>
      </w:r>
      <w:r w:rsidR="004C2B90" w:rsidRPr="002007DB">
        <w:rPr>
          <w:sz w:val="22"/>
        </w:rPr>
        <w:t>prevedibile.</w:t>
      </w:r>
    </w:p>
    <w:p w14:paraId="155CB041" w14:textId="55CE38FF" w:rsidR="00C77573" w:rsidRDefault="00C77573" w:rsidP="00C77573">
      <w:pPr>
        <w:autoSpaceDE w:val="0"/>
        <w:autoSpaceDN w:val="0"/>
        <w:adjustRightInd w:val="0"/>
        <w:spacing w:after="0" w:line="360" w:lineRule="auto"/>
        <w:rPr>
          <w:sz w:val="22"/>
        </w:rPr>
      </w:pPr>
      <w:r>
        <w:rPr>
          <w:sz w:val="22"/>
        </w:rPr>
        <w:t xml:space="preserve">Si </w:t>
      </w:r>
      <w:proofErr w:type="gramStart"/>
      <w:r>
        <w:rPr>
          <w:sz w:val="22"/>
        </w:rPr>
        <w:t>rammenta come detto</w:t>
      </w:r>
      <w:proofErr w:type="gramEnd"/>
      <w:r>
        <w:rPr>
          <w:sz w:val="22"/>
        </w:rPr>
        <w:t xml:space="preserve"> orientamento, sia stato esplicitato più volte da questa Sezione, </w:t>
      </w:r>
      <w:r w:rsidR="00FE5EC9">
        <w:rPr>
          <w:sz w:val="22"/>
        </w:rPr>
        <w:t>non ultimo</w:t>
      </w:r>
      <w:r w:rsidR="000D3ED0">
        <w:rPr>
          <w:sz w:val="22"/>
        </w:rPr>
        <w:t xml:space="preserve"> in occasione delle deliberazioni </w:t>
      </w:r>
      <w:proofErr w:type="spellStart"/>
      <w:r w:rsidR="00712010">
        <w:rPr>
          <w:sz w:val="22"/>
        </w:rPr>
        <w:t>nn</w:t>
      </w:r>
      <w:proofErr w:type="spellEnd"/>
      <w:r w:rsidR="00712010">
        <w:rPr>
          <w:sz w:val="22"/>
        </w:rPr>
        <w:t xml:space="preserve">. 60, 61, 62, 63, 64 e 65 del 5 luglio 2023, </w:t>
      </w:r>
      <w:r w:rsidR="00C95A3A">
        <w:rPr>
          <w:sz w:val="22"/>
        </w:rPr>
        <w:t>come anche dalla Sezione di controllo per l’Emilia</w:t>
      </w:r>
      <w:r w:rsidR="006F03F1">
        <w:rPr>
          <w:sz w:val="22"/>
        </w:rPr>
        <w:t>-</w:t>
      </w:r>
      <w:r w:rsidR="00C95A3A">
        <w:rPr>
          <w:sz w:val="22"/>
        </w:rPr>
        <w:t>Romagna</w:t>
      </w:r>
      <w:r w:rsidR="009D23B6">
        <w:rPr>
          <w:sz w:val="22"/>
        </w:rPr>
        <w:t xml:space="preserve">, deliberazione n. 26/2024/PREV del </w:t>
      </w:r>
      <w:r w:rsidR="006F03F1">
        <w:rPr>
          <w:sz w:val="22"/>
        </w:rPr>
        <w:t>20 marzo 2024.</w:t>
      </w:r>
    </w:p>
    <w:p w14:paraId="29C3C2A6" w14:textId="6255FA63" w:rsidR="00C25C33" w:rsidRDefault="001732BF" w:rsidP="002007DB">
      <w:pPr>
        <w:autoSpaceDE w:val="0"/>
        <w:autoSpaceDN w:val="0"/>
        <w:adjustRightInd w:val="0"/>
        <w:spacing w:after="0" w:line="360" w:lineRule="auto"/>
        <w:rPr>
          <w:sz w:val="22"/>
        </w:rPr>
      </w:pPr>
      <w:r w:rsidRPr="001732BF">
        <w:rPr>
          <w:sz w:val="22"/>
        </w:rPr>
        <w:t>Si invita</w:t>
      </w:r>
      <w:r>
        <w:rPr>
          <w:sz w:val="22"/>
        </w:rPr>
        <w:t>,</w:t>
      </w:r>
      <w:r w:rsidRPr="001732BF">
        <w:rPr>
          <w:sz w:val="22"/>
        </w:rPr>
        <w:t xml:space="preserve"> pertanto</w:t>
      </w:r>
      <w:r>
        <w:rPr>
          <w:sz w:val="22"/>
        </w:rPr>
        <w:t>,</w:t>
      </w:r>
      <w:r w:rsidRPr="001732BF">
        <w:rPr>
          <w:sz w:val="22"/>
        </w:rPr>
        <w:t xml:space="preserve"> l’</w:t>
      </w:r>
      <w:r>
        <w:rPr>
          <w:sz w:val="22"/>
        </w:rPr>
        <w:t>A</w:t>
      </w:r>
      <w:r w:rsidRPr="001732BF">
        <w:rPr>
          <w:sz w:val="22"/>
        </w:rPr>
        <w:t>mministrazione a relazionare in merito a</w:t>
      </w:r>
      <w:r>
        <w:rPr>
          <w:sz w:val="22"/>
        </w:rPr>
        <w:t>gli aspetti sopra evi</w:t>
      </w:r>
      <w:r w:rsidR="00CD4F1D">
        <w:rPr>
          <w:sz w:val="22"/>
        </w:rPr>
        <w:t xml:space="preserve">denziati, assegnando </w:t>
      </w:r>
      <w:r w:rsidRPr="001732BF">
        <w:rPr>
          <w:sz w:val="22"/>
        </w:rPr>
        <w:t>il</w:t>
      </w:r>
      <w:r w:rsidR="00CD4F1D">
        <w:rPr>
          <w:sz w:val="22"/>
        </w:rPr>
        <w:t xml:space="preserve"> </w:t>
      </w:r>
      <w:r w:rsidRPr="001732BF">
        <w:rPr>
          <w:sz w:val="22"/>
        </w:rPr>
        <w:t xml:space="preserve">termine di 10 giorni dal ricevimento per rispondere alla presente nota, </w:t>
      </w:r>
      <w:r w:rsidR="00CD4F1D">
        <w:rPr>
          <w:sz w:val="22"/>
        </w:rPr>
        <w:t xml:space="preserve">e </w:t>
      </w:r>
      <w:r w:rsidRPr="001732BF">
        <w:rPr>
          <w:sz w:val="22"/>
        </w:rPr>
        <w:t>richiamando</w:t>
      </w:r>
      <w:r w:rsidR="00CD4F1D">
        <w:rPr>
          <w:sz w:val="22"/>
        </w:rPr>
        <w:t xml:space="preserve"> </w:t>
      </w:r>
      <w:r w:rsidRPr="001732BF">
        <w:rPr>
          <w:sz w:val="22"/>
        </w:rPr>
        <w:t>l’attenzione dell’</w:t>
      </w:r>
      <w:r w:rsidR="00CD4F1D">
        <w:rPr>
          <w:sz w:val="22"/>
        </w:rPr>
        <w:t>A</w:t>
      </w:r>
      <w:r w:rsidRPr="001732BF">
        <w:rPr>
          <w:sz w:val="22"/>
        </w:rPr>
        <w:t xml:space="preserve">mministrazione </w:t>
      </w:r>
      <w:r w:rsidR="00CD4F1D">
        <w:rPr>
          <w:sz w:val="22"/>
        </w:rPr>
        <w:t xml:space="preserve">sia </w:t>
      </w:r>
      <w:r w:rsidRPr="001732BF">
        <w:rPr>
          <w:sz w:val="22"/>
        </w:rPr>
        <w:t>in ordine al termine stabilito nella sua durata massima</w:t>
      </w:r>
      <w:r w:rsidR="00CD4F1D">
        <w:rPr>
          <w:sz w:val="22"/>
        </w:rPr>
        <w:t xml:space="preserve"> </w:t>
      </w:r>
      <w:r w:rsidRPr="001732BF">
        <w:rPr>
          <w:sz w:val="22"/>
        </w:rPr>
        <w:t xml:space="preserve">dall’art. 27, primo comma, ultimo periodo, della </w:t>
      </w:r>
      <w:r w:rsidR="002117D0">
        <w:rPr>
          <w:sz w:val="22"/>
        </w:rPr>
        <w:t>l</w:t>
      </w:r>
      <w:r w:rsidRPr="001732BF">
        <w:rPr>
          <w:sz w:val="22"/>
        </w:rPr>
        <w:t>egge 24 novembre 2000 n. 340</w:t>
      </w:r>
      <w:r w:rsidR="002117D0">
        <w:rPr>
          <w:sz w:val="22"/>
        </w:rPr>
        <w:t xml:space="preserve">, sia sulla </w:t>
      </w:r>
      <w:r w:rsidR="006468A5">
        <w:rPr>
          <w:sz w:val="22"/>
        </w:rPr>
        <w:t xml:space="preserve">facoltà </w:t>
      </w:r>
      <w:r w:rsidR="00AB6667">
        <w:rPr>
          <w:sz w:val="22"/>
        </w:rPr>
        <w:t>di agire in autotutela, ritirando il provvedimento in esame</w:t>
      </w:r>
      <w:r w:rsidR="002117D0">
        <w:rPr>
          <w:sz w:val="22"/>
        </w:rPr>
        <w:t>.</w:t>
      </w:r>
    </w:p>
    <w:p w14:paraId="0455DB2C" w14:textId="77777777" w:rsidR="002117D0" w:rsidRPr="003C0846" w:rsidRDefault="002117D0" w:rsidP="00CD4F1D">
      <w:pPr>
        <w:autoSpaceDE w:val="0"/>
        <w:autoSpaceDN w:val="0"/>
        <w:adjustRightInd w:val="0"/>
        <w:spacing w:after="0" w:line="360" w:lineRule="auto"/>
        <w:rPr>
          <w:sz w:val="22"/>
        </w:rPr>
      </w:pPr>
    </w:p>
    <w:p w14:paraId="7CC21F40" w14:textId="1933A84F" w:rsidR="00CB7770" w:rsidRDefault="00C25C33" w:rsidP="00CB7770">
      <w:pPr>
        <w:pStyle w:val="Nessunaspaziatura"/>
        <w:tabs>
          <w:tab w:val="left" w:pos="5670"/>
        </w:tabs>
        <w:spacing w:line="360" w:lineRule="auto"/>
        <w:jc w:val="both"/>
        <w:rPr>
          <w:rFonts w:ascii="Book Antiqua" w:eastAsiaTheme="minorEastAsia" w:hAnsi="Book Antiqua"/>
          <w:b/>
          <w:sz w:val="22"/>
          <w:lang w:eastAsia="it-IT"/>
        </w:rPr>
      </w:pPr>
      <w:r w:rsidRPr="003C0846">
        <w:rPr>
          <w:rFonts w:ascii="Book Antiqua" w:eastAsiaTheme="minorEastAsia" w:hAnsi="Book Antiqua"/>
          <w:b/>
          <w:sz w:val="22"/>
          <w:lang w:eastAsia="it-IT"/>
        </w:rPr>
        <w:t xml:space="preserve">Il </w:t>
      </w:r>
      <w:r w:rsidR="00CB7770" w:rsidRPr="003C0846">
        <w:rPr>
          <w:rFonts w:ascii="Book Antiqua" w:eastAsiaTheme="minorEastAsia" w:hAnsi="Book Antiqua"/>
          <w:b/>
          <w:sz w:val="22"/>
          <w:lang w:eastAsia="it-IT"/>
        </w:rPr>
        <w:t>Magis</w:t>
      </w:r>
      <w:r w:rsidR="00CB7770">
        <w:rPr>
          <w:rFonts w:ascii="Book Antiqua" w:eastAsiaTheme="minorEastAsia" w:hAnsi="Book Antiqua"/>
          <w:b/>
          <w:sz w:val="22"/>
          <w:lang w:eastAsia="it-IT"/>
        </w:rPr>
        <w:t xml:space="preserve">trato istruttore </w:t>
      </w:r>
      <w:r w:rsidR="00CB7770">
        <w:rPr>
          <w:rFonts w:ascii="Book Antiqua" w:eastAsiaTheme="minorEastAsia" w:hAnsi="Book Antiqua"/>
          <w:b/>
          <w:sz w:val="22"/>
          <w:lang w:eastAsia="it-IT"/>
        </w:rPr>
        <w:tab/>
      </w:r>
      <w:r w:rsidR="009A0F12">
        <w:rPr>
          <w:rFonts w:ascii="Book Antiqua" w:eastAsiaTheme="minorEastAsia" w:hAnsi="Book Antiqua"/>
          <w:b/>
          <w:sz w:val="22"/>
          <w:lang w:eastAsia="it-IT"/>
        </w:rPr>
        <w:t xml:space="preserve">   </w:t>
      </w:r>
      <w:r w:rsidR="002117D0">
        <w:rPr>
          <w:rFonts w:ascii="Book Antiqua" w:eastAsiaTheme="minorEastAsia" w:hAnsi="Book Antiqua"/>
          <w:b/>
          <w:sz w:val="22"/>
          <w:lang w:eastAsia="it-IT"/>
        </w:rPr>
        <w:t xml:space="preserve"> </w:t>
      </w:r>
      <w:r w:rsidR="009A0F12">
        <w:rPr>
          <w:rFonts w:ascii="Book Antiqua" w:eastAsiaTheme="minorEastAsia" w:hAnsi="Book Antiqua"/>
          <w:b/>
          <w:sz w:val="22"/>
          <w:lang w:eastAsia="it-IT"/>
        </w:rPr>
        <w:t xml:space="preserve"> </w:t>
      </w:r>
      <w:r w:rsidR="00CB7770">
        <w:rPr>
          <w:rFonts w:ascii="Book Antiqua" w:eastAsiaTheme="minorEastAsia" w:hAnsi="Book Antiqua"/>
          <w:b/>
          <w:sz w:val="22"/>
          <w:lang w:eastAsia="it-IT"/>
        </w:rPr>
        <w:t>Il Consigliere delegato</w:t>
      </w:r>
    </w:p>
    <w:p w14:paraId="29A8AA7F" w14:textId="16F6E81F" w:rsidR="009A43BA" w:rsidRDefault="00C25C33" w:rsidP="00CB7770">
      <w:pPr>
        <w:pStyle w:val="Nessunaspaziatura"/>
        <w:tabs>
          <w:tab w:val="left" w:pos="5670"/>
        </w:tabs>
        <w:spacing w:line="360" w:lineRule="auto"/>
        <w:jc w:val="both"/>
        <w:rPr>
          <w:rFonts w:ascii="Book Antiqua" w:eastAsiaTheme="minorEastAsia" w:hAnsi="Book Antiqua"/>
          <w:b/>
          <w:sz w:val="22"/>
          <w:lang w:eastAsia="it-IT"/>
        </w:rPr>
      </w:pPr>
      <w:r w:rsidRPr="003C0846">
        <w:rPr>
          <w:rFonts w:ascii="Book Antiqua" w:eastAsiaTheme="minorEastAsia" w:hAnsi="Book Antiqua"/>
          <w:b/>
          <w:sz w:val="22"/>
          <w:lang w:eastAsia="it-IT"/>
        </w:rPr>
        <w:t>Dott.</w:t>
      </w:r>
      <w:r w:rsidR="009A43BA">
        <w:rPr>
          <w:rFonts w:ascii="Book Antiqua" w:eastAsiaTheme="minorEastAsia" w:hAnsi="Book Antiqua"/>
          <w:b/>
          <w:sz w:val="22"/>
          <w:lang w:eastAsia="it-IT"/>
        </w:rPr>
        <w:t xml:space="preserve"> Antonino Geraci</w:t>
      </w:r>
      <w:r w:rsidR="00CB7770">
        <w:rPr>
          <w:rFonts w:ascii="Book Antiqua" w:eastAsiaTheme="minorEastAsia" w:hAnsi="Book Antiqua"/>
          <w:b/>
          <w:sz w:val="22"/>
          <w:lang w:eastAsia="it-IT"/>
        </w:rPr>
        <w:tab/>
      </w:r>
      <w:r w:rsidR="002117D0">
        <w:rPr>
          <w:rFonts w:ascii="Book Antiqua" w:eastAsiaTheme="minorEastAsia" w:hAnsi="Book Antiqua"/>
          <w:b/>
          <w:sz w:val="22"/>
          <w:lang w:eastAsia="it-IT"/>
        </w:rPr>
        <w:t xml:space="preserve">   Cons. Luigi De Leverano</w:t>
      </w:r>
    </w:p>
    <w:p w14:paraId="5CD41139" w14:textId="77777777" w:rsidR="002117D0" w:rsidRPr="005F0220" w:rsidRDefault="002117D0" w:rsidP="00CB7770">
      <w:pPr>
        <w:pStyle w:val="Nessunaspaziatura"/>
        <w:tabs>
          <w:tab w:val="left" w:pos="5670"/>
        </w:tabs>
        <w:spacing w:line="360" w:lineRule="auto"/>
        <w:jc w:val="both"/>
        <w:rPr>
          <w:rFonts w:ascii="Book Antiqua" w:eastAsiaTheme="minorEastAsia" w:hAnsi="Book Antiqua"/>
          <w:b/>
          <w:sz w:val="22"/>
          <w:lang w:eastAsia="it-IT"/>
        </w:rPr>
      </w:pPr>
    </w:p>
    <w:sectPr w:rsidR="002117D0" w:rsidRPr="005F0220" w:rsidSect="009A43B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1531" w:bottom="1985" w:left="153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8F5D2" w14:textId="77777777" w:rsidR="001E5FD1" w:rsidRDefault="001E5FD1" w:rsidP="00742AF7">
      <w:pPr>
        <w:spacing w:after="0"/>
      </w:pPr>
      <w:r>
        <w:separator/>
      </w:r>
    </w:p>
  </w:endnote>
  <w:endnote w:type="continuationSeparator" w:id="0">
    <w:p w14:paraId="4AED799B" w14:textId="77777777" w:rsidR="001E5FD1" w:rsidRDefault="001E5FD1" w:rsidP="00742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8DA93" w14:textId="77777777" w:rsidR="00932364" w:rsidRDefault="00932364" w:rsidP="00932364">
    <w:pPr>
      <w:pStyle w:val="Pidipagina"/>
      <w:jc w:val="center"/>
      <w:rPr>
        <w:sz w:val="6"/>
        <w:szCs w:val="16"/>
      </w:rPr>
    </w:pPr>
    <w:r>
      <w:rPr>
        <w:noProof/>
        <w:sz w:val="6"/>
        <w:szCs w:val="16"/>
      </w:rPr>
      <w:drawing>
        <wp:inline distT="0" distB="0" distL="0" distR="0" wp14:anchorId="58B581F8" wp14:editId="4647DFE2">
          <wp:extent cx="5615940" cy="22860"/>
          <wp:effectExtent l="0" t="0" r="0" b="0"/>
          <wp:docPr id="616971594" name="Immagine 616971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eparatore al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40" cy="22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E609E1" w14:textId="77777777" w:rsidR="00932364" w:rsidRPr="000670AE" w:rsidRDefault="00932364" w:rsidP="00932364">
    <w:pPr>
      <w:pStyle w:val="Pidipagina"/>
      <w:jc w:val="center"/>
      <w:rPr>
        <w:sz w:val="6"/>
        <w:szCs w:val="16"/>
      </w:rPr>
    </w:pPr>
  </w:p>
  <w:p w14:paraId="4C15B35C" w14:textId="77777777" w:rsidR="00932364" w:rsidRDefault="00932364" w:rsidP="00932364">
    <w:pPr>
      <w:pStyle w:val="Pidipagina"/>
      <w:jc w:val="center"/>
      <w:rPr>
        <w:sz w:val="16"/>
        <w:szCs w:val="16"/>
      </w:rPr>
    </w:pPr>
    <w:r w:rsidRPr="00672671">
      <w:rPr>
        <w:noProof/>
        <w:sz w:val="16"/>
        <w:szCs w:val="16"/>
      </w:rPr>
      <w:drawing>
        <wp:inline distT="0" distB="0" distL="0" distR="0" wp14:anchorId="4E64C44E" wp14:editId="0ACBD10F">
          <wp:extent cx="701999" cy="501240"/>
          <wp:effectExtent l="0" t="0" r="3175" b="0"/>
          <wp:docPr id="1419001291" name="Immagine 1419001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1999" cy="5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8EBA38" w14:textId="77777777" w:rsidR="00932364" w:rsidRPr="00D771E0" w:rsidRDefault="00932364" w:rsidP="00932364">
    <w:pPr>
      <w:pStyle w:val="Pidipagina"/>
      <w:jc w:val="center"/>
      <w:rPr>
        <w:sz w:val="6"/>
        <w:szCs w:val="16"/>
      </w:rPr>
    </w:pPr>
  </w:p>
  <w:p w14:paraId="398AE277" w14:textId="321361A4" w:rsidR="00932364" w:rsidRPr="00932364" w:rsidRDefault="00932364" w:rsidP="00B554BE">
    <w:pPr>
      <w:pStyle w:val="Pidipagina"/>
      <w:jc w:val="center"/>
      <w:rPr>
        <w:color w:val="17365D" w:themeColor="text2" w:themeShade="BF"/>
        <w:sz w:val="16"/>
        <w:szCs w:val="16"/>
      </w:rPr>
    </w:pPr>
    <w:r w:rsidRPr="00932364">
      <w:rPr>
        <w:color w:val="17365D" w:themeColor="text2" w:themeShade="BF"/>
        <w:sz w:val="16"/>
        <w:szCs w:val="16"/>
      </w:rPr>
      <w:t xml:space="preserve">Via Martiri dei Lager 77 - 06128 Perugia - Italia | Tel. 075 5020223 </w:t>
    </w:r>
  </w:p>
  <w:p w14:paraId="201ECD45" w14:textId="194191EA" w:rsidR="00932364" w:rsidRPr="00932364" w:rsidRDefault="00932364" w:rsidP="00932364">
    <w:pPr>
      <w:pStyle w:val="Pidipagina"/>
      <w:jc w:val="center"/>
      <w:rPr>
        <w:color w:val="17365D" w:themeColor="text2" w:themeShade="BF"/>
        <w:sz w:val="16"/>
        <w:szCs w:val="16"/>
      </w:rPr>
    </w:pPr>
    <w:r w:rsidRPr="00932364">
      <w:rPr>
        <w:color w:val="17365D" w:themeColor="text2" w:themeShade="BF"/>
        <w:sz w:val="16"/>
        <w:szCs w:val="16"/>
      </w:rPr>
      <w:t xml:space="preserve">e-mail: </w:t>
    </w:r>
    <w:hyperlink r:id="rId3" w:history="1">
      <w:r w:rsidRPr="00C25C33">
        <w:rPr>
          <w:rStyle w:val="Collegamentoipertestuale"/>
          <w:rFonts w:eastAsia="Times New Roman"/>
          <w:color w:val="17365D" w:themeColor="text2" w:themeShade="BF"/>
          <w:sz w:val="16"/>
          <w:szCs w:val="16"/>
        </w:rPr>
        <w:t>supporto.sezione.controllo.umbria@corteconti.it</w:t>
      </w:r>
    </w:hyperlink>
    <w:proofErr w:type="gramStart"/>
    <w:r w:rsidRPr="00932364">
      <w:rPr>
        <w:color w:val="17365D" w:themeColor="text2" w:themeShade="BF"/>
        <w:sz w:val="16"/>
        <w:szCs w:val="16"/>
      </w:rPr>
      <w:t xml:space="preserve">|  </w:t>
    </w:r>
    <w:proofErr w:type="spellStart"/>
    <w:r w:rsidRPr="00932364">
      <w:rPr>
        <w:color w:val="17365D" w:themeColor="text2" w:themeShade="BF"/>
        <w:sz w:val="16"/>
        <w:szCs w:val="16"/>
      </w:rPr>
      <w:t>pec</w:t>
    </w:r>
    <w:proofErr w:type="spellEnd"/>
    <w:proofErr w:type="gramEnd"/>
    <w:r w:rsidRPr="00932364">
      <w:rPr>
        <w:color w:val="17365D" w:themeColor="text2" w:themeShade="BF"/>
        <w:sz w:val="16"/>
        <w:szCs w:val="16"/>
      </w:rPr>
      <w:t xml:space="preserve">: </w:t>
    </w:r>
    <w:r w:rsidRPr="00932364">
      <w:rPr>
        <w:rStyle w:val="Collegamentoipertestuale"/>
        <w:color w:val="17365D" w:themeColor="text2" w:themeShade="BF"/>
        <w:sz w:val="16"/>
        <w:szCs w:val="16"/>
      </w:rPr>
      <w:t xml:space="preserve"> </w:t>
    </w:r>
    <w:hyperlink r:id="rId4" w:history="1">
      <w:r w:rsidR="00B554BE" w:rsidRPr="001B04C0">
        <w:rPr>
          <w:rStyle w:val="Collegamentoipertestuale"/>
          <w:rFonts w:eastAsia="Times New Roman"/>
          <w:sz w:val="16"/>
          <w:szCs w:val="16"/>
        </w:rPr>
        <w:t>umbria.legittimita@corteconticert.it</w:t>
      </w:r>
    </w:hyperlink>
  </w:p>
  <w:p w14:paraId="4A26630E" w14:textId="491BF0FC" w:rsidR="00672671" w:rsidRPr="00932364" w:rsidRDefault="00672671" w:rsidP="009323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CA845" w14:textId="77777777" w:rsidR="00F55622" w:rsidRDefault="006F3876" w:rsidP="006F3876">
    <w:pPr>
      <w:pStyle w:val="Pidipagina"/>
      <w:jc w:val="center"/>
      <w:rPr>
        <w:sz w:val="6"/>
        <w:szCs w:val="16"/>
      </w:rPr>
    </w:pPr>
    <w:r>
      <w:rPr>
        <w:noProof/>
        <w:sz w:val="6"/>
        <w:szCs w:val="16"/>
      </w:rPr>
      <w:drawing>
        <wp:inline distT="0" distB="0" distL="0" distR="0" wp14:anchorId="14400BC5" wp14:editId="78104A65">
          <wp:extent cx="5615940" cy="22860"/>
          <wp:effectExtent l="0" t="0" r="0" b="0"/>
          <wp:docPr id="1125870132" name="Immagine 1125870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eparatore al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40" cy="22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1042CC" w14:textId="77777777" w:rsidR="006F3876" w:rsidRPr="000670AE" w:rsidRDefault="006F3876" w:rsidP="006F3876">
    <w:pPr>
      <w:pStyle w:val="Pidipagina"/>
      <w:jc w:val="center"/>
      <w:rPr>
        <w:sz w:val="6"/>
        <w:szCs w:val="16"/>
      </w:rPr>
    </w:pPr>
  </w:p>
  <w:p w14:paraId="49DF5CF5" w14:textId="77777777" w:rsidR="00567A92" w:rsidRDefault="00567A92" w:rsidP="00756C65">
    <w:pPr>
      <w:pStyle w:val="Pidipagina"/>
      <w:jc w:val="center"/>
      <w:rPr>
        <w:sz w:val="16"/>
        <w:szCs w:val="16"/>
      </w:rPr>
    </w:pPr>
    <w:r w:rsidRPr="00672671">
      <w:rPr>
        <w:noProof/>
        <w:sz w:val="16"/>
        <w:szCs w:val="16"/>
      </w:rPr>
      <w:drawing>
        <wp:inline distT="0" distB="0" distL="0" distR="0" wp14:anchorId="24030FFC" wp14:editId="248903CD">
          <wp:extent cx="701999" cy="501240"/>
          <wp:effectExtent l="0" t="0" r="3175" b="0"/>
          <wp:docPr id="1164356053" name="Immagine 1164356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1999" cy="5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FDFC79" w14:textId="77777777" w:rsidR="00D771E0" w:rsidRPr="00D771E0" w:rsidRDefault="00D771E0" w:rsidP="00756C65">
    <w:pPr>
      <w:pStyle w:val="Pidipagina"/>
      <w:jc w:val="center"/>
      <w:rPr>
        <w:sz w:val="6"/>
        <w:szCs w:val="16"/>
      </w:rPr>
    </w:pPr>
  </w:p>
  <w:p w14:paraId="62CB5CC9" w14:textId="499CE9EC" w:rsidR="00567A92" w:rsidRPr="00932364" w:rsidRDefault="00567A92" w:rsidP="00567A92">
    <w:pPr>
      <w:pStyle w:val="Pidipagina"/>
      <w:jc w:val="center"/>
      <w:rPr>
        <w:color w:val="17365D" w:themeColor="text2" w:themeShade="BF"/>
        <w:sz w:val="16"/>
        <w:szCs w:val="16"/>
      </w:rPr>
    </w:pPr>
    <w:r w:rsidRPr="00932364">
      <w:rPr>
        <w:color w:val="17365D" w:themeColor="text2" w:themeShade="BF"/>
        <w:sz w:val="16"/>
        <w:szCs w:val="16"/>
      </w:rPr>
      <w:t>Via</w:t>
    </w:r>
    <w:r w:rsidR="009C2C99" w:rsidRPr="00932364">
      <w:rPr>
        <w:color w:val="17365D" w:themeColor="text2" w:themeShade="BF"/>
        <w:sz w:val="16"/>
        <w:szCs w:val="16"/>
      </w:rPr>
      <w:t xml:space="preserve"> Martiri dei Lager 77</w:t>
    </w:r>
    <w:r w:rsidR="00A93B7C" w:rsidRPr="00932364">
      <w:rPr>
        <w:color w:val="17365D" w:themeColor="text2" w:themeShade="BF"/>
        <w:sz w:val="16"/>
        <w:szCs w:val="16"/>
      </w:rPr>
      <w:t xml:space="preserve"> - 0</w:t>
    </w:r>
    <w:r w:rsidR="009C2C99" w:rsidRPr="00932364">
      <w:rPr>
        <w:color w:val="17365D" w:themeColor="text2" w:themeShade="BF"/>
        <w:sz w:val="16"/>
        <w:szCs w:val="16"/>
      </w:rPr>
      <w:t>6128</w:t>
    </w:r>
    <w:r w:rsidR="00A93B7C" w:rsidRPr="00932364">
      <w:rPr>
        <w:color w:val="17365D" w:themeColor="text2" w:themeShade="BF"/>
        <w:sz w:val="16"/>
        <w:szCs w:val="16"/>
      </w:rPr>
      <w:t xml:space="preserve"> </w:t>
    </w:r>
    <w:r w:rsidR="009C2C99" w:rsidRPr="00932364">
      <w:rPr>
        <w:color w:val="17365D" w:themeColor="text2" w:themeShade="BF"/>
        <w:sz w:val="16"/>
        <w:szCs w:val="16"/>
      </w:rPr>
      <w:t xml:space="preserve">Perugia </w:t>
    </w:r>
    <w:r w:rsidR="00A93B7C" w:rsidRPr="00932364">
      <w:rPr>
        <w:color w:val="17365D" w:themeColor="text2" w:themeShade="BF"/>
        <w:sz w:val="16"/>
        <w:szCs w:val="16"/>
      </w:rPr>
      <w:t xml:space="preserve">- Italia | </w:t>
    </w:r>
    <w:r w:rsidRPr="00932364">
      <w:rPr>
        <w:color w:val="17365D" w:themeColor="text2" w:themeShade="BF"/>
        <w:sz w:val="16"/>
        <w:szCs w:val="16"/>
      </w:rPr>
      <w:t xml:space="preserve">Tel. </w:t>
    </w:r>
    <w:r w:rsidR="009C2C99" w:rsidRPr="00932364">
      <w:rPr>
        <w:color w:val="17365D" w:themeColor="text2" w:themeShade="BF"/>
        <w:sz w:val="16"/>
        <w:szCs w:val="16"/>
      </w:rPr>
      <w:t>075 5020</w:t>
    </w:r>
    <w:r w:rsidR="00691859" w:rsidRPr="00932364">
      <w:rPr>
        <w:color w:val="17365D" w:themeColor="text2" w:themeShade="BF"/>
        <w:sz w:val="16"/>
        <w:szCs w:val="16"/>
      </w:rPr>
      <w:t>223 – 075 5020301</w:t>
    </w:r>
    <w:r w:rsidRPr="00932364">
      <w:rPr>
        <w:color w:val="17365D" w:themeColor="text2" w:themeShade="BF"/>
        <w:sz w:val="16"/>
        <w:szCs w:val="16"/>
      </w:rPr>
      <w:t xml:space="preserve">  </w:t>
    </w:r>
  </w:p>
  <w:p w14:paraId="2D707572" w14:textId="77777777" w:rsidR="00FC6C25" w:rsidRPr="00932364" w:rsidRDefault="00FC6C25" w:rsidP="00FC6C25">
    <w:pPr>
      <w:pStyle w:val="Pidipagina"/>
      <w:jc w:val="center"/>
      <w:rPr>
        <w:color w:val="17365D" w:themeColor="text2" w:themeShade="BF"/>
        <w:sz w:val="16"/>
        <w:szCs w:val="16"/>
      </w:rPr>
    </w:pPr>
    <w:r w:rsidRPr="00932364">
      <w:rPr>
        <w:color w:val="17365D" w:themeColor="text2" w:themeShade="BF"/>
        <w:sz w:val="16"/>
        <w:szCs w:val="16"/>
      </w:rPr>
      <w:t xml:space="preserve">e-mail: </w:t>
    </w:r>
    <w:hyperlink r:id="rId3" w:history="1">
      <w:r w:rsidRPr="00C25C33">
        <w:rPr>
          <w:rStyle w:val="Collegamentoipertestuale"/>
          <w:rFonts w:eastAsia="Times New Roman"/>
          <w:color w:val="17365D" w:themeColor="text2" w:themeShade="BF"/>
          <w:sz w:val="16"/>
          <w:szCs w:val="16"/>
        </w:rPr>
        <w:t>supporto.sezione.controllo.umbria@corteconti.it</w:t>
      </w:r>
    </w:hyperlink>
    <w:proofErr w:type="gramStart"/>
    <w:r w:rsidRPr="00932364">
      <w:rPr>
        <w:color w:val="17365D" w:themeColor="text2" w:themeShade="BF"/>
        <w:sz w:val="16"/>
        <w:szCs w:val="16"/>
      </w:rPr>
      <w:t xml:space="preserve">|  </w:t>
    </w:r>
    <w:proofErr w:type="spellStart"/>
    <w:r w:rsidRPr="00932364">
      <w:rPr>
        <w:color w:val="17365D" w:themeColor="text2" w:themeShade="BF"/>
        <w:sz w:val="16"/>
        <w:szCs w:val="16"/>
      </w:rPr>
      <w:t>pec</w:t>
    </w:r>
    <w:proofErr w:type="spellEnd"/>
    <w:proofErr w:type="gramEnd"/>
    <w:r w:rsidRPr="00932364">
      <w:rPr>
        <w:color w:val="17365D" w:themeColor="text2" w:themeShade="BF"/>
        <w:sz w:val="16"/>
        <w:szCs w:val="16"/>
      </w:rPr>
      <w:t xml:space="preserve">: </w:t>
    </w:r>
    <w:r w:rsidRPr="00932364">
      <w:rPr>
        <w:rStyle w:val="Collegamentoipertestuale"/>
        <w:color w:val="17365D" w:themeColor="text2" w:themeShade="BF"/>
        <w:sz w:val="16"/>
        <w:szCs w:val="16"/>
      </w:rPr>
      <w:t xml:space="preserve"> </w:t>
    </w:r>
    <w:hyperlink r:id="rId4" w:history="1">
      <w:r w:rsidRPr="00C25C33">
        <w:rPr>
          <w:rStyle w:val="Collegamentoipertestuale"/>
          <w:rFonts w:eastAsia="Times New Roman"/>
          <w:color w:val="17365D" w:themeColor="text2" w:themeShade="BF"/>
          <w:sz w:val="16"/>
          <w:szCs w:val="16"/>
        </w:rPr>
        <w:t>umbria.controllo@corteconticert.it</w:t>
      </w:r>
    </w:hyperlink>
  </w:p>
  <w:p w14:paraId="2EB37904" w14:textId="0BB4AD7E" w:rsidR="008266D1" w:rsidRPr="007124B5" w:rsidRDefault="008266D1" w:rsidP="00FC6C25">
    <w:pPr>
      <w:pStyle w:val="Pidipagina"/>
      <w:jc w:val="center"/>
      <w:rPr>
        <w:color w:val="033E7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5F65D" w14:textId="77777777" w:rsidR="001E5FD1" w:rsidRDefault="001E5FD1" w:rsidP="00742AF7">
      <w:pPr>
        <w:spacing w:after="0"/>
      </w:pPr>
      <w:r>
        <w:separator/>
      </w:r>
    </w:p>
  </w:footnote>
  <w:footnote w:type="continuationSeparator" w:id="0">
    <w:p w14:paraId="7BCBD161" w14:textId="77777777" w:rsidR="001E5FD1" w:rsidRDefault="001E5FD1" w:rsidP="00742A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142F2" w14:textId="77777777" w:rsidR="005E7340" w:rsidRPr="006550FB" w:rsidRDefault="005E7340" w:rsidP="006550FB">
    <w:pPr>
      <w:pStyle w:val="Intestazione"/>
      <w:tabs>
        <w:tab w:val="clear" w:pos="4819"/>
        <w:tab w:val="clear" w:pos="9638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018D5" w14:textId="77777777" w:rsidR="005E7340" w:rsidRPr="006550FB" w:rsidRDefault="005E7340" w:rsidP="006550FB">
    <w:pPr>
      <w:pStyle w:val="Intestazione"/>
      <w:tabs>
        <w:tab w:val="clear" w:pos="4819"/>
        <w:tab w:val="clear" w:pos="9638"/>
      </w:tabs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F7"/>
    <w:rsid w:val="0000100C"/>
    <w:rsid w:val="000046D0"/>
    <w:rsid w:val="000073F4"/>
    <w:rsid w:val="00010E40"/>
    <w:rsid w:val="0001138C"/>
    <w:rsid w:val="000133B6"/>
    <w:rsid w:val="00013ADE"/>
    <w:rsid w:val="00021D55"/>
    <w:rsid w:val="00030C4E"/>
    <w:rsid w:val="00032753"/>
    <w:rsid w:val="000429E7"/>
    <w:rsid w:val="00053F53"/>
    <w:rsid w:val="000556EF"/>
    <w:rsid w:val="000578B9"/>
    <w:rsid w:val="0006038C"/>
    <w:rsid w:val="000670AE"/>
    <w:rsid w:val="0007078D"/>
    <w:rsid w:val="00072BED"/>
    <w:rsid w:val="00077F11"/>
    <w:rsid w:val="000868A3"/>
    <w:rsid w:val="00090D77"/>
    <w:rsid w:val="00090E8C"/>
    <w:rsid w:val="00091E9D"/>
    <w:rsid w:val="00094839"/>
    <w:rsid w:val="00095DE8"/>
    <w:rsid w:val="00096CB4"/>
    <w:rsid w:val="000A4837"/>
    <w:rsid w:val="000A70D9"/>
    <w:rsid w:val="000A7830"/>
    <w:rsid w:val="000B1B46"/>
    <w:rsid w:val="000B1C31"/>
    <w:rsid w:val="000B6FAC"/>
    <w:rsid w:val="000D089E"/>
    <w:rsid w:val="000D1220"/>
    <w:rsid w:val="000D3ED0"/>
    <w:rsid w:val="000E1646"/>
    <w:rsid w:val="000E2F8E"/>
    <w:rsid w:val="0010102A"/>
    <w:rsid w:val="001037AF"/>
    <w:rsid w:val="001043B2"/>
    <w:rsid w:val="001138C1"/>
    <w:rsid w:val="001242DE"/>
    <w:rsid w:val="0012531E"/>
    <w:rsid w:val="00130811"/>
    <w:rsid w:val="00141DC0"/>
    <w:rsid w:val="00167754"/>
    <w:rsid w:val="0017262F"/>
    <w:rsid w:val="001732BF"/>
    <w:rsid w:val="00173FF4"/>
    <w:rsid w:val="00184DA8"/>
    <w:rsid w:val="001878A0"/>
    <w:rsid w:val="001A1321"/>
    <w:rsid w:val="001A5F5B"/>
    <w:rsid w:val="001A644C"/>
    <w:rsid w:val="001A6714"/>
    <w:rsid w:val="001C753A"/>
    <w:rsid w:val="001D03B1"/>
    <w:rsid w:val="001D2E2F"/>
    <w:rsid w:val="001E12D9"/>
    <w:rsid w:val="001E237A"/>
    <w:rsid w:val="001E58BC"/>
    <w:rsid w:val="001E5FD1"/>
    <w:rsid w:val="001E7889"/>
    <w:rsid w:val="002007DB"/>
    <w:rsid w:val="00200E24"/>
    <w:rsid w:val="00201829"/>
    <w:rsid w:val="00202433"/>
    <w:rsid w:val="00203CFD"/>
    <w:rsid w:val="002066F7"/>
    <w:rsid w:val="002117D0"/>
    <w:rsid w:val="00217DDF"/>
    <w:rsid w:val="002330BB"/>
    <w:rsid w:val="00233D52"/>
    <w:rsid w:val="00247817"/>
    <w:rsid w:val="002545E3"/>
    <w:rsid w:val="00254733"/>
    <w:rsid w:val="00265FDA"/>
    <w:rsid w:val="002804B6"/>
    <w:rsid w:val="00280691"/>
    <w:rsid w:val="00280918"/>
    <w:rsid w:val="002875AB"/>
    <w:rsid w:val="0029084A"/>
    <w:rsid w:val="00291FC8"/>
    <w:rsid w:val="002A0B02"/>
    <w:rsid w:val="002C2272"/>
    <w:rsid w:val="002C3A23"/>
    <w:rsid w:val="002C5FE5"/>
    <w:rsid w:val="002D1007"/>
    <w:rsid w:val="002D3107"/>
    <w:rsid w:val="002D44B2"/>
    <w:rsid w:val="002E014C"/>
    <w:rsid w:val="002E5127"/>
    <w:rsid w:val="002E6372"/>
    <w:rsid w:val="002E7EE8"/>
    <w:rsid w:val="002F3DD2"/>
    <w:rsid w:val="002F4452"/>
    <w:rsid w:val="003036C7"/>
    <w:rsid w:val="003113F9"/>
    <w:rsid w:val="00311B6A"/>
    <w:rsid w:val="00327D49"/>
    <w:rsid w:val="0033313D"/>
    <w:rsid w:val="00337C2E"/>
    <w:rsid w:val="00346187"/>
    <w:rsid w:val="00347BF9"/>
    <w:rsid w:val="00351A9B"/>
    <w:rsid w:val="003529C4"/>
    <w:rsid w:val="00355C48"/>
    <w:rsid w:val="00356FA3"/>
    <w:rsid w:val="00392DB8"/>
    <w:rsid w:val="00394B09"/>
    <w:rsid w:val="003A26AA"/>
    <w:rsid w:val="003A43EB"/>
    <w:rsid w:val="003A6704"/>
    <w:rsid w:val="003B50A4"/>
    <w:rsid w:val="003C0846"/>
    <w:rsid w:val="003C52BC"/>
    <w:rsid w:val="003C57D3"/>
    <w:rsid w:val="003D10CA"/>
    <w:rsid w:val="003D20CA"/>
    <w:rsid w:val="003D75FE"/>
    <w:rsid w:val="003D7789"/>
    <w:rsid w:val="003E0E7C"/>
    <w:rsid w:val="003E1D01"/>
    <w:rsid w:val="003F3250"/>
    <w:rsid w:val="003F721D"/>
    <w:rsid w:val="00412804"/>
    <w:rsid w:val="00412F5B"/>
    <w:rsid w:val="004168AE"/>
    <w:rsid w:val="00417F29"/>
    <w:rsid w:val="00431028"/>
    <w:rsid w:val="00450160"/>
    <w:rsid w:val="00460F39"/>
    <w:rsid w:val="00463F53"/>
    <w:rsid w:val="00466B09"/>
    <w:rsid w:val="00493A66"/>
    <w:rsid w:val="00495755"/>
    <w:rsid w:val="00495B74"/>
    <w:rsid w:val="004B069B"/>
    <w:rsid w:val="004B2A94"/>
    <w:rsid w:val="004B36AF"/>
    <w:rsid w:val="004B5999"/>
    <w:rsid w:val="004B6FAA"/>
    <w:rsid w:val="004C2B90"/>
    <w:rsid w:val="004C477D"/>
    <w:rsid w:val="004E2C1E"/>
    <w:rsid w:val="004E33B5"/>
    <w:rsid w:val="004E6044"/>
    <w:rsid w:val="004F0C69"/>
    <w:rsid w:val="004F5C40"/>
    <w:rsid w:val="00505411"/>
    <w:rsid w:val="00507AA2"/>
    <w:rsid w:val="00511910"/>
    <w:rsid w:val="00525194"/>
    <w:rsid w:val="00545DC4"/>
    <w:rsid w:val="00547BA4"/>
    <w:rsid w:val="00551891"/>
    <w:rsid w:val="00560CF9"/>
    <w:rsid w:val="00567A92"/>
    <w:rsid w:val="00592EC8"/>
    <w:rsid w:val="00597C9F"/>
    <w:rsid w:val="005A245A"/>
    <w:rsid w:val="005B1662"/>
    <w:rsid w:val="005B1A1E"/>
    <w:rsid w:val="005B2E37"/>
    <w:rsid w:val="005B52C8"/>
    <w:rsid w:val="005C257E"/>
    <w:rsid w:val="005C341C"/>
    <w:rsid w:val="005D7D06"/>
    <w:rsid w:val="005E7340"/>
    <w:rsid w:val="005F0220"/>
    <w:rsid w:val="005F5952"/>
    <w:rsid w:val="006063D2"/>
    <w:rsid w:val="00607695"/>
    <w:rsid w:val="00615C4A"/>
    <w:rsid w:val="00616209"/>
    <w:rsid w:val="006221F3"/>
    <w:rsid w:val="00625692"/>
    <w:rsid w:val="0064232B"/>
    <w:rsid w:val="00644E56"/>
    <w:rsid w:val="006468A5"/>
    <w:rsid w:val="00651DAF"/>
    <w:rsid w:val="00653850"/>
    <w:rsid w:val="006545A8"/>
    <w:rsid w:val="006550FB"/>
    <w:rsid w:val="00656895"/>
    <w:rsid w:val="0065720B"/>
    <w:rsid w:val="00667A30"/>
    <w:rsid w:val="00672671"/>
    <w:rsid w:val="006860CD"/>
    <w:rsid w:val="00691859"/>
    <w:rsid w:val="00694E56"/>
    <w:rsid w:val="006A6EF9"/>
    <w:rsid w:val="006B7B21"/>
    <w:rsid w:val="006C0628"/>
    <w:rsid w:val="006C0D3C"/>
    <w:rsid w:val="006C35C4"/>
    <w:rsid w:val="006C5CF0"/>
    <w:rsid w:val="006D38D3"/>
    <w:rsid w:val="006E51D3"/>
    <w:rsid w:val="006E5488"/>
    <w:rsid w:val="006E7D95"/>
    <w:rsid w:val="006F0035"/>
    <w:rsid w:val="006F03F1"/>
    <w:rsid w:val="006F3876"/>
    <w:rsid w:val="00702FFC"/>
    <w:rsid w:val="00706464"/>
    <w:rsid w:val="00707263"/>
    <w:rsid w:val="00712010"/>
    <w:rsid w:val="007124B5"/>
    <w:rsid w:val="00725F24"/>
    <w:rsid w:val="007428FC"/>
    <w:rsid w:val="00742AF7"/>
    <w:rsid w:val="007523C2"/>
    <w:rsid w:val="00756C65"/>
    <w:rsid w:val="007711D6"/>
    <w:rsid w:val="0077611C"/>
    <w:rsid w:val="007829B8"/>
    <w:rsid w:val="00791BFB"/>
    <w:rsid w:val="0079393A"/>
    <w:rsid w:val="007960E6"/>
    <w:rsid w:val="007977EB"/>
    <w:rsid w:val="007A1449"/>
    <w:rsid w:val="007A1ED9"/>
    <w:rsid w:val="007A4581"/>
    <w:rsid w:val="007B11D3"/>
    <w:rsid w:val="007B4751"/>
    <w:rsid w:val="007C6E74"/>
    <w:rsid w:val="007D0571"/>
    <w:rsid w:val="007D0B65"/>
    <w:rsid w:val="007F1CF0"/>
    <w:rsid w:val="007F21E1"/>
    <w:rsid w:val="007F36BB"/>
    <w:rsid w:val="00804E60"/>
    <w:rsid w:val="008155E5"/>
    <w:rsid w:val="00817B95"/>
    <w:rsid w:val="008208D5"/>
    <w:rsid w:val="00821070"/>
    <w:rsid w:val="008258B2"/>
    <w:rsid w:val="008266D1"/>
    <w:rsid w:val="00827E92"/>
    <w:rsid w:val="00833A0C"/>
    <w:rsid w:val="00840155"/>
    <w:rsid w:val="00840B16"/>
    <w:rsid w:val="00841BD5"/>
    <w:rsid w:val="00853576"/>
    <w:rsid w:val="00856030"/>
    <w:rsid w:val="008668F4"/>
    <w:rsid w:val="00877DF3"/>
    <w:rsid w:val="008847B6"/>
    <w:rsid w:val="00891B03"/>
    <w:rsid w:val="00892463"/>
    <w:rsid w:val="0089580F"/>
    <w:rsid w:val="008A2DC3"/>
    <w:rsid w:val="008C0CBB"/>
    <w:rsid w:val="008C15AA"/>
    <w:rsid w:val="008C28FC"/>
    <w:rsid w:val="008C72FB"/>
    <w:rsid w:val="008D15C9"/>
    <w:rsid w:val="008D36CB"/>
    <w:rsid w:val="008D4029"/>
    <w:rsid w:val="008E3AD3"/>
    <w:rsid w:val="008E73E2"/>
    <w:rsid w:val="008F00DD"/>
    <w:rsid w:val="009166F8"/>
    <w:rsid w:val="00927D02"/>
    <w:rsid w:val="00932364"/>
    <w:rsid w:val="00946EEB"/>
    <w:rsid w:val="00946F8B"/>
    <w:rsid w:val="00960509"/>
    <w:rsid w:val="009668AF"/>
    <w:rsid w:val="00966A71"/>
    <w:rsid w:val="00971D63"/>
    <w:rsid w:val="00987207"/>
    <w:rsid w:val="00987828"/>
    <w:rsid w:val="009A0F12"/>
    <w:rsid w:val="009A1AC2"/>
    <w:rsid w:val="009A33A3"/>
    <w:rsid w:val="009A43BA"/>
    <w:rsid w:val="009B5D91"/>
    <w:rsid w:val="009C2C99"/>
    <w:rsid w:val="009C784E"/>
    <w:rsid w:val="009D23B6"/>
    <w:rsid w:val="009D7D74"/>
    <w:rsid w:val="009E5FAF"/>
    <w:rsid w:val="009E7EB7"/>
    <w:rsid w:val="00A024F1"/>
    <w:rsid w:val="00A17C22"/>
    <w:rsid w:val="00A2023F"/>
    <w:rsid w:val="00A27E63"/>
    <w:rsid w:val="00A354D1"/>
    <w:rsid w:val="00A467B2"/>
    <w:rsid w:val="00A52E15"/>
    <w:rsid w:val="00A569B5"/>
    <w:rsid w:val="00A661AB"/>
    <w:rsid w:val="00A702A7"/>
    <w:rsid w:val="00A70FAA"/>
    <w:rsid w:val="00A75038"/>
    <w:rsid w:val="00A76C12"/>
    <w:rsid w:val="00A812F1"/>
    <w:rsid w:val="00A874A7"/>
    <w:rsid w:val="00A924AB"/>
    <w:rsid w:val="00A93B7C"/>
    <w:rsid w:val="00AA1A32"/>
    <w:rsid w:val="00AB15F1"/>
    <w:rsid w:val="00AB6667"/>
    <w:rsid w:val="00AB6750"/>
    <w:rsid w:val="00AD35BB"/>
    <w:rsid w:val="00AE77B9"/>
    <w:rsid w:val="00B126A6"/>
    <w:rsid w:val="00B13332"/>
    <w:rsid w:val="00B23437"/>
    <w:rsid w:val="00B30978"/>
    <w:rsid w:val="00B32D18"/>
    <w:rsid w:val="00B33EA8"/>
    <w:rsid w:val="00B403DE"/>
    <w:rsid w:val="00B439CE"/>
    <w:rsid w:val="00B554BE"/>
    <w:rsid w:val="00B55DD2"/>
    <w:rsid w:val="00B60517"/>
    <w:rsid w:val="00B61880"/>
    <w:rsid w:val="00B749D1"/>
    <w:rsid w:val="00B758D9"/>
    <w:rsid w:val="00B777B2"/>
    <w:rsid w:val="00B82202"/>
    <w:rsid w:val="00B85519"/>
    <w:rsid w:val="00B92D52"/>
    <w:rsid w:val="00B931F1"/>
    <w:rsid w:val="00B9390F"/>
    <w:rsid w:val="00B94514"/>
    <w:rsid w:val="00BA6BF6"/>
    <w:rsid w:val="00BB3241"/>
    <w:rsid w:val="00BC0E3D"/>
    <w:rsid w:val="00BC4CFD"/>
    <w:rsid w:val="00BC58FD"/>
    <w:rsid w:val="00BF703D"/>
    <w:rsid w:val="00C01B30"/>
    <w:rsid w:val="00C064F7"/>
    <w:rsid w:val="00C13167"/>
    <w:rsid w:val="00C246ED"/>
    <w:rsid w:val="00C24B25"/>
    <w:rsid w:val="00C25C33"/>
    <w:rsid w:val="00C26E81"/>
    <w:rsid w:val="00C3146E"/>
    <w:rsid w:val="00C320CE"/>
    <w:rsid w:val="00C36B17"/>
    <w:rsid w:val="00C46E96"/>
    <w:rsid w:val="00C47C30"/>
    <w:rsid w:val="00C50831"/>
    <w:rsid w:val="00C549D0"/>
    <w:rsid w:val="00C57106"/>
    <w:rsid w:val="00C6392B"/>
    <w:rsid w:val="00C666B6"/>
    <w:rsid w:val="00C70745"/>
    <w:rsid w:val="00C76DD2"/>
    <w:rsid w:val="00C7702C"/>
    <w:rsid w:val="00C77573"/>
    <w:rsid w:val="00C8239E"/>
    <w:rsid w:val="00C8316D"/>
    <w:rsid w:val="00C831DC"/>
    <w:rsid w:val="00C84BC3"/>
    <w:rsid w:val="00C84EA0"/>
    <w:rsid w:val="00C86869"/>
    <w:rsid w:val="00C927D2"/>
    <w:rsid w:val="00C95A3A"/>
    <w:rsid w:val="00C95E5C"/>
    <w:rsid w:val="00C96EFA"/>
    <w:rsid w:val="00CA137E"/>
    <w:rsid w:val="00CA3A94"/>
    <w:rsid w:val="00CA4D78"/>
    <w:rsid w:val="00CA65D9"/>
    <w:rsid w:val="00CB7770"/>
    <w:rsid w:val="00CC0FDC"/>
    <w:rsid w:val="00CC7180"/>
    <w:rsid w:val="00CD4F1D"/>
    <w:rsid w:val="00CE37E2"/>
    <w:rsid w:val="00CE6C62"/>
    <w:rsid w:val="00CE726A"/>
    <w:rsid w:val="00CF31CD"/>
    <w:rsid w:val="00D047D3"/>
    <w:rsid w:val="00D129C2"/>
    <w:rsid w:val="00D15A34"/>
    <w:rsid w:val="00D219BC"/>
    <w:rsid w:val="00D2668C"/>
    <w:rsid w:val="00D30908"/>
    <w:rsid w:val="00D312DF"/>
    <w:rsid w:val="00D33AA6"/>
    <w:rsid w:val="00D36C74"/>
    <w:rsid w:val="00D44806"/>
    <w:rsid w:val="00D47E04"/>
    <w:rsid w:val="00D73654"/>
    <w:rsid w:val="00D771E0"/>
    <w:rsid w:val="00D85476"/>
    <w:rsid w:val="00DB7C7F"/>
    <w:rsid w:val="00DC0CDB"/>
    <w:rsid w:val="00DE2087"/>
    <w:rsid w:val="00DE5399"/>
    <w:rsid w:val="00DE7898"/>
    <w:rsid w:val="00DF0FDB"/>
    <w:rsid w:val="00DF48FA"/>
    <w:rsid w:val="00DF57B8"/>
    <w:rsid w:val="00E1707A"/>
    <w:rsid w:val="00E26826"/>
    <w:rsid w:val="00E279B9"/>
    <w:rsid w:val="00E30D30"/>
    <w:rsid w:val="00E3748C"/>
    <w:rsid w:val="00E44D5C"/>
    <w:rsid w:val="00E539E3"/>
    <w:rsid w:val="00E613F3"/>
    <w:rsid w:val="00E65DAB"/>
    <w:rsid w:val="00E73056"/>
    <w:rsid w:val="00E73ABF"/>
    <w:rsid w:val="00E75BCC"/>
    <w:rsid w:val="00E77E05"/>
    <w:rsid w:val="00E803CE"/>
    <w:rsid w:val="00E812F9"/>
    <w:rsid w:val="00E900DB"/>
    <w:rsid w:val="00E911D1"/>
    <w:rsid w:val="00E964DC"/>
    <w:rsid w:val="00E96801"/>
    <w:rsid w:val="00E979A1"/>
    <w:rsid w:val="00EA7286"/>
    <w:rsid w:val="00EB0520"/>
    <w:rsid w:val="00EB0C77"/>
    <w:rsid w:val="00ED3262"/>
    <w:rsid w:val="00ED38CD"/>
    <w:rsid w:val="00ED4AFB"/>
    <w:rsid w:val="00ED57FB"/>
    <w:rsid w:val="00ED64E2"/>
    <w:rsid w:val="00ED7C57"/>
    <w:rsid w:val="00EE4625"/>
    <w:rsid w:val="00EF1029"/>
    <w:rsid w:val="00EF56B5"/>
    <w:rsid w:val="00EF5BE3"/>
    <w:rsid w:val="00F004A2"/>
    <w:rsid w:val="00F01089"/>
    <w:rsid w:val="00F0626D"/>
    <w:rsid w:val="00F13877"/>
    <w:rsid w:val="00F27607"/>
    <w:rsid w:val="00F3181D"/>
    <w:rsid w:val="00F40AF8"/>
    <w:rsid w:val="00F5091A"/>
    <w:rsid w:val="00F55622"/>
    <w:rsid w:val="00F61509"/>
    <w:rsid w:val="00F635B7"/>
    <w:rsid w:val="00F7556A"/>
    <w:rsid w:val="00F81CB3"/>
    <w:rsid w:val="00FA1FA3"/>
    <w:rsid w:val="00FA3AAC"/>
    <w:rsid w:val="00FB0EC8"/>
    <w:rsid w:val="00FC3D1B"/>
    <w:rsid w:val="00FC6C25"/>
    <w:rsid w:val="00FE40F9"/>
    <w:rsid w:val="00FE46C3"/>
    <w:rsid w:val="00FE49DC"/>
    <w:rsid w:val="00FE5EC9"/>
    <w:rsid w:val="00FE5FED"/>
    <w:rsid w:val="00FE675A"/>
    <w:rsid w:val="00FE7E1D"/>
    <w:rsid w:val="00FF0151"/>
    <w:rsid w:val="00FF13F6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3303FA"/>
  <w15:docId w15:val="{66DFCB76-9950-405B-A542-692C2AB8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828"/>
    <w:pPr>
      <w:spacing w:after="120" w:line="240" w:lineRule="auto"/>
      <w:jc w:val="both"/>
    </w:pPr>
    <w:rPr>
      <w:rFonts w:ascii="Book Antiqua" w:hAnsi="Book Antiqua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2AF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AF7"/>
  </w:style>
  <w:style w:type="paragraph" w:styleId="Pidipagina">
    <w:name w:val="footer"/>
    <w:basedOn w:val="Normale"/>
    <w:link w:val="PidipaginaCarattere"/>
    <w:uiPriority w:val="99"/>
    <w:unhideWhenUsed/>
    <w:rsid w:val="00742AF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A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AF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AF7"/>
    <w:rPr>
      <w:rFonts w:ascii="Tahoma" w:hAnsi="Tahoma" w:cs="Tahoma"/>
      <w:sz w:val="16"/>
      <w:szCs w:val="16"/>
    </w:rPr>
  </w:style>
  <w:style w:type="paragraph" w:customStyle="1" w:styleId="Stile2">
    <w:name w:val="Stile2"/>
    <w:basedOn w:val="Normale"/>
    <w:link w:val="Stile2Carattere"/>
    <w:qFormat/>
    <w:rsid w:val="00DE5399"/>
    <w:pPr>
      <w:autoSpaceDE w:val="0"/>
      <w:autoSpaceDN w:val="0"/>
      <w:adjustRightInd w:val="0"/>
      <w:spacing w:after="0" w:line="288" w:lineRule="auto"/>
      <w:textAlignment w:val="center"/>
    </w:pPr>
    <w:rPr>
      <w:rFonts w:cs="Bodoni MT"/>
      <w:color w:val="000000"/>
      <w:szCs w:val="18"/>
    </w:rPr>
  </w:style>
  <w:style w:type="paragraph" w:customStyle="1" w:styleId="Stile3">
    <w:name w:val="Stile3"/>
    <w:basedOn w:val="Normale"/>
    <w:link w:val="Stile3Carattere"/>
    <w:qFormat/>
    <w:rsid w:val="00DE5399"/>
    <w:pPr>
      <w:tabs>
        <w:tab w:val="left" w:pos="5103"/>
      </w:tabs>
      <w:spacing w:after="0"/>
    </w:pPr>
    <w:rPr>
      <w:rFonts w:eastAsia="Times New Roman" w:cs="Times New Roman"/>
    </w:rPr>
  </w:style>
  <w:style w:type="character" w:customStyle="1" w:styleId="Stile2Carattere">
    <w:name w:val="Stile2 Carattere"/>
    <w:basedOn w:val="Carpredefinitoparagrafo"/>
    <w:link w:val="Stile2"/>
    <w:rsid w:val="00DE5399"/>
    <w:rPr>
      <w:rFonts w:ascii="Bodoni MT" w:hAnsi="Bodoni MT" w:cs="Bodoni MT"/>
      <w:color w:val="000000"/>
      <w:szCs w:val="18"/>
    </w:rPr>
  </w:style>
  <w:style w:type="character" w:customStyle="1" w:styleId="Stile3Carattere">
    <w:name w:val="Stile3 Carattere"/>
    <w:basedOn w:val="Carpredefinitoparagrafo"/>
    <w:link w:val="Stile3"/>
    <w:rsid w:val="00DE5399"/>
    <w:rPr>
      <w:rFonts w:ascii="Bodoni MT" w:eastAsia="Times New Roman" w:hAnsi="Bodoni MT" w:cs="Times New Roman"/>
      <w:lang w:eastAsia="it-IT"/>
    </w:rPr>
  </w:style>
  <w:style w:type="table" w:styleId="Grigliatabella">
    <w:name w:val="Table Grid"/>
    <w:basedOn w:val="Tabellanormale"/>
    <w:uiPriority w:val="59"/>
    <w:rsid w:val="006C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66D1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25C33"/>
    <w:pPr>
      <w:spacing w:after="0" w:line="240" w:lineRule="auto"/>
    </w:pPr>
    <w:rPr>
      <w:rFonts w:ascii="Bodoni MT" w:eastAsiaTheme="minorHAnsi" w:hAnsi="Bodoni MT"/>
      <w:sz w:val="24"/>
      <w:lang w:eastAsia="en-US"/>
    </w:rPr>
  </w:style>
  <w:style w:type="paragraph" w:customStyle="1" w:styleId="Default">
    <w:name w:val="Default"/>
    <w:rsid w:val="006E5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upporto.sezione.controllo.umbria@corteconti.i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hyperlink" Target="mailto:umbria.legittimita@corteconticert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upporto.sezione.controllo.umbria@corteconti.i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hyperlink" Target="mailto:umbria.controllo@corteconti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destinantari xmlns="3f61ef53-07f5-445a-9311-2fc96e09e22f">""</doc_destinantari>
    <prot_destinatario xmlns="3f61ef53-07f5-445a-9311-2fc96e09e22f" xsi:nil="true"/>
    <FiglioList xmlns="3f61ef53-07f5-445a-9311-2fc96e09e22f" xsi:nil="true"/>
    <doc_dataValidita xmlns="3f61ef53-07f5-445a-9311-2fc96e09e22f" xsi:nil="true"/>
    <prot_segnatura xmlns="3f61ef53-07f5-445a-9311-2fc96e09e22f" xsi:nil="true"/>
    <doc_soggetto xmlns="3f61ef53-07f5-445a-9311-2fc96e09e22f">""</doc_soggetto>
    <doc_dataEmissione xmlns="3f61ef53-07f5-445a-9311-2fc96e09e22f">"2024-06-12T16:29:04.662+02:00"</doc_dataEmissione>
    <prot_mittente xmlns="3f61ef53-07f5-445a-9311-2fc96e09e22f" xsi:nil="true"/>
    <prot_dataAnnullamento xmlns="3f61ef53-07f5-445a-9311-2fc96e09e22f" xsi:nil="true"/>
    <prot_motivazioneAnnullamento xmlns="3f61ef53-07f5-445a-9311-2fc96e09e22f" xsi:nil="true"/>
    <doc_versione xmlns="3f61ef53-07f5-445a-9311-2fc96e09e22f">0</doc_versione>
    <documentMetadata xmlns="3f61ef53-07f5-445a-9311-2fc96e09e22f">{"id":"39f69842-8fe1-405c-879c-5c0921b2ceca","versione":0,"oggetto":"RILIEVO id_istruttoria 514547","denominazione":"SEZIONE CONTROLLO UMBRIA","soggetto":"","classificazione":"","periodoValidita":360000,"destinazionePostValidita":"","aoo":"","uo":"58","fileName":"Rilievo MIGLIOSI Regg Area IV.docx","notaDescrittiva":"Rilievo","dataValidita":null,"dataEmissione":"2024-06-12T16:29:04.662+02:00","dataCreazione":"2024-06-12T14:33:54.6408457Z","protocollo":null,"destinatari":"","numeroAllegati":0,"repertorioRegistrazione":null,"allegatiAlDocumento":[],"documentoPadre":null,"documentoFascicolo":null,"documentoInformatico":null}</documentMetadata>
    <doc_denominazione xmlns="3f61ef53-07f5-445a-9311-2fc96e09e22f">"SEZIONE CONTROLLO UMBRIA"</doc_denominazione>
    <doc_uo xmlns="3f61ef53-07f5-445a-9311-2fc96e09e22f">"58"</doc_uo>
    <prot_data xmlns="3f61ef53-07f5-445a-9311-2fc96e09e22f" xsi:nil="true"/>
    <doc_aoo xmlns="3f61ef53-07f5-445a-9311-2fc96e09e22f">""</doc_aoo>
    <prot_oggetto xmlns="3f61ef53-07f5-445a-9311-2fc96e09e22f" xsi:nil="true"/>
    <rep_dataRegistrazione xmlns="3f61ef53-07f5-445a-9311-2fc96e09e22f" xsi:nil="true"/>
    <rep_numeroRegistrazione xmlns="3f61ef53-07f5-445a-9311-2fc96e09e22f" xsi:nil="true"/>
    <doc_oggetto xmlns="3f61ef53-07f5-445a-9311-2fc96e09e22f">"RILIEVO id_istruttoria 514547"</doc_oggetto>
    <doc_dataCreazione xmlns="3f61ef53-07f5-445a-9311-2fc96e09e22f">"2024-06-12T14:33:54.6408457Z"</doc_dataCreazione>
    <Padre xmlns="3f61ef53-07f5-445a-9311-2fc96e09e22f" xsi:nil="true"/>
    <doc_id xmlns="3f61ef53-07f5-445a-9311-2fc96e09e22f">"39f69842-8fe1-405c-879c-5c0921b2ceca"</doc_id>
    <doc_filename xmlns="3f61ef53-07f5-445a-9311-2fc96e09e22f">"Rilievo MIGLIOSI Regg Area IV.docx"</doc_filename>
    <doc_destinazionePostValidita xmlns="3f61ef53-07f5-445a-9311-2fc96e09e22f">""</doc_destinazionePostValidita>
    <doc_classificazione xmlns="3f61ef53-07f5-445a-9311-2fc96e09e22f">""</doc_classificazione>
    <doc_notaDescrittiva xmlns="3f61ef53-07f5-445a-9311-2fc96e09e22f">"Rilievo"</doc_notaDescrittiva>
    <doc_periodoValidita xmlns="3f61ef53-07f5-445a-9311-2fc96e09e22f">360000</doc_periodoValidita>
    <_dlc_DocId xmlns="3f61ef53-07f5-445a-9311-2fc96e09e22f">52TXXK3WUDH6-770027133-20922</_dlc_DocId>
    <_dlc_DocIdUrl xmlns="3f61ef53-07f5-445a-9311-2fc96e09e22f">
      <Url>https://corteconti.sharepoint.com/sites/cdcpsilea01sc/_layouts/15/DocIdRedir.aspx?ID=52TXXK3WUDH6-770027133-20922</Url>
      <Description>52TXXK3WUDH6-770027133-20922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DCDocumento" ma:contentTypeID="0x010100D5C2F139516B419D801AC6C18942554D0068B1070D9CF85C4DB5E0C23642307367" ma:contentTypeVersion="33" ma:contentTypeDescription="ContentType CDCDocument" ma:contentTypeScope="" ma:versionID="1d82360b3d3868f71af966d31d590d78">
  <xsd:schema xmlns:xsd="http://www.w3.org/2001/XMLSchema" xmlns:xs="http://www.w3.org/2001/XMLSchema" xmlns:p="http://schemas.microsoft.com/office/2006/metadata/properties" xmlns:ns2="3f61ef53-07f5-445a-9311-2fc96e09e22f" xmlns:ns3="046a76e8-6cec-458c-8170-189d077f0417" targetNamespace="http://schemas.microsoft.com/office/2006/metadata/properties" ma:root="true" ma:fieldsID="95d89631abf20c67469d1653deb324bf" ns2:_="" ns3:_="">
    <xsd:import namespace="3f61ef53-07f5-445a-9311-2fc96e09e22f"/>
    <xsd:import namespace="046a76e8-6cec-458c-8170-189d077f04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_id" minOccurs="0"/>
                <xsd:element ref="ns2:doc_filename" minOccurs="0"/>
                <xsd:element ref="ns2:doc_versione" minOccurs="0"/>
                <xsd:element ref="ns2:doc_dataCreazione" minOccurs="0"/>
                <xsd:element ref="ns2:doc_dataValidita" minOccurs="0"/>
                <xsd:element ref="ns2:doc_oggetto" minOccurs="0"/>
                <xsd:element ref="ns2:doc_denominazione" minOccurs="0"/>
                <xsd:element ref="ns2:doc_soggetto" minOccurs="0"/>
                <xsd:element ref="ns2:doc_destinantari" minOccurs="0"/>
                <xsd:element ref="ns2:doc_classificazione" minOccurs="0"/>
                <xsd:element ref="ns2:doc_dataEmissione" minOccurs="0"/>
                <xsd:element ref="ns2:doc_periodoValidita" minOccurs="0"/>
                <xsd:element ref="ns2:doc_destinazionePostValidita" minOccurs="0"/>
                <xsd:element ref="ns2:doc_aoo" minOccurs="0"/>
                <xsd:element ref="ns2:doc_uo" minOccurs="0"/>
                <xsd:element ref="ns2:doc_notaDescrittiva" minOccurs="0"/>
                <xsd:element ref="ns2:prot_segnatura" minOccurs="0"/>
                <xsd:element ref="ns2:prot_data" minOccurs="0"/>
                <xsd:element ref="ns2:prot_oggetto" minOccurs="0"/>
                <xsd:element ref="ns2:prot_mittente" minOccurs="0"/>
                <xsd:element ref="ns2:prot_destinatario" minOccurs="0"/>
                <xsd:element ref="ns2:prot_dataAnnullamento" minOccurs="0"/>
                <xsd:element ref="ns2:prot_motivazioneAnnullamento" minOccurs="0"/>
                <xsd:element ref="ns2:documentMetadata" minOccurs="0"/>
                <xsd:element ref="ns2:Padre" minOccurs="0"/>
                <xsd:element ref="ns2:FiglioList" minOccurs="0"/>
                <xsd:element ref="ns2:rep_dataRegistrazione" minOccurs="0"/>
                <xsd:element ref="ns2:rep_numeroRegistrazion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1ef53-07f5-445a-9311-2fc96e09e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_id" ma:index="11" nillable="true" ma:displayName="doc_id" ma:indexed="true" ma:internalName="doc_id">
      <xsd:simpleType>
        <xsd:restriction base="dms:Text"/>
      </xsd:simpleType>
    </xsd:element>
    <xsd:element name="doc_filename" ma:index="12" nillable="true" ma:displayName="doc_filename" ma:internalName="doc_filename">
      <xsd:simpleType>
        <xsd:restriction base="dms:Text"/>
      </xsd:simpleType>
    </xsd:element>
    <xsd:element name="doc_versione" ma:index="13" nillable="true" ma:displayName="doc_versione" ma:internalName="doc_versione">
      <xsd:simpleType>
        <xsd:restriction base="dms:Unknown"/>
      </xsd:simpleType>
    </xsd:element>
    <xsd:element name="doc_dataCreazione" ma:index="14" nillable="true" ma:displayName="doc_dataCreazione" ma:internalName="doc_dataCreazione">
      <xsd:simpleType>
        <xsd:restriction base="dms:Text"/>
      </xsd:simpleType>
    </xsd:element>
    <xsd:element name="doc_dataValidita" ma:index="15" nillable="true" ma:displayName="doc_dataValidita" ma:internalName="doc_dataValidita">
      <xsd:simpleType>
        <xsd:restriction base="dms:Note">
          <xsd:maxLength value="255"/>
        </xsd:restriction>
      </xsd:simpleType>
    </xsd:element>
    <xsd:element name="doc_oggetto" ma:index="16" nillable="true" ma:displayName="doc_oggetto" ma:internalName="doc_oggetto">
      <xsd:simpleType>
        <xsd:restriction base="dms:Note">
          <xsd:maxLength value="255"/>
        </xsd:restriction>
      </xsd:simpleType>
    </xsd:element>
    <xsd:element name="doc_denominazione" ma:index="17" nillable="true" ma:displayName="doc_denominazione" ma:internalName="doc_denominazione">
      <xsd:simpleType>
        <xsd:restriction base="dms:Note">
          <xsd:maxLength value="255"/>
        </xsd:restriction>
      </xsd:simpleType>
    </xsd:element>
    <xsd:element name="doc_soggetto" ma:index="18" nillable="true" ma:displayName="doc_soggetto" ma:internalName="doc_soggetto">
      <xsd:simpleType>
        <xsd:restriction base="dms:Note">
          <xsd:maxLength value="255"/>
        </xsd:restriction>
      </xsd:simpleType>
    </xsd:element>
    <xsd:element name="doc_destinantari" ma:index="19" nillable="true" ma:displayName="doc_destinantari" ma:internalName="doc_destinantari">
      <xsd:simpleType>
        <xsd:restriction base="dms:Note">
          <xsd:maxLength value="255"/>
        </xsd:restriction>
      </xsd:simpleType>
    </xsd:element>
    <xsd:element name="doc_classificazione" ma:index="20" nillable="true" ma:displayName="doc_classificazione" ma:internalName="doc_classificazione">
      <xsd:simpleType>
        <xsd:restriction base="dms:Note">
          <xsd:maxLength value="255"/>
        </xsd:restriction>
      </xsd:simpleType>
    </xsd:element>
    <xsd:element name="doc_dataEmissione" ma:index="21" nillable="true" ma:displayName="doc_dataEmissione" ma:internalName="doc_dataEmissione">
      <xsd:simpleType>
        <xsd:restriction base="dms:Note">
          <xsd:maxLength value="255"/>
        </xsd:restriction>
      </xsd:simpleType>
    </xsd:element>
    <xsd:element name="doc_periodoValidita" ma:index="22" nillable="true" ma:displayName="doc_periodoValidita" ma:internalName="doc_periodoValidita">
      <xsd:simpleType>
        <xsd:restriction base="dms:Note">
          <xsd:maxLength value="255"/>
        </xsd:restriction>
      </xsd:simpleType>
    </xsd:element>
    <xsd:element name="doc_destinazionePostValidita" ma:index="23" nillable="true" ma:displayName="doc_destinazionePostValidita" ma:internalName="doc_destinazionePostValidita">
      <xsd:simpleType>
        <xsd:restriction base="dms:Note">
          <xsd:maxLength value="255"/>
        </xsd:restriction>
      </xsd:simpleType>
    </xsd:element>
    <xsd:element name="doc_aoo" ma:index="24" nillable="true" ma:displayName="doc_aoo" ma:internalName="doc_aoo">
      <xsd:simpleType>
        <xsd:restriction base="dms:Note">
          <xsd:maxLength value="255"/>
        </xsd:restriction>
      </xsd:simpleType>
    </xsd:element>
    <xsd:element name="doc_uo" ma:index="25" nillable="true" ma:displayName="doc_uo" ma:internalName="doc_uo">
      <xsd:simpleType>
        <xsd:restriction base="dms:Note">
          <xsd:maxLength value="255"/>
        </xsd:restriction>
      </xsd:simpleType>
    </xsd:element>
    <xsd:element name="doc_notaDescrittiva" ma:index="26" nillable="true" ma:displayName="doc_notaDescrittiva" ma:internalName="doc_notaDescrittiva">
      <xsd:simpleType>
        <xsd:restriction base="dms:Note">
          <xsd:maxLength value="255"/>
        </xsd:restriction>
      </xsd:simpleType>
    </xsd:element>
    <xsd:element name="prot_segnatura" ma:index="27" nillable="true" ma:displayName="prot_segnatura" ma:internalName="prot_segnatura">
      <xsd:simpleType>
        <xsd:restriction base="dms:Note">
          <xsd:maxLength value="255"/>
        </xsd:restriction>
      </xsd:simpleType>
    </xsd:element>
    <xsd:element name="prot_data" ma:index="28" nillable="true" ma:displayName="prot_data" ma:internalName="prot_data">
      <xsd:simpleType>
        <xsd:restriction base="dms:Note">
          <xsd:maxLength value="255"/>
        </xsd:restriction>
      </xsd:simpleType>
    </xsd:element>
    <xsd:element name="prot_oggetto" ma:index="29" nillable="true" ma:displayName="prot_oggetto" ma:internalName="prot_oggetto">
      <xsd:simpleType>
        <xsd:restriction base="dms:Note">
          <xsd:maxLength value="255"/>
        </xsd:restriction>
      </xsd:simpleType>
    </xsd:element>
    <xsd:element name="prot_mittente" ma:index="30" nillable="true" ma:displayName="prot_mittente" ma:internalName="prot_mittente">
      <xsd:simpleType>
        <xsd:restriction base="dms:Note">
          <xsd:maxLength value="255"/>
        </xsd:restriction>
      </xsd:simpleType>
    </xsd:element>
    <xsd:element name="prot_destinatario" ma:index="31" nillable="true" ma:displayName="prot_destinatario" ma:internalName="prot_destinatario">
      <xsd:simpleType>
        <xsd:restriction base="dms:Note">
          <xsd:maxLength value="255"/>
        </xsd:restriction>
      </xsd:simpleType>
    </xsd:element>
    <xsd:element name="prot_dataAnnullamento" ma:index="32" nillable="true" ma:displayName="prot_dataAnnullamento" ma:internalName="prot_dataAnnullamento">
      <xsd:simpleType>
        <xsd:restriction base="dms:Note">
          <xsd:maxLength value="255"/>
        </xsd:restriction>
      </xsd:simpleType>
    </xsd:element>
    <xsd:element name="prot_motivazioneAnnullamento" ma:index="33" nillable="true" ma:displayName="prot_motivazioneAnnullamento" ma:internalName="prot_motivazioneAnnullamento">
      <xsd:simpleType>
        <xsd:restriction base="dms:Note">
          <xsd:maxLength value="255"/>
        </xsd:restriction>
      </xsd:simpleType>
    </xsd:element>
    <xsd:element name="documentMetadata" ma:index="34" nillable="true" ma:displayName="documentMetadata" ma:internalName="documentMetadata">
      <xsd:simpleType>
        <xsd:restriction base="dms:Note">
          <xsd:maxLength value="255"/>
        </xsd:restriction>
      </xsd:simpleType>
    </xsd:element>
    <xsd:element name="Padre" ma:index="35" nillable="true" ma:displayName="Padre" ma:internalName="Padre">
      <xsd:simpleType>
        <xsd:restriction base="dms:Text"/>
      </xsd:simpleType>
    </xsd:element>
    <xsd:element name="FiglioList" ma:index="36" nillable="true" ma:displayName="FiglioList" ma:internalName="FiglioList">
      <xsd:simpleType>
        <xsd:restriction base="dms:Note">
          <xsd:maxLength value="255"/>
        </xsd:restriction>
      </xsd:simpleType>
    </xsd:element>
    <xsd:element name="rep_dataRegistrazione" ma:index="37" nillable="true" ma:displayName="rep_dataRegistrazione" ma:internalName="rep_dataRegistrazione">
      <xsd:simpleType>
        <xsd:restriction base="dms:Note">
          <xsd:maxLength value="255"/>
        </xsd:restriction>
      </xsd:simpleType>
    </xsd:element>
    <xsd:element name="rep_numeroRegistrazione" ma:index="38" nillable="true" ma:displayName="rep_numeroRegistrazione" ma:internalName="rep_numeroRegistrazio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a76e8-6cec-458c-8170-189d077f0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AB93E9-32EF-4F24-AEE4-C22B7CD819BD}">
  <ds:schemaRefs>
    <ds:schemaRef ds:uri="http://schemas.microsoft.com/office/2006/metadata/properties"/>
    <ds:schemaRef ds:uri="http://schemas.microsoft.com/office/infopath/2007/PartnerControls"/>
    <ds:schemaRef ds:uri="0284c9b2-5b6e-4cd8-9755-4931e78c46a7"/>
    <ds:schemaRef ds:uri="41a9346d-74ed-40aa-ba30-82fee46032fb"/>
  </ds:schemaRefs>
</ds:datastoreItem>
</file>

<file path=customXml/itemProps2.xml><?xml version="1.0" encoding="utf-8"?>
<ds:datastoreItem xmlns:ds="http://schemas.openxmlformats.org/officeDocument/2006/customXml" ds:itemID="{51DDD3EB-BCE5-4AB0-AD74-76D8B1B1F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4E9AE-50EC-4775-802D-385DF4D156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DFEF0F-EC1E-4A71-A2D4-AF77070290D6}"/>
</file>

<file path=customXml/itemProps5.xml><?xml version="1.0" encoding="utf-8"?>
<ds:datastoreItem xmlns:ds="http://schemas.openxmlformats.org/officeDocument/2006/customXml" ds:itemID="{4D50E703-33A6-4192-976B-873836DAC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Castellani Antonella</dc:creator>
  <cp:lastModifiedBy>Geraci Antonino</cp:lastModifiedBy>
  <cp:revision>82</cp:revision>
  <cp:lastPrinted>2018-03-15T12:05:00Z</cp:lastPrinted>
  <dcterms:created xsi:type="dcterms:W3CDTF">2023-06-06T14:18:00Z</dcterms:created>
  <dcterms:modified xsi:type="dcterms:W3CDTF">2024-06-12T11:10:00Z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2093400</vt:r8>
  </property>
  <property fmtid="{D5CDD505-2E9C-101B-9397-08002B2CF9AE}" pid="3" name="ContentTypeId">
    <vt:lpwstr>0x010100D5C2F139516B419D801AC6C18942554D0068B1070D9CF85C4DB5E0C23642307367</vt:lpwstr>
  </property>
  <property fmtid="{D5CDD505-2E9C-101B-9397-08002B2CF9AE}" pid="4" name="ComplianceAssetId">
    <vt:lpwstr/>
  </property>
  <property fmtid="{D5CDD505-2E9C-101B-9397-08002B2CF9AE}" pid="5" name="_dlc_DocIdItemGuid">
    <vt:lpwstr>39f69842-8fe1-405c-879c-5c0921b2ceca</vt:lpwstr>
  </property>
</Properties>
</file>