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C7BF" w14:textId="77777777" w:rsidR="00D31FF8" w:rsidRPr="00787CD2" w:rsidRDefault="00D31FF8" w:rsidP="0061038B">
      <w:pPr>
        <w:jc w:val="right"/>
        <w:rPr>
          <w:rFonts w:ascii="Arial" w:hAnsi="Arial" w:cs="Arial"/>
          <w:b/>
          <w:sz w:val="24"/>
          <w:szCs w:val="24"/>
        </w:rPr>
      </w:pPr>
    </w:p>
    <w:p w14:paraId="0046D829" w14:textId="77CF3177" w:rsidR="00D31FF8" w:rsidRPr="006245D4" w:rsidRDefault="00CD22B6" w:rsidP="00D31FF8">
      <w:pPr>
        <w:jc w:val="center"/>
        <w:rPr>
          <w:rFonts w:ascii="Arial" w:hAnsi="Arial" w:cs="Arial"/>
          <w:b/>
          <w:sz w:val="24"/>
          <w:szCs w:val="24"/>
        </w:rPr>
      </w:pPr>
      <w:r w:rsidRPr="006245D4">
        <w:rPr>
          <w:rFonts w:ascii="Arial" w:hAnsi="Arial" w:cs="Arial"/>
          <w:b/>
          <w:sz w:val="24"/>
          <w:szCs w:val="24"/>
        </w:rPr>
        <w:t>STRUTTURA DELL’OFFERTA</w:t>
      </w:r>
      <w:r w:rsidR="0061006E">
        <w:rPr>
          <w:rFonts w:ascii="Arial" w:hAnsi="Arial" w:cs="Arial"/>
          <w:b/>
          <w:sz w:val="24"/>
          <w:szCs w:val="24"/>
        </w:rPr>
        <w:t xml:space="preserve"> E CRITERI DI VALUTAZIONE</w:t>
      </w:r>
    </w:p>
    <w:p w14:paraId="6AB65733" w14:textId="6D360599" w:rsidR="00D31FF8" w:rsidRPr="006245D4" w:rsidRDefault="00CD22B6" w:rsidP="00D31FF8">
      <w:pPr>
        <w:jc w:val="center"/>
        <w:rPr>
          <w:rFonts w:ascii="Arial" w:hAnsi="Arial" w:cs="Arial"/>
          <w:b/>
          <w:sz w:val="23"/>
          <w:szCs w:val="23"/>
          <w:u w:val="single"/>
        </w:rPr>
      </w:pPr>
      <w:r w:rsidRPr="006245D4">
        <w:rPr>
          <w:rFonts w:ascii="Arial" w:hAnsi="Arial" w:cs="Arial"/>
          <w:b/>
          <w:sz w:val="23"/>
          <w:szCs w:val="23"/>
          <w:u w:val="single"/>
        </w:rPr>
        <w:t>LOTTO</w:t>
      </w:r>
      <w:r w:rsidR="00FB4D75" w:rsidRPr="006245D4">
        <w:rPr>
          <w:rFonts w:ascii="Arial" w:hAnsi="Arial" w:cs="Arial"/>
          <w:b/>
          <w:sz w:val="23"/>
          <w:szCs w:val="23"/>
          <w:u w:val="single"/>
        </w:rPr>
        <w:t xml:space="preserve"> 2 </w:t>
      </w:r>
      <w:r w:rsidR="005171E8" w:rsidRPr="006245D4">
        <w:rPr>
          <w:rFonts w:ascii="Arial" w:hAnsi="Arial" w:cs="Arial"/>
          <w:b/>
          <w:sz w:val="23"/>
          <w:szCs w:val="23"/>
          <w:u w:val="single"/>
        </w:rPr>
        <w:t xml:space="preserve">- </w:t>
      </w:r>
      <w:r w:rsidR="0061006E" w:rsidRPr="006245D4">
        <w:rPr>
          <w:rFonts w:ascii="Arial" w:hAnsi="Arial" w:cs="Arial"/>
          <w:b/>
          <w:sz w:val="23"/>
          <w:szCs w:val="23"/>
          <w:u w:val="single"/>
        </w:rPr>
        <w:t>SERVIZIO DI PREPARAZIONE E/O FORNITURA DEI PASTI.</w:t>
      </w:r>
    </w:p>
    <w:p w14:paraId="703C2EF1" w14:textId="77777777" w:rsidR="005A3391" w:rsidRPr="006245D4" w:rsidRDefault="005A3391" w:rsidP="00D31FF8">
      <w:pPr>
        <w:jc w:val="center"/>
        <w:rPr>
          <w:rFonts w:ascii="Arial" w:hAnsi="Arial" w:cs="Arial"/>
          <w:b/>
          <w:sz w:val="23"/>
          <w:szCs w:val="23"/>
        </w:rPr>
      </w:pPr>
    </w:p>
    <w:p w14:paraId="4FE1D793" w14:textId="5A32EA2E" w:rsidR="00D31FF8" w:rsidRPr="002C6009" w:rsidRDefault="0061006E" w:rsidP="00D31FF8">
      <w:pPr>
        <w:pStyle w:val="Paragrafoelenco"/>
        <w:numPr>
          <w:ilvl w:val="0"/>
          <w:numId w:val="4"/>
        </w:numPr>
        <w:rPr>
          <w:rFonts w:ascii="Arial" w:hAnsi="Arial" w:cs="Arial"/>
          <w:b/>
          <w:sz w:val="23"/>
          <w:szCs w:val="23"/>
        </w:rPr>
      </w:pPr>
      <w:r w:rsidRPr="002C6009">
        <w:rPr>
          <w:rFonts w:ascii="Arial" w:hAnsi="Arial" w:cs="Arial"/>
          <w:b/>
          <w:sz w:val="23"/>
          <w:szCs w:val="23"/>
        </w:rPr>
        <w:t>CRITERIO DI AGGIUDICAZIONE</w:t>
      </w:r>
    </w:p>
    <w:p w14:paraId="2617FE57" w14:textId="7809206A" w:rsidR="00D31FF8" w:rsidRPr="006245D4" w:rsidRDefault="00940005" w:rsidP="00D31FF8">
      <w:pPr>
        <w:jc w:val="both"/>
        <w:rPr>
          <w:rFonts w:ascii="Arial" w:hAnsi="Arial" w:cs="Arial"/>
          <w:sz w:val="23"/>
          <w:szCs w:val="23"/>
        </w:rPr>
      </w:pPr>
      <w:r w:rsidRPr="006245D4">
        <w:rPr>
          <w:rFonts w:ascii="Arial" w:hAnsi="Arial" w:cs="Arial"/>
          <w:sz w:val="23"/>
          <w:szCs w:val="23"/>
        </w:rPr>
        <w:t>L</w:t>
      </w:r>
      <w:r w:rsidR="00D31FF8" w:rsidRPr="006245D4">
        <w:rPr>
          <w:rFonts w:ascii="Arial" w:hAnsi="Arial" w:cs="Arial"/>
          <w:sz w:val="23"/>
          <w:szCs w:val="23"/>
        </w:rPr>
        <w:t>’aggiudicazione sarà determinata secondo il criterio dell'offerta economicamente più vantaggiosa individuata sulla base del miglior rapporto qualità/prezzo ai sensi dell'art.</w:t>
      </w:r>
      <w:r w:rsidR="00E35033">
        <w:rPr>
          <w:rFonts w:ascii="Arial" w:hAnsi="Arial" w:cs="Arial"/>
          <w:sz w:val="23"/>
          <w:szCs w:val="23"/>
        </w:rPr>
        <w:t>108</w:t>
      </w:r>
      <w:r w:rsidR="00597E2E" w:rsidRPr="006245D4">
        <w:rPr>
          <w:rFonts w:ascii="Arial" w:hAnsi="Arial" w:cs="Arial"/>
          <w:sz w:val="23"/>
          <w:szCs w:val="23"/>
        </w:rPr>
        <w:t>,</w:t>
      </w:r>
      <w:r w:rsidR="00D31FF8" w:rsidRPr="006245D4">
        <w:rPr>
          <w:rFonts w:ascii="Arial" w:hAnsi="Arial" w:cs="Arial"/>
          <w:sz w:val="23"/>
          <w:szCs w:val="23"/>
        </w:rPr>
        <w:t xml:space="preserve"> comma</w:t>
      </w:r>
      <w:r w:rsidR="00597E2E" w:rsidRPr="006245D4">
        <w:rPr>
          <w:rFonts w:ascii="Arial" w:hAnsi="Arial" w:cs="Arial"/>
          <w:sz w:val="23"/>
          <w:szCs w:val="23"/>
        </w:rPr>
        <w:t xml:space="preserve"> </w:t>
      </w:r>
      <w:r w:rsidR="00A91C01">
        <w:rPr>
          <w:rFonts w:ascii="Arial" w:hAnsi="Arial" w:cs="Arial"/>
          <w:sz w:val="23"/>
          <w:szCs w:val="23"/>
        </w:rPr>
        <w:t>2</w:t>
      </w:r>
      <w:r w:rsidR="0061006E">
        <w:rPr>
          <w:rFonts w:ascii="Arial" w:hAnsi="Arial" w:cs="Arial"/>
          <w:sz w:val="23"/>
          <w:szCs w:val="23"/>
        </w:rPr>
        <w:t>,</w:t>
      </w:r>
      <w:r w:rsidR="00597E2E" w:rsidRPr="006245D4">
        <w:rPr>
          <w:rFonts w:ascii="Arial" w:hAnsi="Arial" w:cs="Arial"/>
          <w:sz w:val="23"/>
          <w:szCs w:val="23"/>
        </w:rPr>
        <w:t xml:space="preserve"> lett. a)</w:t>
      </w:r>
      <w:r w:rsidR="008239C9" w:rsidRPr="006245D4">
        <w:rPr>
          <w:rFonts w:ascii="Arial" w:hAnsi="Arial" w:cs="Arial"/>
          <w:sz w:val="23"/>
          <w:szCs w:val="23"/>
        </w:rPr>
        <w:t>,</w:t>
      </w:r>
      <w:r w:rsidR="007A1A03" w:rsidRPr="006245D4">
        <w:rPr>
          <w:rFonts w:ascii="Arial" w:hAnsi="Arial" w:cs="Arial"/>
          <w:sz w:val="23"/>
          <w:szCs w:val="23"/>
        </w:rPr>
        <w:t xml:space="preserve"> </w:t>
      </w:r>
      <w:r w:rsidR="00597E2E" w:rsidRPr="006245D4">
        <w:rPr>
          <w:rFonts w:ascii="Arial" w:hAnsi="Arial" w:cs="Arial"/>
          <w:sz w:val="23"/>
          <w:szCs w:val="23"/>
        </w:rPr>
        <w:t xml:space="preserve">del D. </w:t>
      </w:r>
      <w:proofErr w:type="spellStart"/>
      <w:r w:rsidR="00A91C01">
        <w:rPr>
          <w:rFonts w:ascii="Arial" w:hAnsi="Arial" w:cs="Arial"/>
          <w:sz w:val="23"/>
          <w:szCs w:val="23"/>
        </w:rPr>
        <w:t>l</w:t>
      </w:r>
      <w:r w:rsidR="00597E2E" w:rsidRPr="006245D4">
        <w:rPr>
          <w:rFonts w:ascii="Arial" w:hAnsi="Arial" w:cs="Arial"/>
          <w:sz w:val="23"/>
          <w:szCs w:val="23"/>
        </w:rPr>
        <w:t>gs</w:t>
      </w:r>
      <w:proofErr w:type="spellEnd"/>
      <w:r w:rsidR="00597E2E" w:rsidRPr="006245D4">
        <w:rPr>
          <w:rFonts w:ascii="Arial" w:hAnsi="Arial" w:cs="Arial"/>
          <w:sz w:val="23"/>
          <w:szCs w:val="23"/>
        </w:rPr>
        <w:t xml:space="preserve">. </w:t>
      </w:r>
      <w:r w:rsidR="00A82A17">
        <w:rPr>
          <w:rFonts w:ascii="Arial" w:hAnsi="Arial" w:cs="Arial"/>
          <w:sz w:val="23"/>
          <w:szCs w:val="23"/>
        </w:rPr>
        <w:t xml:space="preserve">n. </w:t>
      </w:r>
      <w:r w:rsidR="00A91C01">
        <w:rPr>
          <w:rFonts w:ascii="Arial" w:hAnsi="Arial" w:cs="Arial"/>
          <w:sz w:val="23"/>
          <w:szCs w:val="23"/>
        </w:rPr>
        <w:t xml:space="preserve"> 36/2023</w:t>
      </w:r>
      <w:r w:rsidR="00597E2E" w:rsidRPr="006245D4">
        <w:rPr>
          <w:rFonts w:ascii="Arial" w:hAnsi="Arial" w:cs="Arial"/>
          <w:sz w:val="23"/>
          <w:szCs w:val="23"/>
        </w:rPr>
        <w:t xml:space="preserve">, </w:t>
      </w:r>
      <w:r w:rsidR="0061006E">
        <w:rPr>
          <w:rFonts w:ascii="Arial" w:hAnsi="Arial" w:cs="Arial"/>
          <w:sz w:val="23"/>
          <w:szCs w:val="23"/>
        </w:rPr>
        <w:t>sulla base dei seguenti punteggi</w:t>
      </w:r>
      <w:r w:rsidR="00D31FF8" w:rsidRPr="006245D4">
        <w:rPr>
          <w:rFonts w:ascii="Arial" w:hAnsi="Arial" w:cs="Arial"/>
          <w:sz w:val="23"/>
          <w:szCs w:val="23"/>
        </w:rPr>
        <w:t>:</w:t>
      </w:r>
    </w:p>
    <w:p w14:paraId="7D285E7C" w14:textId="23376B3E" w:rsidR="00D31FF8" w:rsidRPr="006245D4" w:rsidRDefault="00D31FF8" w:rsidP="00D31FF8">
      <w:pPr>
        <w:jc w:val="both"/>
        <w:rPr>
          <w:rFonts w:ascii="Arial" w:hAnsi="Arial" w:cs="Arial"/>
          <w:sz w:val="23"/>
          <w:szCs w:val="23"/>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D31FF8" w:rsidRPr="006245D4" w14:paraId="21F6A1A9" w14:textId="77777777" w:rsidTr="005D2B3D">
        <w:trPr>
          <w:trHeight w:val="274"/>
          <w:jc w:val="center"/>
        </w:trPr>
        <w:tc>
          <w:tcPr>
            <w:tcW w:w="3547" w:type="dxa"/>
            <w:tcBorders>
              <w:top w:val="single" w:sz="4" w:space="0" w:color="auto"/>
              <w:left w:val="single" w:sz="4" w:space="0" w:color="auto"/>
              <w:bottom w:val="single" w:sz="4" w:space="0" w:color="auto"/>
            </w:tcBorders>
            <w:shd w:val="clear" w:color="auto" w:fill="F2F2F2" w:themeFill="background1" w:themeFillShade="F2"/>
          </w:tcPr>
          <w:p w14:paraId="10BDC930" w14:textId="77777777" w:rsidR="00D31FF8" w:rsidRPr="006245D4" w:rsidRDefault="00D31FF8" w:rsidP="003D0999">
            <w:pPr>
              <w:jc w:val="center"/>
              <w:rPr>
                <w:rFonts w:ascii="Arial" w:hAnsi="Arial" w:cs="Arial"/>
                <w:b/>
                <w:bCs/>
                <w:sz w:val="23"/>
                <w:szCs w:val="23"/>
              </w:rPr>
            </w:pPr>
            <w:r w:rsidRPr="006245D4">
              <w:rPr>
                <w:rFonts w:ascii="Arial" w:hAnsi="Arial" w:cs="Arial"/>
                <w:b/>
                <w:sz w:val="23"/>
                <w:szCs w:val="23"/>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BFFF1" w14:textId="77777777" w:rsidR="00D31FF8" w:rsidRPr="006245D4" w:rsidRDefault="00D31FF8" w:rsidP="003D0999">
            <w:pPr>
              <w:jc w:val="center"/>
              <w:rPr>
                <w:rFonts w:ascii="Arial" w:hAnsi="Arial" w:cs="Arial"/>
                <w:b/>
                <w:bCs/>
                <w:sz w:val="23"/>
                <w:szCs w:val="23"/>
              </w:rPr>
            </w:pPr>
            <w:r w:rsidRPr="006245D4">
              <w:rPr>
                <w:rFonts w:ascii="Arial" w:hAnsi="Arial" w:cs="Arial"/>
                <w:b/>
                <w:sz w:val="23"/>
                <w:szCs w:val="23"/>
              </w:rPr>
              <w:t>Punteggio massimo</w:t>
            </w:r>
          </w:p>
        </w:tc>
      </w:tr>
      <w:tr w:rsidR="00D31FF8" w:rsidRPr="006245D4" w14:paraId="58F2C338" w14:textId="77777777" w:rsidTr="003D0999">
        <w:trPr>
          <w:trHeight w:val="336"/>
          <w:jc w:val="center"/>
        </w:trPr>
        <w:tc>
          <w:tcPr>
            <w:tcW w:w="3547" w:type="dxa"/>
            <w:tcBorders>
              <w:top w:val="single" w:sz="4" w:space="0" w:color="auto"/>
              <w:left w:val="single" w:sz="4" w:space="0" w:color="auto"/>
              <w:bottom w:val="single" w:sz="4" w:space="0" w:color="auto"/>
            </w:tcBorders>
            <w:shd w:val="clear" w:color="auto" w:fill="FFFFFF"/>
          </w:tcPr>
          <w:p w14:paraId="0DA49375" w14:textId="77777777" w:rsidR="00D31FF8" w:rsidRPr="006245D4" w:rsidRDefault="00D31FF8" w:rsidP="003D0999">
            <w:pPr>
              <w:jc w:val="both"/>
              <w:rPr>
                <w:rFonts w:ascii="Arial" w:hAnsi="Arial" w:cs="Arial"/>
                <w:sz w:val="23"/>
                <w:szCs w:val="23"/>
              </w:rPr>
            </w:pPr>
            <w:r w:rsidRPr="006245D4">
              <w:rPr>
                <w:rFonts w:ascii="Arial" w:hAnsi="Arial" w:cs="Arial"/>
                <w:bCs/>
                <w:sz w:val="23"/>
                <w:szCs w:val="23"/>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7DB9B8C8" w14:textId="77777777" w:rsidR="00D31FF8" w:rsidRPr="006245D4" w:rsidRDefault="00940005" w:rsidP="003D0999">
            <w:pPr>
              <w:jc w:val="center"/>
              <w:rPr>
                <w:rFonts w:ascii="Arial" w:hAnsi="Arial" w:cs="Arial"/>
                <w:b/>
                <w:sz w:val="23"/>
                <w:szCs w:val="23"/>
              </w:rPr>
            </w:pPr>
            <w:r w:rsidRPr="006245D4">
              <w:rPr>
                <w:rFonts w:ascii="Arial" w:hAnsi="Arial" w:cs="Arial"/>
                <w:b/>
                <w:bCs/>
                <w:sz w:val="23"/>
                <w:szCs w:val="23"/>
              </w:rPr>
              <w:t>7</w:t>
            </w:r>
            <w:r w:rsidR="00D31FF8" w:rsidRPr="006245D4">
              <w:rPr>
                <w:rFonts w:ascii="Arial" w:hAnsi="Arial" w:cs="Arial"/>
                <w:b/>
                <w:bCs/>
                <w:sz w:val="23"/>
                <w:szCs w:val="23"/>
              </w:rPr>
              <w:t>0</w:t>
            </w:r>
          </w:p>
        </w:tc>
      </w:tr>
      <w:tr w:rsidR="00D31FF8" w:rsidRPr="006245D4" w14:paraId="517094E2" w14:textId="77777777" w:rsidTr="005D2B3D">
        <w:trPr>
          <w:trHeight w:val="388"/>
          <w:jc w:val="center"/>
        </w:trPr>
        <w:tc>
          <w:tcPr>
            <w:tcW w:w="3547" w:type="dxa"/>
            <w:tcBorders>
              <w:top w:val="single" w:sz="4" w:space="0" w:color="auto"/>
              <w:left w:val="single" w:sz="4" w:space="0" w:color="auto"/>
              <w:bottom w:val="single" w:sz="4" w:space="0" w:color="auto"/>
            </w:tcBorders>
            <w:shd w:val="clear" w:color="auto" w:fill="FFFFFF"/>
          </w:tcPr>
          <w:p w14:paraId="74383134" w14:textId="77777777" w:rsidR="00D31FF8" w:rsidRPr="006245D4" w:rsidRDefault="00D31FF8" w:rsidP="003D0999">
            <w:pPr>
              <w:jc w:val="both"/>
              <w:rPr>
                <w:rFonts w:ascii="Arial" w:hAnsi="Arial" w:cs="Arial"/>
                <w:sz w:val="23"/>
                <w:szCs w:val="23"/>
              </w:rPr>
            </w:pPr>
            <w:r w:rsidRPr="006245D4">
              <w:rPr>
                <w:rFonts w:ascii="Arial" w:hAnsi="Arial" w:cs="Arial"/>
                <w:bCs/>
                <w:sz w:val="23"/>
                <w:szCs w:val="23"/>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2AC48D61" w14:textId="77777777" w:rsidR="00D31FF8" w:rsidRPr="006245D4" w:rsidRDefault="00940005" w:rsidP="003D0999">
            <w:pPr>
              <w:jc w:val="center"/>
              <w:rPr>
                <w:rFonts w:ascii="Arial" w:hAnsi="Arial" w:cs="Arial"/>
                <w:b/>
                <w:sz w:val="23"/>
                <w:szCs w:val="23"/>
              </w:rPr>
            </w:pPr>
            <w:r w:rsidRPr="006245D4">
              <w:rPr>
                <w:rFonts w:ascii="Arial" w:hAnsi="Arial" w:cs="Arial"/>
                <w:b/>
                <w:bCs/>
                <w:sz w:val="23"/>
                <w:szCs w:val="23"/>
              </w:rPr>
              <w:t>3</w:t>
            </w:r>
            <w:r w:rsidR="00D31FF8" w:rsidRPr="006245D4">
              <w:rPr>
                <w:rFonts w:ascii="Arial" w:hAnsi="Arial" w:cs="Arial"/>
                <w:b/>
                <w:bCs/>
                <w:sz w:val="23"/>
                <w:szCs w:val="23"/>
              </w:rPr>
              <w:t>0</w:t>
            </w:r>
          </w:p>
        </w:tc>
      </w:tr>
    </w:tbl>
    <w:p w14:paraId="670C895A" w14:textId="77777777" w:rsidR="005D2B3D" w:rsidRPr="006245D4" w:rsidRDefault="005D2B3D" w:rsidP="005D2B3D">
      <w:pPr>
        <w:pStyle w:val="Paragrafoelenco"/>
        <w:jc w:val="both"/>
        <w:rPr>
          <w:rFonts w:ascii="Arial" w:hAnsi="Arial" w:cs="Arial"/>
          <w:b/>
          <w:i/>
          <w:sz w:val="23"/>
          <w:szCs w:val="23"/>
        </w:rPr>
      </w:pPr>
    </w:p>
    <w:p w14:paraId="3C73BA6F" w14:textId="111B92C7" w:rsidR="0061006E" w:rsidRPr="002C6009" w:rsidRDefault="0061006E" w:rsidP="002C6009">
      <w:pPr>
        <w:pStyle w:val="Paragrafoelenco"/>
        <w:numPr>
          <w:ilvl w:val="0"/>
          <w:numId w:val="4"/>
        </w:numPr>
        <w:jc w:val="both"/>
        <w:rPr>
          <w:rFonts w:ascii="Arial" w:hAnsi="Arial" w:cs="Arial"/>
          <w:b/>
          <w:sz w:val="23"/>
          <w:szCs w:val="23"/>
        </w:rPr>
      </w:pPr>
      <w:r w:rsidRPr="002C6009">
        <w:rPr>
          <w:rFonts w:ascii="Arial" w:hAnsi="Arial" w:cs="Arial"/>
          <w:b/>
          <w:sz w:val="23"/>
          <w:szCs w:val="23"/>
        </w:rPr>
        <w:t xml:space="preserve">CONTENUTO DELL’OFFERTA TECNICA </w:t>
      </w:r>
    </w:p>
    <w:p w14:paraId="4255C607" w14:textId="77777777" w:rsidR="0030144A" w:rsidRPr="006B6C84" w:rsidRDefault="0030144A" w:rsidP="0030144A">
      <w:pPr>
        <w:widowControl w:val="0"/>
        <w:autoSpaceDE w:val="0"/>
        <w:autoSpaceDN w:val="0"/>
        <w:spacing w:after="60"/>
        <w:jc w:val="both"/>
        <w:rPr>
          <w:rFonts w:ascii="Arial" w:eastAsia="Arial" w:hAnsi="Arial"/>
          <w:lang w:bidi="it-IT"/>
        </w:rPr>
      </w:pPr>
      <w:r w:rsidRPr="006B6C84">
        <w:rPr>
          <w:rFonts w:ascii="Arial" w:eastAsia="Arial" w:hAnsi="Arial"/>
          <w:lang w:bidi="it-IT"/>
        </w:rPr>
        <w:t>L’offerta tecnica deve contenere</w:t>
      </w:r>
      <w:r w:rsidRPr="006B6C84">
        <w:rPr>
          <w:rFonts w:ascii="Arial" w:eastAsia="Arial" w:hAnsi="Arial"/>
          <w:b/>
          <w:bCs/>
          <w:lang w:bidi="it-IT"/>
        </w:rPr>
        <w:t>, a pena di esclusione</w:t>
      </w:r>
      <w:r w:rsidRPr="006B6C84">
        <w:rPr>
          <w:rFonts w:ascii="Arial" w:eastAsia="Arial" w:hAnsi="Arial"/>
          <w:lang w:bidi="it-IT"/>
        </w:rPr>
        <w:t>:</w:t>
      </w:r>
    </w:p>
    <w:p w14:paraId="2439A99A" w14:textId="3E51436D" w:rsidR="0030144A" w:rsidRPr="002C6009" w:rsidRDefault="0030144A" w:rsidP="002C6009">
      <w:pPr>
        <w:widowControl w:val="0"/>
        <w:numPr>
          <w:ilvl w:val="0"/>
          <w:numId w:val="14"/>
        </w:numPr>
        <w:autoSpaceDE w:val="0"/>
        <w:autoSpaceDN w:val="0"/>
        <w:spacing w:after="60"/>
        <w:contextualSpacing/>
        <w:jc w:val="both"/>
        <w:rPr>
          <w:rFonts w:ascii="Arial" w:eastAsia="Arial" w:hAnsi="Arial"/>
          <w:b/>
          <w:bCs/>
          <w:lang w:bidi="it-IT"/>
        </w:rPr>
      </w:pPr>
      <w:r w:rsidRPr="006B6C84">
        <w:rPr>
          <w:rFonts w:ascii="Arial" w:eastAsia="Arial" w:hAnsi="Arial"/>
          <w:b/>
          <w:bCs/>
          <w:lang w:bidi="it-IT"/>
        </w:rPr>
        <w:t>relazione tecnica</w:t>
      </w:r>
      <w:r>
        <w:rPr>
          <w:rFonts w:ascii="Arial" w:eastAsia="Arial" w:hAnsi="Arial"/>
          <w:b/>
          <w:bCs/>
          <w:lang w:bidi="it-IT"/>
        </w:rPr>
        <w:t xml:space="preserve">, </w:t>
      </w:r>
      <w:r w:rsidRPr="002C6009">
        <w:rPr>
          <w:rFonts w:ascii="Arial" w:eastAsia="Arial" w:hAnsi="Arial"/>
          <w:bCs/>
          <w:lang w:bidi="it-IT"/>
        </w:rPr>
        <w:t xml:space="preserve">da </w:t>
      </w:r>
      <w:r w:rsidRPr="0030144A">
        <w:rPr>
          <w:rFonts w:ascii="Arial" w:eastAsia="Arial" w:hAnsi="Arial"/>
          <w:lang w:bidi="it-IT"/>
        </w:rPr>
        <w:t xml:space="preserve">articolare </w:t>
      </w:r>
      <w:r>
        <w:rPr>
          <w:rFonts w:ascii="Arial" w:eastAsia="Arial" w:hAnsi="Arial"/>
          <w:lang w:bidi="it-IT"/>
        </w:rPr>
        <w:t>secondo quanto precisato al</w:t>
      </w:r>
      <w:r w:rsidRPr="0030144A">
        <w:rPr>
          <w:rFonts w:ascii="Arial" w:eastAsia="Arial" w:hAnsi="Arial"/>
          <w:lang w:bidi="it-IT"/>
        </w:rPr>
        <w:t xml:space="preserve"> </w:t>
      </w:r>
      <w:r>
        <w:rPr>
          <w:rFonts w:ascii="Arial" w:eastAsia="Arial" w:hAnsi="Arial"/>
          <w:b/>
          <w:bCs/>
          <w:lang w:bidi="it-IT"/>
        </w:rPr>
        <w:t>punto</w:t>
      </w:r>
      <w:r w:rsidRPr="0030144A">
        <w:rPr>
          <w:rFonts w:ascii="Arial" w:eastAsia="Arial" w:hAnsi="Arial"/>
          <w:b/>
          <w:bCs/>
          <w:lang w:bidi="it-IT"/>
        </w:rPr>
        <w:t xml:space="preserve"> B.1,</w:t>
      </w:r>
      <w:r w:rsidRPr="0030144A">
        <w:rPr>
          <w:rFonts w:ascii="Arial" w:eastAsia="Arial" w:hAnsi="Arial"/>
          <w:lang w:bidi="it-IT"/>
        </w:rPr>
        <w:t xml:space="preserve"> in modo da garantire l’esatta corrispondenza con gli elementi di valutazione dell’offerta tecnica riportati nella parte D;</w:t>
      </w:r>
    </w:p>
    <w:p w14:paraId="532C2C6C" w14:textId="77777777" w:rsidR="0030144A" w:rsidRDefault="0030144A" w:rsidP="0030144A">
      <w:pPr>
        <w:pStyle w:val="Paragrafoelenco"/>
        <w:numPr>
          <w:ilvl w:val="0"/>
          <w:numId w:val="14"/>
        </w:numPr>
        <w:spacing w:after="60"/>
        <w:jc w:val="both"/>
        <w:rPr>
          <w:rFonts w:ascii="Arial" w:hAnsi="Arial"/>
          <w:b/>
          <w:bCs/>
        </w:rPr>
      </w:pPr>
      <w:r w:rsidRPr="00D509A4">
        <w:rPr>
          <w:rFonts w:ascii="Arial" w:hAnsi="Arial"/>
          <w:i/>
          <w:iCs/>
        </w:rPr>
        <w:t>[la Prefettura elimina questo punto quando, all’articolo 8 del disciplinare, applica la clausola sociale relativa alle mutate condizioni dell’appalto]</w:t>
      </w:r>
      <w:r w:rsidRPr="00C11AB6">
        <w:rPr>
          <w:rFonts w:ascii="Arial" w:hAnsi="Arial"/>
          <w:b/>
          <w:bCs/>
          <w:i/>
          <w:iCs/>
        </w:rPr>
        <w:t xml:space="preserve"> </w:t>
      </w:r>
      <w:r w:rsidRPr="008245FB">
        <w:rPr>
          <w:rFonts w:ascii="Arial" w:hAnsi="Arial"/>
          <w:b/>
          <w:bCs/>
        </w:rPr>
        <w:t>progetto di riassorbimento</w:t>
      </w:r>
    </w:p>
    <w:p w14:paraId="60B0FCE8" w14:textId="77777777" w:rsidR="0030144A" w:rsidRPr="006E5B96" w:rsidRDefault="0030144A" w:rsidP="0030144A">
      <w:pPr>
        <w:pStyle w:val="Paragrafoelenco"/>
        <w:spacing w:after="60"/>
        <w:jc w:val="both"/>
        <w:rPr>
          <w:rFonts w:ascii="Arial" w:hAnsi="Arial"/>
        </w:rPr>
      </w:pPr>
      <w:r>
        <w:rPr>
          <w:rFonts w:ascii="Arial" w:hAnsi="Arial"/>
        </w:rPr>
        <w:t>I</w:t>
      </w:r>
      <w:r w:rsidRPr="006E5B96">
        <w:rPr>
          <w:rFonts w:ascii="Arial" w:hAnsi="Arial"/>
        </w:rPr>
        <w:t xml:space="preserve">l concorrente allega </w:t>
      </w:r>
      <w:r>
        <w:rPr>
          <w:rFonts w:ascii="Arial" w:hAnsi="Arial"/>
        </w:rPr>
        <w:t>il</w:t>
      </w:r>
      <w:r w:rsidRPr="006E5B96">
        <w:rPr>
          <w:rFonts w:ascii="Arial" w:hAnsi="Arial"/>
        </w:rPr>
        <w:t xml:space="preserve"> progetto di assorbimento atto ad illustrare le concrete modalità di applicazione della clausola sociale</w:t>
      </w:r>
      <w:r>
        <w:rPr>
          <w:rFonts w:ascii="Arial" w:hAnsi="Arial"/>
        </w:rPr>
        <w:t xml:space="preserve"> </w:t>
      </w:r>
      <w:r w:rsidRPr="006E5B96">
        <w:rPr>
          <w:rFonts w:ascii="Arial" w:hAnsi="Arial"/>
        </w:rPr>
        <w:t>sulla stabilità occupazionale</w:t>
      </w:r>
      <w:r>
        <w:rPr>
          <w:rFonts w:ascii="Arial" w:hAnsi="Arial"/>
        </w:rPr>
        <w:t>.</w:t>
      </w:r>
    </w:p>
    <w:p w14:paraId="00E329AD" w14:textId="77777777" w:rsidR="0030144A" w:rsidRPr="006B6C84" w:rsidRDefault="0030144A" w:rsidP="0030144A">
      <w:pPr>
        <w:widowControl w:val="0"/>
        <w:autoSpaceDE w:val="0"/>
        <w:autoSpaceDN w:val="0"/>
        <w:spacing w:after="60"/>
        <w:ind w:left="720"/>
        <w:contextualSpacing/>
        <w:jc w:val="both"/>
        <w:rPr>
          <w:rFonts w:ascii="Arial" w:eastAsia="Arial" w:hAnsi="Arial"/>
          <w:lang w:bidi="it-IT"/>
        </w:rPr>
      </w:pPr>
    </w:p>
    <w:p w14:paraId="25C279B6" w14:textId="77777777" w:rsidR="0030144A" w:rsidRPr="006B6C84" w:rsidRDefault="0030144A" w:rsidP="0030144A">
      <w:pPr>
        <w:widowControl w:val="0"/>
        <w:autoSpaceDE w:val="0"/>
        <w:autoSpaceDN w:val="0"/>
        <w:spacing w:after="60"/>
        <w:jc w:val="both"/>
        <w:rPr>
          <w:rFonts w:ascii="Arial" w:eastAsia="Arial" w:hAnsi="Arial"/>
          <w:lang w:bidi="it-IT"/>
        </w:rPr>
      </w:pPr>
      <w:r w:rsidRPr="006B6C84">
        <w:rPr>
          <w:rFonts w:ascii="Arial" w:eastAsia="Arial" w:hAnsi="Arial"/>
          <w:lang w:bidi="it-IT"/>
        </w:rPr>
        <w:t>L’offerta tecnica può altresì contenere:</w:t>
      </w:r>
    </w:p>
    <w:p w14:paraId="30C406DF" w14:textId="77777777" w:rsidR="0030144A" w:rsidRPr="006B6C84" w:rsidRDefault="0030144A" w:rsidP="0030144A">
      <w:pPr>
        <w:widowControl w:val="0"/>
        <w:numPr>
          <w:ilvl w:val="0"/>
          <w:numId w:val="14"/>
        </w:numPr>
        <w:autoSpaceDE w:val="0"/>
        <w:autoSpaceDN w:val="0"/>
        <w:spacing w:after="60"/>
        <w:jc w:val="both"/>
        <w:rPr>
          <w:rFonts w:ascii="Arial" w:eastAsia="Arial" w:hAnsi="Arial"/>
          <w:lang w:bidi="it-IT"/>
        </w:rPr>
      </w:pPr>
      <w:bookmarkStart w:id="0" w:name="_Ref147761582"/>
      <w:r w:rsidRPr="006B6C84">
        <w:rPr>
          <w:rFonts w:ascii="Arial" w:eastAsia="Arial" w:hAnsi="Arial"/>
          <w:lang w:bidi="it-IT"/>
        </w:rPr>
        <w:t>(</w:t>
      </w:r>
      <w:r w:rsidRPr="006B6C84">
        <w:rPr>
          <w:rFonts w:ascii="Arial" w:eastAsia="Arial" w:hAnsi="Arial"/>
          <w:i/>
          <w:iCs/>
          <w:lang w:bidi="it-IT"/>
        </w:rPr>
        <w:t>per gli operatori che applicano un CCNL diverso da quello indicato all’art. 3 del disciplinare</w:t>
      </w:r>
      <w:r w:rsidRPr="006B6C84">
        <w:rPr>
          <w:rFonts w:ascii="Arial" w:eastAsia="Arial" w:hAnsi="Arial"/>
          <w:lang w:bidi="it-IT"/>
        </w:rPr>
        <w:t>) dichiarazione di equivalenza delle tutele e documentazione probatoria sulla equivalenza del proprio CCNL;</w:t>
      </w:r>
      <w:bookmarkEnd w:id="0"/>
    </w:p>
    <w:p w14:paraId="6B48707D" w14:textId="77777777" w:rsidR="0030144A" w:rsidRPr="006B6C84" w:rsidRDefault="0030144A" w:rsidP="0030144A">
      <w:pPr>
        <w:widowControl w:val="0"/>
        <w:numPr>
          <w:ilvl w:val="0"/>
          <w:numId w:val="14"/>
        </w:numPr>
        <w:autoSpaceDE w:val="0"/>
        <w:autoSpaceDN w:val="0"/>
        <w:spacing w:after="60"/>
        <w:jc w:val="both"/>
        <w:rPr>
          <w:rFonts w:ascii="Arial" w:eastAsia="Arial" w:hAnsi="Arial"/>
          <w:lang w:bidi="it-IT"/>
        </w:rPr>
      </w:pPr>
      <w:bookmarkStart w:id="1" w:name="_Ref147761584"/>
      <w:r w:rsidRPr="006B6C84">
        <w:rPr>
          <w:rFonts w:ascii="Arial" w:eastAsia="Arial" w:hAnsi="Arial"/>
          <w:lang w:bidi="it-IT"/>
        </w:rPr>
        <w:t>dichiarazione in cui il concorrente indica le parti dell’offerta coperte da riservatezza e spiega le ragioni per le quali tali parti sono da considerare segreti tecnici/commerciali.</w:t>
      </w:r>
      <w:bookmarkEnd w:id="1"/>
    </w:p>
    <w:p w14:paraId="55105AF1" w14:textId="77777777" w:rsidR="0030144A" w:rsidRPr="006B6C84" w:rsidRDefault="0030144A" w:rsidP="0030144A">
      <w:pPr>
        <w:widowControl w:val="0"/>
        <w:autoSpaceDE w:val="0"/>
        <w:autoSpaceDN w:val="0"/>
        <w:spacing w:after="60"/>
        <w:ind w:left="720"/>
        <w:jc w:val="both"/>
        <w:rPr>
          <w:rFonts w:ascii="Arial" w:eastAsia="Arial" w:hAnsi="Arial"/>
          <w:lang w:bidi="it-IT"/>
        </w:rPr>
      </w:pPr>
      <w:r w:rsidRPr="006B6C84">
        <w:rPr>
          <w:rFonts w:ascii="Arial" w:eastAsia="Arial" w:hAnsi="Arial"/>
          <w:lang w:bidi="it-IT"/>
        </w:rPr>
        <w:t>Il concorrente allega anche copia firmata della relazione tecnica adeguatamente oscurata nelle suddette parti. Resta ferma, la facoltà della stazione appaltante di valutare la fondatezza delle motivazioni addotte e di chiedere al concorrente di dimostrare la tangibile sussistenza di eventuali segreti tecnici e commerciali.</w:t>
      </w:r>
    </w:p>
    <w:p w14:paraId="1857D504" w14:textId="160C279A" w:rsidR="0030144A" w:rsidRPr="00D509A4" w:rsidRDefault="0030144A" w:rsidP="0030144A">
      <w:pPr>
        <w:jc w:val="both"/>
        <w:rPr>
          <w:rFonts w:ascii="Arial" w:eastAsia="Arial" w:hAnsi="Arial"/>
          <w:lang w:bidi="it-IT"/>
        </w:rPr>
      </w:pPr>
      <w:r w:rsidRPr="00D509A4">
        <w:rPr>
          <w:rFonts w:ascii="Arial" w:eastAsia="Arial" w:hAnsi="Arial"/>
          <w:lang w:bidi="it-IT"/>
        </w:rPr>
        <w:t xml:space="preserve">L’assenza dei documenti di cui ai </w:t>
      </w:r>
      <w:proofErr w:type="spellStart"/>
      <w:r w:rsidRPr="00D509A4">
        <w:rPr>
          <w:rFonts w:ascii="Arial" w:eastAsia="Arial" w:hAnsi="Arial"/>
          <w:lang w:bidi="it-IT"/>
        </w:rPr>
        <w:t>nn</w:t>
      </w:r>
      <w:proofErr w:type="spellEnd"/>
      <w:r w:rsidRPr="00D509A4">
        <w:rPr>
          <w:rFonts w:ascii="Arial" w:eastAsia="Arial" w:hAnsi="Arial"/>
          <w:lang w:bidi="it-IT"/>
        </w:rPr>
        <w:t xml:space="preserve">. </w:t>
      </w:r>
      <w:r w:rsidRPr="00D509A4">
        <w:rPr>
          <w:rFonts w:ascii="Arial" w:eastAsia="Arial" w:hAnsi="Arial"/>
          <w:lang w:bidi="it-IT"/>
        </w:rPr>
        <w:fldChar w:fldCharType="begin"/>
      </w:r>
      <w:r w:rsidRPr="00D509A4">
        <w:rPr>
          <w:rFonts w:ascii="Arial" w:eastAsia="Arial" w:hAnsi="Arial"/>
          <w:lang w:bidi="it-IT"/>
        </w:rPr>
        <w:instrText xml:space="preserve"> REF _Ref147761582 \r \h  \* MERGEFORMAT </w:instrText>
      </w:r>
      <w:r w:rsidRPr="00D509A4">
        <w:rPr>
          <w:rFonts w:ascii="Arial" w:eastAsia="Arial" w:hAnsi="Arial"/>
          <w:lang w:bidi="it-IT"/>
        </w:rPr>
      </w:r>
      <w:r w:rsidRPr="00D509A4">
        <w:rPr>
          <w:rFonts w:ascii="Arial" w:eastAsia="Arial" w:hAnsi="Arial"/>
          <w:lang w:bidi="it-IT"/>
        </w:rPr>
        <w:fldChar w:fldCharType="separate"/>
      </w:r>
      <w:r w:rsidRPr="00D509A4">
        <w:rPr>
          <w:rFonts w:ascii="Arial" w:eastAsia="Arial" w:hAnsi="Arial"/>
          <w:lang w:bidi="it-IT"/>
        </w:rPr>
        <w:t>3)</w:t>
      </w:r>
      <w:r w:rsidRPr="00D509A4">
        <w:rPr>
          <w:rFonts w:ascii="Arial" w:eastAsia="Arial" w:hAnsi="Arial"/>
          <w:lang w:bidi="it-IT"/>
        </w:rPr>
        <w:fldChar w:fldCharType="end"/>
      </w:r>
      <w:r w:rsidRPr="00D509A4">
        <w:rPr>
          <w:rFonts w:ascii="Arial" w:eastAsia="Arial" w:hAnsi="Arial"/>
          <w:lang w:bidi="it-IT"/>
        </w:rPr>
        <w:t xml:space="preserve"> e </w:t>
      </w:r>
      <w:r w:rsidRPr="00D509A4">
        <w:rPr>
          <w:rFonts w:ascii="Arial" w:eastAsia="Arial" w:hAnsi="Arial"/>
          <w:lang w:bidi="it-IT"/>
        </w:rPr>
        <w:fldChar w:fldCharType="begin"/>
      </w:r>
      <w:r w:rsidRPr="00D509A4">
        <w:rPr>
          <w:rFonts w:ascii="Arial" w:eastAsia="Arial" w:hAnsi="Arial"/>
          <w:lang w:bidi="it-IT"/>
        </w:rPr>
        <w:instrText xml:space="preserve"> REF _Ref147761584 \r \h  \* MERGEFORMAT </w:instrText>
      </w:r>
      <w:r w:rsidRPr="00D509A4">
        <w:rPr>
          <w:rFonts w:ascii="Arial" w:eastAsia="Arial" w:hAnsi="Arial"/>
          <w:lang w:bidi="it-IT"/>
        </w:rPr>
      </w:r>
      <w:r w:rsidRPr="00D509A4">
        <w:rPr>
          <w:rFonts w:ascii="Arial" w:eastAsia="Arial" w:hAnsi="Arial"/>
          <w:lang w:bidi="it-IT"/>
        </w:rPr>
        <w:fldChar w:fldCharType="separate"/>
      </w:r>
      <w:r w:rsidRPr="00D509A4">
        <w:rPr>
          <w:rFonts w:ascii="Arial" w:eastAsia="Arial" w:hAnsi="Arial"/>
          <w:lang w:bidi="it-IT"/>
        </w:rPr>
        <w:t>4)</w:t>
      </w:r>
      <w:r w:rsidRPr="00D509A4">
        <w:rPr>
          <w:rFonts w:ascii="Arial" w:eastAsia="Arial" w:hAnsi="Arial"/>
          <w:lang w:bidi="it-IT"/>
        </w:rPr>
        <w:fldChar w:fldCharType="end"/>
      </w:r>
      <w:r w:rsidRPr="00D509A4">
        <w:rPr>
          <w:rFonts w:ascii="Arial" w:eastAsia="Arial" w:hAnsi="Arial"/>
          <w:lang w:bidi="it-IT"/>
        </w:rPr>
        <w:t xml:space="preserve"> non comporta l’esclusione.</w:t>
      </w:r>
    </w:p>
    <w:p w14:paraId="6B5809DF" w14:textId="77777777" w:rsidR="0030144A" w:rsidRPr="00D509A4" w:rsidRDefault="0030144A">
      <w:pPr>
        <w:rPr>
          <w:rFonts w:ascii="Arial" w:eastAsia="Arial" w:hAnsi="Arial"/>
          <w:lang w:bidi="it-IT"/>
        </w:rPr>
      </w:pPr>
      <w:r w:rsidRPr="00D509A4">
        <w:rPr>
          <w:rFonts w:ascii="Arial" w:eastAsia="Arial" w:hAnsi="Arial"/>
          <w:lang w:bidi="it-IT"/>
        </w:rPr>
        <w:br w:type="page"/>
      </w:r>
    </w:p>
    <w:p w14:paraId="511B0E9B" w14:textId="77777777" w:rsidR="0030144A" w:rsidRPr="00D509A4" w:rsidRDefault="0030144A" w:rsidP="0030144A">
      <w:pPr>
        <w:jc w:val="both"/>
        <w:rPr>
          <w:rFonts w:ascii="Arial" w:eastAsia="Arial" w:hAnsi="Arial"/>
          <w:lang w:bidi="it-IT"/>
        </w:rPr>
      </w:pPr>
    </w:p>
    <w:p w14:paraId="5C3F039A" w14:textId="3F1F27B6" w:rsidR="008E153C" w:rsidRPr="00D509A4" w:rsidRDefault="0030144A" w:rsidP="00A354CB">
      <w:pPr>
        <w:jc w:val="both"/>
        <w:rPr>
          <w:rFonts w:ascii="Arial" w:hAnsi="Arial" w:cs="Arial"/>
          <w:b/>
        </w:rPr>
      </w:pPr>
      <w:r w:rsidRPr="00D509A4">
        <w:rPr>
          <w:rFonts w:ascii="Arial" w:hAnsi="Arial" w:cs="Arial"/>
          <w:b/>
        </w:rPr>
        <w:t>B.1 CONTENUTO DELLA RELAZIONE TECNICA</w:t>
      </w:r>
    </w:p>
    <w:p w14:paraId="787A0C80" w14:textId="2426BDF7" w:rsidR="008329D5" w:rsidRPr="00D509A4" w:rsidRDefault="0030144A" w:rsidP="00A354CB">
      <w:pPr>
        <w:jc w:val="both"/>
        <w:rPr>
          <w:rFonts w:ascii="Arial" w:hAnsi="Arial" w:cs="Arial"/>
        </w:rPr>
      </w:pPr>
      <w:r w:rsidRPr="00D509A4">
        <w:rPr>
          <w:rFonts w:ascii="Arial" w:hAnsi="Arial" w:cs="Arial"/>
        </w:rPr>
        <w:t>Nella relazione, il concorrente deve illustrare</w:t>
      </w:r>
      <w:r w:rsidR="00836E41" w:rsidRPr="00D509A4">
        <w:rPr>
          <w:rFonts w:ascii="Arial" w:hAnsi="Arial" w:cs="Arial"/>
        </w:rPr>
        <w:t xml:space="preserve"> i seguenti elementi:</w:t>
      </w:r>
    </w:p>
    <w:p w14:paraId="7D3E775E" w14:textId="77777777" w:rsidR="008E153C" w:rsidRPr="00D509A4" w:rsidRDefault="008E153C" w:rsidP="008E153C">
      <w:pPr>
        <w:pStyle w:val="Paragrafoelenco"/>
        <w:numPr>
          <w:ilvl w:val="0"/>
          <w:numId w:val="9"/>
        </w:numPr>
        <w:jc w:val="both"/>
        <w:rPr>
          <w:rFonts w:ascii="Arial" w:hAnsi="Arial" w:cs="Arial"/>
        </w:rPr>
      </w:pPr>
      <w:r w:rsidRPr="00D509A4">
        <w:rPr>
          <w:rFonts w:ascii="Arial" w:hAnsi="Arial" w:cs="Arial"/>
        </w:rPr>
        <w:t xml:space="preserve">ORGANIGRAMMA DEL PERSONALE DEDICATO AL CENTRO COTTURA (cucina interna o esterna) ED AL TRASPORTO DEI PASTI: </w:t>
      </w:r>
      <w:r w:rsidR="00836E41" w:rsidRPr="00D509A4">
        <w:rPr>
          <w:rFonts w:ascii="Arial" w:hAnsi="Arial" w:cs="Arial"/>
        </w:rPr>
        <w:t xml:space="preserve">il documento dovrà essere </w:t>
      </w:r>
      <w:r w:rsidRPr="00D509A4">
        <w:rPr>
          <w:rFonts w:ascii="Arial" w:hAnsi="Arial" w:cs="Arial"/>
        </w:rPr>
        <w:t>corredato di apposita tabella con</w:t>
      </w:r>
      <w:r w:rsidR="008329D5" w:rsidRPr="00D509A4">
        <w:rPr>
          <w:rFonts w:ascii="Arial" w:hAnsi="Arial" w:cs="Arial"/>
        </w:rPr>
        <w:t xml:space="preserve"> l’indicazione del </w:t>
      </w:r>
      <w:r w:rsidRPr="00D509A4">
        <w:rPr>
          <w:rFonts w:ascii="Arial" w:hAnsi="Arial" w:cs="Arial"/>
        </w:rPr>
        <w:t xml:space="preserve">numero degli operatori </w:t>
      </w:r>
      <w:r w:rsidR="008329D5" w:rsidRPr="00D509A4">
        <w:rPr>
          <w:rFonts w:ascii="Arial" w:hAnsi="Arial" w:cs="Arial"/>
        </w:rPr>
        <w:t>con relative mansioni, qualifica e</w:t>
      </w:r>
      <w:r w:rsidRPr="00D509A4">
        <w:rPr>
          <w:rFonts w:ascii="Arial" w:hAnsi="Arial" w:cs="Arial"/>
        </w:rPr>
        <w:t xml:space="preserve"> monte ore settimanale</w:t>
      </w:r>
      <w:r w:rsidR="008329D5" w:rsidRPr="00D509A4">
        <w:rPr>
          <w:rFonts w:ascii="Arial" w:hAnsi="Arial" w:cs="Arial"/>
        </w:rPr>
        <w:t>; dovrà essere inoltre indicato i</w:t>
      </w:r>
      <w:r w:rsidRPr="00D509A4">
        <w:rPr>
          <w:rFonts w:ascii="Arial" w:hAnsi="Arial" w:cs="Arial"/>
        </w:rPr>
        <w:t>l personale riservato stabilmente allo svolgimento dello specifico servizio oggetto dell’appalto e delle figure con responsabilità di gestione e di supervisione della commessa</w:t>
      </w:r>
      <w:r w:rsidR="008329D5" w:rsidRPr="00D509A4">
        <w:rPr>
          <w:rFonts w:ascii="Arial" w:hAnsi="Arial" w:cs="Arial"/>
        </w:rPr>
        <w:t>.</w:t>
      </w:r>
    </w:p>
    <w:p w14:paraId="35AE805B" w14:textId="5C3063B3" w:rsidR="008329D5" w:rsidRPr="00D509A4" w:rsidRDefault="008E153C" w:rsidP="002C6009">
      <w:pPr>
        <w:pStyle w:val="Paragrafoelenco"/>
        <w:numPr>
          <w:ilvl w:val="0"/>
          <w:numId w:val="9"/>
        </w:numPr>
        <w:jc w:val="both"/>
        <w:rPr>
          <w:rFonts w:ascii="Arial" w:hAnsi="Arial" w:cs="Arial"/>
        </w:rPr>
      </w:pPr>
      <w:r w:rsidRPr="00D509A4">
        <w:rPr>
          <w:rFonts w:ascii="Arial" w:hAnsi="Arial" w:cs="Arial"/>
        </w:rPr>
        <w:t>PIANO</w:t>
      </w:r>
      <w:r w:rsidR="00573B60" w:rsidRPr="00D509A4">
        <w:rPr>
          <w:rFonts w:ascii="Arial" w:hAnsi="Arial" w:cs="Arial"/>
        </w:rPr>
        <w:t xml:space="preserve"> DI FORMAZIONE ED ADDESTRAMENTO</w:t>
      </w:r>
      <w:r w:rsidRPr="00D509A4">
        <w:rPr>
          <w:rFonts w:ascii="Arial" w:hAnsi="Arial" w:cs="Arial"/>
        </w:rPr>
        <w:t xml:space="preserve"> DEL PERSONALE</w:t>
      </w:r>
      <w:r w:rsidR="00836E41" w:rsidRPr="00D509A4">
        <w:rPr>
          <w:rFonts w:ascii="Arial" w:hAnsi="Arial" w:cs="Arial"/>
        </w:rPr>
        <w:t>, con l’indicazione del</w:t>
      </w:r>
      <w:r w:rsidR="008329D5" w:rsidRPr="00D509A4">
        <w:rPr>
          <w:rFonts w:ascii="Arial" w:hAnsi="Arial" w:cs="Arial"/>
        </w:rPr>
        <w:t xml:space="preserve"> monte ore previsto distinto per ciascuna figura professionale (addetti preparazione pasti, trasporto e consegna, etc.),</w:t>
      </w:r>
      <w:r w:rsidRPr="00D509A4">
        <w:rPr>
          <w:rFonts w:ascii="Arial" w:hAnsi="Arial" w:cs="Arial"/>
        </w:rPr>
        <w:t xml:space="preserve"> sia con riferimento alla formazione obbligatoria per il rispetto delle disposizioni normative in materia igienico-sanitaria</w:t>
      </w:r>
      <w:r w:rsidR="00836E41" w:rsidRPr="00D509A4">
        <w:rPr>
          <w:rFonts w:ascii="Arial" w:hAnsi="Arial" w:cs="Arial"/>
        </w:rPr>
        <w:t>,</w:t>
      </w:r>
      <w:r w:rsidRPr="00D509A4">
        <w:rPr>
          <w:rFonts w:ascii="Arial" w:hAnsi="Arial" w:cs="Arial"/>
        </w:rPr>
        <w:t xml:space="preserve"> sia con riferimento all’aggiornamento professionale per le differenti</w:t>
      </w:r>
      <w:r w:rsidR="00836E41" w:rsidRPr="00D509A4">
        <w:rPr>
          <w:rFonts w:ascii="Arial" w:hAnsi="Arial" w:cs="Arial"/>
        </w:rPr>
        <w:t xml:space="preserve"> figure impiegate nel servizio</w:t>
      </w:r>
      <w:r w:rsidR="0030144A" w:rsidRPr="00D509A4">
        <w:rPr>
          <w:rFonts w:ascii="Arial" w:hAnsi="Arial" w:cs="Arial"/>
        </w:rPr>
        <w:t>;</w:t>
      </w:r>
    </w:p>
    <w:p w14:paraId="027F0691" w14:textId="77777777" w:rsidR="005D2B3D" w:rsidRPr="00D509A4" w:rsidRDefault="008E153C" w:rsidP="005D2B3D">
      <w:pPr>
        <w:pStyle w:val="Paragrafoelenco"/>
        <w:numPr>
          <w:ilvl w:val="0"/>
          <w:numId w:val="9"/>
        </w:numPr>
        <w:jc w:val="both"/>
        <w:rPr>
          <w:rFonts w:ascii="Arial" w:hAnsi="Arial" w:cs="Arial"/>
        </w:rPr>
      </w:pPr>
      <w:r w:rsidRPr="00D509A4">
        <w:rPr>
          <w:rFonts w:ascii="Arial" w:hAnsi="Arial" w:cs="Arial"/>
        </w:rPr>
        <w:t>PIANO ALIMENTARE</w:t>
      </w:r>
      <w:r w:rsidR="00836E41" w:rsidRPr="00D509A4">
        <w:rPr>
          <w:rFonts w:ascii="Arial" w:hAnsi="Arial" w:cs="Arial"/>
        </w:rPr>
        <w:t>, contenente le</w:t>
      </w:r>
      <w:r w:rsidRPr="00D509A4">
        <w:rPr>
          <w:rFonts w:ascii="Arial" w:hAnsi="Arial" w:cs="Arial"/>
        </w:rPr>
        <w:t xml:space="preserve"> modalità di approvvigionamento, selezione ed accreditamento fornitori, </w:t>
      </w:r>
      <w:r w:rsidR="00836E41" w:rsidRPr="00D509A4">
        <w:rPr>
          <w:rFonts w:ascii="Arial" w:hAnsi="Arial" w:cs="Arial"/>
        </w:rPr>
        <w:t>l’</w:t>
      </w:r>
      <w:r w:rsidRPr="00D509A4">
        <w:rPr>
          <w:rFonts w:ascii="Arial" w:hAnsi="Arial" w:cs="Arial"/>
        </w:rPr>
        <w:t xml:space="preserve">elenco fornitori di materie prime con eventuali attestazioni riguardanti </w:t>
      </w:r>
      <w:r w:rsidR="00836E41" w:rsidRPr="00D509A4">
        <w:rPr>
          <w:rFonts w:ascii="Arial" w:hAnsi="Arial" w:cs="Arial"/>
        </w:rPr>
        <w:t xml:space="preserve">il </w:t>
      </w:r>
      <w:r w:rsidRPr="00D509A4">
        <w:rPr>
          <w:rFonts w:ascii="Arial" w:hAnsi="Arial" w:cs="Arial"/>
        </w:rPr>
        <w:t xml:space="preserve">possesso della certificazione di qualità, </w:t>
      </w:r>
      <w:r w:rsidR="00836E41" w:rsidRPr="00D509A4">
        <w:rPr>
          <w:rFonts w:ascii="Arial" w:hAnsi="Arial" w:cs="Arial"/>
        </w:rPr>
        <w:t xml:space="preserve">le </w:t>
      </w:r>
      <w:r w:rsidRPr="00D509A4">
        <w:rPr>
          <w:rFonts w:ascii="Arial" w:hAnsi="Arial" w:cs="Arial"/>
        </w:rPr>
        <w:t xml:space="preserve">metodologie di verifica </w:t>
      </w:r>
      <w:r w:rsidR="00836E41" w:rsidRPr="00D509A4">
        <w:rPr>
          <w:rFonts w:ascii="Arial" w:hAnsi="Arial" w:cs="Arial"/>
        </w:rPr>
        <w:t xml:space="preserve">delle </w:t>
      </w:r>
      <w:r w:rsidRPr="00D509A4">
        <w:rPr>
          <w:rFonts w:ascii="Arial" w:hAnsi="Arial" w:cs="Arial"/>
        </w:rPr>
        <w:t>certificazioni, scadenze, provenienze etichettature</w:t>
      </w:r>
      <w:r w:rsidR="00836E41" w:rsidRPr="00D509A4">
        <w:rPr>
          <w:rFonts w:ascii="Arial" w:hAnsi="Arial" w:cs="Arial"/>
        </w:rPr>
        <w:t xml:space="preserve"> degli alimenti</w:t>
      </w:r>
      <w:r w:rsidRPr="00D509A4">
        <w:rPr>
          <w:rFonts w:ascii="Arial" w:hAnsi="Arial" w:cs="Arial"/>
        </w:rPr>
        <w:t>; gestione delle non conformità di prodotto e di processo</w:t>
      </w:r>
      <w:r w:rsidR="00836E41" w:rsidRPr="00D509A4">
        <w:rPr>
          <w:rFonts w:ascii="Arial" w:hAnsi="Arial" w:cs="Arial"/>
        </w:rPr>
        <w:t>.</w:t>
      </w:r>
    </w:p>
    <w:p w14:paraId="5E2BA48B" w14:textId="77777777" w:rsidR="00836E41" w:rsidRPr="00D509A4" w:rsidRDefault="008E153C" w:rsidP="00A354CB">
      <w:pPr>
        <w:pStyle w:val="Paragrafoelenco"/>
        <w:numPr>
          <w:ilvl w:val="0"/>
          <w:numId w:val="9"/>
        </w:numPr>
        <w:jc w:val="both"/>
        <w:rPr>
          <w:rFonts w:ascii="Arial" w:hAnsi="Arial" w:cs="Arial"/>
        </w:rPr>
      </w:pPr>
      <w:r w:rsidRPr="00D509A4">
        <w:rPr>
          <w:rFonts w:ascii="Arial" w:hAnsi="Arial" w:cs="Arial"/>
        </w:rPr>
        <w:t xml:space="preserve">PRODOTTI UTILIZZATI PER IL CONFEZIONAMENTO </w:t>
      </w:r>
      <w:r w:rsidR="00E602B2" w:rsidRPr="00D509A4">
        <w:rPr>
          <w:rFonts w:ascii="Arial" w:hAnsi="Arial" w:cs="Arial"/>
        </w:rPr>
        <w:t xml:space="preserve">DEI </w:t>
      </w:r>
      <w:r w:rsidRPr="00D509A4">
        <w:rPr>
          <w:rFonts w:ascii="Arial" w:hAnsi="Arial" w:cs="Arial"/>
        </w:rPr>
        <w:t>PASTI</w:t>
      </w:r>
      <w:r w:rsidR="00836E41" w:rsidRPr="00D509A4">
        <w:rPr>
          <w:rFonts w:ascii="Arial" w:hAnsi="Arial" w:cs="Arial"/>
        </w:rPr>
        <w:t xml:space="preserve">, </w:t>
      </w:r>
      <w:r w:rsidR="00E602B2" w:rsidRPr="00D509A4">
        <w:rPr>
          <w:rFonts w:ascii="Arial" w:hAnsi="Arial" w:cs="Arial"/>
        </w:rPr>
        <w:t xml:space="preserve">con l’indicazione della </w:t>
      </w:r>
      <w:r w:rsidR="00836E41" w:rsidRPr="00D509A4">
        <w:rPr>
          <w:rFonts w:ascii="Arial" w:hAnsi="Arial" w:cs="Arial"/>
        </w:rPr>
        <w:t>p</w:t>
      </w:r>
      <w:r w:rsidRPr="00D509A4">
        <w:rPr>
          <w:rFonts w:ascii="Arial" w:hAnsi="Arial" w:cs="Arial"/>
        </w:rPr>
        <w:t xml:space="preserve">ercentuale di prodotti utilizzati per il confezionamento dei pasti provenienti da produzione biologica, DOP, IGP e tradizionale; dovrà essere presentata la lista merceologica dei prodotti alimentari indicando a fianco di ciascuno quali saranno biologici, IGP, DOP, tradizionali, etc. con l'indicazione finale dell'incidenza percentuale sul totale dei prodotti utilizzati per la preparazione dei pasti; dovranno altresì essere indicati i prodotti a "filiera corta" e a </w:t>
      </w:r>
      <w:r w:rsidR="00836E41" w:rsidRPr="00D509A4">
        <w:rPr>
          <w:rFonts w:ascii="Arial" w:hAnsi="Arial" w:cs="Arial"/>
        </w:rPr>
        <w:t>"chilometri zero</w:t>
      </w:r>
      <w:r w:rsidRPr="00D509A4">
        <w:rPr>
          <w:rFonts w:ascii="Arial" w:hAnsi="Arial" w:cs="Arial"/>
        </w:rPr>
        <w:t>" con garanzie di continuità per tutto il periodo di erogazione del servizi</w:t>
      </w:r>
      <w:r w:rsidR="00836E41" w:rsidRPr="00D509A4">
        <w:rPr>
          <w:rFonts w:ascii="Arial" w:hAnsi="Arial" w:cs="Arial"/>
        </w:rPr>
        <w:t>o.</w:t>
      </w:r>
    </w:p>
    <w:p w14:paraId="4B54475B" w14:textId="77777777" w:rsidR="007544AA" w:rsidRPr="00D509A4" w:rsidRDefault="008E153C" w:rsidP="00A354CB">
      <w:pPr>
        <w:pStyle w:val="Paragrafoelenco"/>
        <w:numPr>
          <w:ilvl w:val="0"/>
          <w:numId w:val="9"/>
        </w:numPr>
        <w:jc w:val="both"/>
        <w:rPr>
          <w:rFonts w:ascii="Arial" w:hAnsi="Arial" w:cs="Arial"/>
        </w:rPr>
      </w:pPr>
      <w:r w:rsidRPr="00D509A4">
        <w:rPr>
          <w:rFonts w:ascii="Arial" w:hAnsi="Arial" w:cs="Arial"/>
        </w:rPr>
        <w:t>PIANO DEI TRASPORTI - PIANO PREPARAZIONE PASTI</w:t>
      </w:r>
      <w:r w:rsidR="00942763" w:rsidRPr="00D509A4">
        <w:rPr>
          <w:rFonts w:ascii="Arial" w:hAnsi="Arial" w:cs="Arial"/>
        </w:rPr>
        <w:t>, con descrizione dell’or</w:t>
      </w:r>
      <w:r w:rsidRPr="00D509A4">
        <w:rPr>
          <w:rFonts w:ascii="Arial" w:hAnsi="Arial" w:cs="Arial"/>
        </w:rPr>
        <w:t>ganizzazione oraria, modalità, tempi previsti, numero dei mezzi impiegati, con particolare riferimento al trasporto e consegna pasti</w:t>
      </w:r>
      <w:r w:rsidR="007544AA" w:rsidRPr="00D509A4">
        <w:rPr>
          <w:rFonts w:ascii="Arial" w:hAnsi="Arial" w:cs="Arial"/>
        </w:rPr>
        <w:t>.</w:t>
      </w:r>
    </w:p>
    <w:p w14:paraId="7B425D40" w14:textId="77777777" w:rsidR="007544AA" w:rsidRPr="00D509A4" w:rsidRDefault="008E153C" w:rsidP="007544AA">
      <w:pPr>
        <w:pStyle w:val="Paragrafoelenco"/>
        <w:numPr>
          <w:ilvl w:val="0"/>
          <w:numId w:val="9"/>
        </w:numPr>
        <w:jc w:val="both"/>
        <w:rPr>
          <w:rFonts w:ascii="Arial" w:hAnsi="Arial" w:cs="Arial"/>
        </w:rPr>
      </w:pPr>
      <w:r w:rsidRPr="00D509A4">
        <w:rPr>
          <w:rFonts w:ascii="Arial" w:hAnsi="Arial" w:cs="Arial"/>
        </w:rPr>
        <w:t>PIANO DI GESTIONE DEGLI IMPREVISTI</w:t>
      </w:r>
      <w:r w:rsidR="007544AA" w:rsidRPr="00D509A4">
        <w:rPr>
          <w:rFonts w:ascii="Arial" w:hAnsi="Arial" w:cs="Arial"/>
        </w:rPr>
        <w:t xml:space="preserve"> ed </w:t>
      </w:r>
      <w:r w:rsidRPr="00D509A4">
        <w:rPr>
          <w:rFonts w:ascii="Arial" w:hAnsi="Arial" w:cs="Arial"/>
        </w:rPr>
        <w:t>emergenze</w:t>
      </w:r>
      <w:r w:rsidR="007544AA" w:rsidRPr="00D509A4">
        <w:rPr>
          <w:rFonts w:ascii="Arial" w:hAnsi="Arial" w:cs="Arial"/>
        </w:rPr>
        <w:t xml:space="preserve"> che comportino </w:t>
      </w:r>
      <w:r w:rsidRPr="00D509A4">
        <w:rPr>
          <w:rFonts w:ascii="Arial" w:hAnsi="Arial" w:cs="Arial"/>
        </w:rPr>
        <w:t xml:space="preserve">modifiche conseguenti al servizio: </w:t>
      </w:r>
      <w:r w:rsidR="007544AA" w:rsidRPr="00D509A4">
        <w:rPr>
          <w:rFonts w:ascii="Arial" w:hAnsi="Arial" w:cs="Arial"/>
        </w:rPr>
        <w:t xml:space="preserve">dovranno essere illustrate le </w:t>
      </w:r>
      <w:r w:rsidR="00573B60" w:rsidRPr="00D509A4">
        <w:rPr>
          <w:rFonts w:ascii="Arial" w:hAnsi="Arial" w:cs="Arial"/>
        </w:rPr>
        <w:t>valutazioni</w:t>
      </w:r>
      <w:r w:rsidRPr="00D509A4">
        <w:rPr>
          <w:rFonts w:ascii="Arial" w:hAnsi="Arial" w:cs="Arial"/>
        </w:rPr>
        <w:t xml:space="preserve"> delle soluzioni proposte anche con riferimento a variazioni di pasti del </w:t>
      </w:r>
      <w:r w:rsidR="00573B60" w:rsidRPr="00D509A4">
        <w:rPr>
          <w:rFonts w:ascii="Arial" w:hAnsi="Arial" w:cs="Arial"/>
        </w:rPr>
        <w:t>menu ordinario</w:t>
      </w:r>
      <w:r w:rsidRPr="00D509A4">
        <w:rPr>
          <w:rFonts w:ascii="Arial" w:hAnsi="Arial" w:cs="Arial"/>
        </w:rPr>
        <w:t xml:space="preserve"> e per diete particolari</w:t>
      </w:r>
      <w:r w:rsidR="007544AA" w:rsidRPr="00D509A4">
        <w:rPr>
          <w:rFonts w:ascii="Arial" w:hAnsi="Arial" w:cs="Arial"/>
        </w:rPr>
        <w:t>.</w:t>
      </w:r>
      <w:r w:rsidRPr="00D509A4">
        <w:rPr>
          <w:rFonts w:ascii="Arial" w:hAnsi="Arial" w:cs="Arial"/>
        </w:rPr>
        <w:t xml:space="preserve">    </w:t>
      </w:r>
    </w:p>
    <w:p w14:paraId="3C004F5F" w14:textId="77777777" w:rsidR="007544AA" w:rsidRPr="00D509A4" w:rsidRDefault="008E153C" w:rsidP="00A354CB">
      <w:pPr>
        <w:pStyle w:val="Paragrafoelenco"/>
        <w:numPr>
          <w:ilvl w:val="0"/>
          <w:numId w:val="9"/>
        </w:numPr>
        <w:jc w:val="both"/>
        <w:rPr>
          <w:rFonts w:ascii="Arial" w:hAnsi="Arial" w:cs="Arial"/>
        </w:rPr>
      </w:pPr>
      <w:r w:rsidRPr="00D509A4">
        <w:rPr>
          <w:rFonts w:ascii="Arial" w:hAnsi="Arial" w:cs="Arial"/>
        </w:rPr>
        <w:t xml:space="preserve">ATTIVAZIONE DELLE PROCEDURE INFORMATICHE, funzionalità del software di gestione proposto per la gestione giornaliera dei pasti, </w:t>
      </w:r>
      <w:r w:rsidR="007544AA" w:rsidRPr="00D509A4">
        <w:rPr>
          <w:rFonts w:ascii="Arial" w:hAnsi="Arial" w:cs="Arial"/>
        </w:rPr>
        <w:t xml:space="preserve">la </w:t>
      </w:r>
      <w:r w:rsidRPr="00D509A4">
        <w:rPr>
          <w:rFonts w:ascii="Arial" w:hAnsi="Arial" w:cs="Arial"/>
        </w:rPr>
        <w:t>gestione anagrafica</w:t>
      </w:r>
      <w:r w:rsidR="007544AA" w:rsidRPr="00D509A4">
        <w:rPr>
          <w:rFonts w:ascii="Arial" w:hAnsi="Arial" w:cs="Arial"/>
        </w:rPr>
        <w:t xml:space="preserve"> degli</w:t>
      </w:r>
      <w:r w:rsidRPr="00D509A4">
        <w:rPr>
          <w:rFonts w:ascii="Arial" w:hAnsi="Arial" w:cs="Arial"/>
        </w:rPr>
        <w:t xml:space="preserve"> utenti, </w:t>
      </w:r>
      <w:r w:rsidR="007544AA" w:rsidRPr="00D509A4">
        <w:rPr>
          <w:rFonts w:ascii="Arial" w:hAnsi="Arial" w:cs="Arial"/>
        </w:rPr>
        <w:t xml:space="preserve">per la </w:t>
      </w:r>
      <w:r w:rsidRPr="00D509A4">
        <w:rPr>
          <w:rFonts w:ascii="Arial" w:hAnsi="Arial" w:cs="Arial"/>
        </w:rPr>
        <w:t>generazione</w:t>
      </w:r>
      <w:r w:rsidR="007544AA" w:rsidRPr="00D509A4">
        <w:rPr>
          <w:rFonts w:ascii="Arial" w:hAnsi="Arial" w:cs="Arial"/>
        </w:rPr>
        <w:t xml:space="preserve"> dei</w:t>
      </w:r>
      <w:r w:rsidRPr="00D509A4">
        <w:rPr>
          <w:rFonts w:ascii="Arial" w:hAnsi="Arial" w:cs="Arial"/>
        </w:rPr>
        <w:t xml:space="preserve"> rendiconti sul consumo </w:t>
      </w:r>
      <w:r w:rsidR="007544AA" w:rsidRPr="00D509A4">
        <w:rPr>
          <w:rFonts w:ascii="Arial" w:hAnsi="Arial" w:cs="Arial"/>
        </w:rPr>
        <w:t xml:space="preserve">dei </w:t>
      </w:r>
      <w:r w:rsidRPr="00D509A4">
        <w:rPr>
          <w:rFonts w:ascii="Arial" w:hAnsi="Arial" w:cs="Arial"/>
        </w:rPr>
        <w:t xml:space="preserve">pasti, </w:t>
      </w:r>
      <w:r w:rsidR="007544AA" w:rsidRPr="00D509A4">
        <w:rPr>
          <w:rFonts w:ascii="Arial" w:hAnsi="Arial" w:cs="Arial"/>
        </w:rPr>
        <w:t xml:space="preserve">nonché per la tenuta della </w:t>
      </w:r>
      <w:r w:rsidRPr="00D509A4">
        <w:rPr>
          <w:rFonts w:ascii="Arial" w:hAnsi="Arial" w:cs="Arial"/>
        </w:rPr>
        <w:t>contabilità</w:t>
      </w:r>
      <w:r w:rsidR="007544AA" w:rsidRPr="00D509A4">
        <w:rPr>
          <w:rFonts w:ascii="Arial" w:hAnsi="Arial" w:cs="Arial"/>
        </w:rPr>
        <w:t>.</w:t>
      </w:r>
    </w:p>
    <w:p w14:paraId="72F1B15F" w14:textId="77777777" w:rsidR="007544AA" w:rsidRPr="00D509A4" w:rsidRDefault="008E153C" w:rsidP="00A354CB">
      <w:pPr>
        <w:pStyle w:val="Paragrafoelenco"/>
        <w:numPr>
          <w:ilvl w:val="0"/>
          <w:numId w:val="9"/>
        </w:numPr>
        <w:jc w:val="both"/>
        <w:rPr>
          <w:rFonts w:ascii="Arial" w:hAnsi="Arial" w:cs="Arial"/>
        </w:rPr>
      </w:pPr>
      <w:r w:rsidRPr="00D509A4">
        <w:rPr>
          <w:rFonts w:ascii="Arial" w:hAnsi="Arial" w:cs="Arial"/>
        </w:rPr>
        <w:t>PROPOS</w:t>
      </w:r>
      <w:r w:rsidR="00573B60" w:rsidRPr="00D509A4">
        <w:rPr>
          <w:rFonts w:ascii="Arial" w:hAnsi="Arial" w:cs="Arial"/>
        </w:rPr>
        <w:t>TE MIGLIORATIVE CON INDICAZIONE</w:t>
      </w:r>
      <w:r w:rsidRPr="00D509A4">
        <w:rPr>
          <w:rFonts w:ascii="Arial" w:hAnsi="Arial" w:cs="Arial"/>
        </w:rPr>
        <w:t xml:space="preserve"> DEI SERVIZI AGGIUNTIVI E DELLE MODALITA’ E TERMINI DI ESECUZIONE DEGLI STESSI</w:t>
      </w:r>
      <w:r w:rsidR="007544AA" w:rsidRPr="00D509A4">
        <w:rPr>
          <w:rFonts w:ascii="Arial" w:hAnsi="Arial" w:cs="Arial"/>
        </w:rPr>
        <w:t>.</w:t>
      </w:r>
    </w:p>
    <w:p w14:paraId="3D2E7CC0" w14:textId="06A520C2" w:rsidR="005A4E82" w:rsidRPr="00D509A4" w:rsidRDefault="008E153C" w:rsidP="00A354CB">
      <w:pPr>
        <w:pStyle w:val="Paragrafoelenco"/>
        <w:numPr>
          <w:ilvl w:val="0"/>
          <w:numId w:val="9"/>
        </w:numPr>
        <w:jc w:val="both"/>
        <w:rPr>
          <w:rFonts w:ascii="Arial" w:hAnsi="Arial" w:cs="Arial"/>
        </w:rPr>
      </w:pPr>
      <w:r w:rsidRPr="00D509A4">
        <w:rPr>
          <w:rFonts w:ascii="Arial" w:hAnsi="Arial" w:cs="Arial"/>
        </w:rPr>
        <w:t xml:space="preserve">RISPETTO </w:t>
      </w:r>
      <w:r w:rsidR="007544AA" w:rsidRPr="00D509A4">
        <w:rPr>
          <w:rFonts w:ascii="Arial" w:hAnsi="Arial" w:cs="Arial"/>
        </w:rPr>
        <w:t>DELL’</w:t>
      </w:r>
      <w:r w:rsidRPr="00D509A4">
        <w:rPr>
          <w:rFonts w:ascii="Arial" w:hAnsi="Arial" w:cs="Arial"/>
        </w:rPr>
        <w:t>AM</w:t>
      </w:r>
      <w:r w:rsidR="007544AA" w:rsidRPr="00D509A4">
        <w:rPr>
          <w:rFonts w:ascii="Arial" w:hAnsi="Arial" w:cs="Arial"/>
        </w:rPr>
        <w:t xml:space="preserve">BIENTE: </w:t>
      </w:r>
      <w:r w:rsidR="00E47FB5" w:rsidRPr="00D509A4">
        <w:rPr>
          <w:rFonts w:ascii="Arial" w:hAnsi="Arial" w:cs="Arial"/>
        </w:rPr>
        <w:t>predisposizione di una relazione indicante le misure gestionali, gli impegni ed i correlati mezzi di prova documentali volti a garantire, anche mediante personale adeguatamente formato, la qualità del servizio di preparazione e fornitura pasti nonché la relativa conformità ai criteri ambientali minimi richiamati nelle specifiche tecniche di cui all’allegato 4-quater</w:t>
      </w:r>
      <w:r w:rsidR="005A4E82" w:rsidRPr="00D509A4">
        <w:rPr>
          <w:rFonts w:ascii="Arial" w:hAnsi="Arial" w:cs="Arial"/>
        </w:rPr>
        <w:t>;</w:t>
      </w:r>
    </w:p>
    <w:p w14:paraId="396D84F7" w14:textId="77777777" w:rsidR="005B490F" w:rsidRPr="00D509A4" w:rsidRDefault="005B490F" w:rsidP="002C6009">
      <w:pPr>
        <w:pStyle w:val="Paragrafoelenco"/>
        <w:jc w:val="both"/>
        <w:rPr>
          <w:rFonts w:ascii="Arial" w:hAnsi="Arial" w:cs="Arial"/>
        </w:rPr>
      </w:pPr>
    </w:p>
    <w:p w14:paraId="3B74B9AD" w14:textId="07E660A3" w:rsidR="008E153C" w:rsidRPr="00D509A4" w:rsidRDefault="00214899" w:rsidP="00214899">
      <w:pPr>
        <w:pStyle w:val="Paragrafoelenco"/>
        <w:numPr>
          <w:ilvl w:val="0"/>
          <w:numId w:val="9"/>
        </w:numPr>
        <w:jc w:val="both"/>
        <w:rPr>
          <w:rFonts w:ascii="Arial" w:hAnsi="Arial" w:cs="Arial"/>
        </w:rPr>
      </w:pPr>
      <w:r w:rsidRPr="00D509A4">
        <w:rPr>
          <w:rFonts w:ascii="Arial" w:hAnsi="Arial" w:cs="Arial"/>
        </w:rPr>
        <w:t xml:space="preserve">FORNITURE ECOSOSTENIBILI: fornitura esclusivamente di prodotti (tovaglioli) in carta tessuto in possesso del marchio di qualità ecologica </w:t>
      </w:r>
      <w:proofErr w:type="spellStart"/>
      <w:r w:rsidRPr="00D509A4">
        <w:rPr>
          <w:rFonts w:ascii="Arial" w:hAnsi="Arial" w:cs="Arial"/>
        </w:rPr>
        <w:t>Ecolabel</w:t>
      </w:r>
      <w:proofErr w:type="spellEnd"/>
      <w:r w:rsidRPr="00D509A4">
        <w:rPr>
          <w:rFonts w:ascii="Arial" w:hAnsi="Arial" w:cs="Arial"/>
        </w:rPr>
        <w:t xml:space="preserve"> (Ue) o di etichette equivalenti, conformi alla norma tecnica UNI EN ISO 14024. Per la descrizione e la verifica della fornitura </w:t>
      </w:r>
      <w:r w:rsidRPr="00D509A4">
        <w:rPr>
          <w:rFonts w:ascii="Arial" w:hAnsi="Arial" w:cs="Arial"/>
        </w:rPr>
        <w:lastRenderedPageBreak/>
        <w:t>si applica quanto previsto dall’Allegato 1, paragrafo F – lett. a) e b), rubricato “</w:t>
      </w:r>
      <w:r w:rsidRPr="00D509A4">
        <w:rPr>
          <w:rFonts w:ascii="Arial" w:hAnsi="Arial" w:cs="Arial"/>
          <w:i/>
        </w:rPr>
        <w:t>Criteri ambientali minimi per l’affidamento dei servizi di pulizia di edifici ed altri ambienti ad uso civile</w:t>
      </w:r>
      <w:r w:rsidRPr="00D509A4">
        <w:rPr>
          <w:rFonts w:ascii="Arial" w:hAnsi="Arial" w:cs="Arial"/>
        </w:rPr>
        <w:t>” del vigente Decreto del Ministero dell’Ambiente e della tutela del territorio e del mare n. 51 del 29 gennaio 2021, recante "</w:t>
      </w:r>
      <w:r w:rsidRPr="00D509A4">
        <w:rPr>
          <w:rFonts w:ascii="Arial" w:hAnsi="Arial" w:cs="Arial"/>
          <w:i/>
        </w:rPr>
        <w:t>Criteri  ambientali  minimi  per l’affidamento del servizio di pulizia e sanificazione di edifici e ambienti ad uso civile, sanitario e per i prodotti detergenti”.</w:t>
      </w:r>
    </w:p>
    <w:p w14:paraId="0803F938" w14:textId="77777777" w:rsidR="00333F0C" w:rsidRPr="00D509A4" w:rsidRDefault="00333F0C" w:rsidP="00673C18">
      <w:pPr>
        <w:jc w:val="both"/>
        <w:rPr>
          <w:rFonts w:ascii="Arial" w:hAnsi="Arial" w:cs="Arial"/>
        </w:rPr>
      </w:pPr>
    </w:p>
    <w:p w14:paraId="6D5362D6" w14:textId="77777777" w:rsidR="0030144A" w:rsidRPr="00D509A4" w:rsidRDefault="0030144A" w:rsidP="0030144A">
      <w:pPr>
        <w:rPr>
          <w:rFonts w:ascii="Arial" w:hAnsi="Arial" w:cs="Arial"/>
        </w:rPr>
      </w:pPr>
      <w:r w:rsidRPr="00D509A4">
        <w:rPr>
          <w:rFonts w:ascii="Arial" w:hAnsi="Arial" w:cs="Arial"/>
          <w:b/>
        </w:rPr>
        <w:t>C) CONTENUTO DELL’OFFERTA ECONOMICA.</w:t>
      </w:r>
      <w:r w:rsidRPr="00D509A4">
        <w:rPr>
          <w:rFonts w:ascii="Arial" w:hAnsi="Arial" w:cs="Arial"/>
        </w:rPr>
        <w:t xml:space="preserve"> </w:t>
      </w:r>
    </w:p>
    <w:p w14:paraId="3303AA99" w14:textId="77777777" w:rsidR="0030144A" w:rsidRPr="00D509A4" w:rsidRDefault="0030144A" w:rsidP="0030144A">
      <w:pPr>
        <w:spacing w:after="60"/>
        <w:jc w:val="both"/>
        <w:rPr>
          <w:rFonts w:ascii="Arial" w:hAnsi="Arial"/>
        </w:rPr>
      </w:pPr>
      <w:bookmarkStart w:id="2" w:name="_Hlk147762255"/>
      <w:r w:rsidRPr="00D509A4">
        <w:rPr>
          <w:rFonts w:ascii="Arial" w:hAnsi="Arial"/>
        </w:rPr>
        <w:t>L’offerta economica deve contenere</w:t>
      </w:r>
      <w:r w:rsidRPr="00D509A4">
        <w:rPr>
          <w:rFonts w:ascii="Arial" w:hAnsi="Arial"/>
          <w:b/>
          <w:bCs/>
        </w:rPr>
        <w:t>, a pena di esclusione</w:t>
      </w:r>
      <w:r w:rsidRPr="00D509A4">
        <w:rPr>
          <w:rFonts w:ascii="Arial" w:hAnsi="Arial"/>
        </w:rPr>
        <w:t>:</w:t>
      </w:r>
    </w:p>
    <w:bookmarkEnd w:id="2"/>
    <w:p w14:paraId="2EB476FD" w14:textId="77777777" w:rsidR="0030144A" w:rsidRPr="00D509A4" w:rsidRDefault="0030144A" w:rsidP="0030144A">
      <w:pPr>
        <w:numPr>
          <w:ilvl w:val="0"/>
          <w:numId w:val="15"/>
        </w:numPr>
        <w:spacing w:after="0"/>
        <w:ind w:left="714" w:hanging="357"/>
        <w:jc w:val="both"/>
        <w:rPr>
          <w:rFonts w:ascii="Arial" w:hAnsi="Arial"/>
          <w:color w:val="000000"/>
        </w:rPr>
      </w:pPr>
      <w:r w:rsidRPr="00D509A4">
        <w:rPr>
          <w:rFonts w:ascii="Arial" w:hAnsi="Arial"/>
          <w:b/>
          <w:bCs/>
          <w:color w:val="000000"/>
        </w:rPr>
        <w:t>ribasso percentuale</w:t>
      </w:r>
      <w:r w:rsidRPr="00D509A4">
        <w:rPr>
          <w:rFonts w:ascii="Arial" w:hAnsi="Arial"/>
          <w:color w:val="000000"/>
        </w:rPr>
        <w:t xml:space="preserve"> che sarà applicato </w:t>
      </w:r>
      <w:bookmarkStart w:id="3" w:name="_Hlk147762291"/>
      <w:r w:rsidRPr="00D509A4">
        <w:rPr>
          <w:rFonts w:ascii="Arial" w:hAnsi="Arial"/>
          <w:color w:val="000000"/>
        </w:rPr>
        <w:t xml:space="preserve">ai prezzi a base di gara indicati nel disciplinare </w:t>
      </w:r>
      <w:bookmarkEnd w:id="3"/>
      <w:r w:rsidRPr="00D509A4">
        <w:rPr>
          <w:rFonts w:ascii="Arial" w:hAnsi="Arial"/>
          <w:color w:val="000000"/>
        </w:rPr>
        <w:t>al netto di IVA e degli oneri per la sicurezza dovuti a rischi da interferenze</w:t>
      </w:r>
      <w:bookmarkStart w:id="4" w:name="_Hlk147762359"/>
    </w:p>
    <w:p w14:paraId="5C45A5B8" w14:textId="77777777" w:rsidR="0030144A" w:rsidRPr="00D509A4" w:rsidRDefault="0030144A" w:rsidP="0030144A">
      <w:pPr>
        <w:ind w:left="714"/>
        <w:jc w:val="both"/>
        <w:rPr>
          <w:rFonts w:ascii="Arial" w:hAnsi="Arial"/>
          <w:color w:val="000000"/>
        </w:rPr>
      </w:pPr>
      <w:r w:rsidRPr="00D509A4">
        <w:rPr>
          <w:rFonts w:ascii="Arial" w:hAnsi="Arial"/>
          <w:color w:val="000000"/>
        </w:rPr>
        <w:t>Verranno prese in considerazione fino a … [indicare il numero] cifre decimali</w:t>
      </w:r>
      <w:bookmarkEnd w:id="4"/>
      <w:r w:rsidRPr="00D509A4">
        <w:rPr>
          <w:rFonts w:ascii="Arial" w:hAnsi="Arial"/>
          <w:color w:val="000000"/>
        </w:rPr>
        <w:t>;</w:t>
      </w:r>
    </w:p>
    <w:p w14:paraId="76F36D91" w14:textId="77777777" w:rsidR="0030144A" w:rsidRPr="00D509A4" w:rsidRDefault="0030144A" w:rsidP="0030144A">
      <w:pPr>
        <w:numPr>
          <w:ilvl w:val="0"/>
          <w:numId w:val="15"/>
        </w:numPr>
        <w:spacing w:after="120"/>
        <w:jc w:val="both"/>
        <w:rPr>
          <w:rFonts w:ascii="Arial" w:hAnsi="Arial"/>
          <w:color w:val="000000"/>
        </w:rPr>
      </w:pPr>
      <w:r w:rsidRPr="00D509A4">
        <w:rPr>
          <w:rFonts w:ascii="Arial" w:hAnsi="Arial"/>
          <w:b/>
          <w:bCs/>
          <w:color w:val="000000"/>
        </w:rPr>
        <w:t>stima dei costi aziendali relativi alla salute ed alla sicurezza</w:t>
      </w:r>
      <w:r w:rsidRPr="00D509A4">
        <w:rPr>
          <w:rFonts w:ascii="Arial" w:hAnsi="Arial"/>
          <w:color w:val="000000"/>
        </w:rPr>
        <w:t xml:space="preserve"> sui luoghi di lavoro di cui all’art.  108, comma 9, del D.lgs. n. 36/2023;</w:t>
      </w:r>
    </w:p>
    <w:p w14:paraId="73BF38D3" w14:textId="77777777" w:rsidR="0030144A" w:rsidRPr="00D509A4" w:rsidRDefault="0030144A" w:rsidP="0030144A">
      <w:pPr>
        <w:numPr>
          <w:ilvl w:val="0"/>
          <w:numId w:val="15"/>
        </w:numPr>
        <w:spacing w:after="120"/>
        <w:jc w:val="both"/>
        <w:rPr>
          <w:rFonts w:ascii="Arial" w:hAnsi="Arial"/>
          <w:color w:val="000000"/>
        </w:rPr>
      </w:pPr>
      <w:r w:rsidRPr="00D509A4">
        <w:rPr>
          <w:rFonts w:ascii="Arial" w:hAnsi="Arial"/>
          <w:color w:val="000000"/>
        </w:rPr>
        <w:t xml:space="preserve">la </w:t>
      </w:r>
      <w:r w:rsidRPr="00D509A4">
        <w:rPr>
          <w:rFonts w:ascii="Arial" w:hAnsi="Arial"/>
          <w:b/>
          <w:bCs/>
          <w:color w:val="000000"/>
        </w:rPr>
        <w:t>stima dei costi della manodopera</w:t>
      </w:r>
      <w:r w:rsidRPr="00D509A4">
        <w:rPr>
          <w:rFonts w:ascii="Arial" w:hAnsi="Arial"/>
          <w:color w:val="000000"/>
        </w:rPr>
        <w:t>, ai sensi dell’art. 108, comma 9, del D.lgs. n. 36/2023</w:t>
      </w:r>
    </w:p>
    <w:p w14:paraId="09F3FF40" w14:textId="77777777" w:rsidR="0030144A" w:rsidRPr="00D509A4" w:rsidRDefault="0030144A" w:rsidP="0030144A">
      <w:pPr>
        <w:spacing w:after="120"/>
        <w:ind w:left="720"/>
        <w:jc w:val="both"/>
        <w:rPr>
          <w:rFonts w:ascii="Arial" w:hAnsi="Arial"/>
          <w:color w:val="000000"/>
        </w:rPr>
      </w:pPr>
      <w:bookmarkStart w:id="5" w:name="_Hlk147762804"/>
      <w:r w:rsidRPr="00D509A4">
        <w:rPr>
          <w:rFonts w:ascii="Arial" w:hAnsi="Arial"/>
          <w:color w:val="000000"/>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7093F2D1" w14:textId="77777777" w:rsidR="0030144A" w:rsidRPr="00D509A4" w:rsidRDefault="0030144A" w:rsidP="0030144A">
      <w:pPr>
        <w:contextualSpacing/>
        <w:jc w:val="both"/>
        <w:rPr>
          <w:rFonts w:ascii="Arial" w:hAnsi="Arial"/>
          <w:color w:val="000000"/>
        </w:rPr>
      </w:pPr>
      <w:r w:rsidRPr="00D509A4">
        <w:rPr>
          <w:rFonts w:ascii="Arial" w:hAnsi="Arial"/>
          <w:color w:val="000000"/>
        </w:rPr>
        <w:t>Il concorrente allega altresì:</w:t>
      </w:r>
    </w:p>
    <w:p w14:paraId="76D74172" w14:textId="77777777" w:rsidR="0030144A" w:rsidRPr="00D509A4" w:rsidRDefault="0030144A" w:rsidP="0030144A">
      <w:pPr>
        <w:numPr>
          <w:ilvl w:val="0"/>
          <w:numId w:val="15"/>
        </w:numPr>
        <w:spacing w:after="0"/>
        <w:ind w:left="714" w:hanging="357"/>
        <w:jc w:val="both"/>
        <w:rPr>
          <w:rFonts w:ascii="Arial" w:hAnsi="Arial"/>
          <w:color w:val="000000"/>
        </w:rPr>
      </w:pPr>
      <w:r w:rsidRPr="00D509A4">
        <w:rPr>
          <w:rFonts w:ascii="Arial" w:hAnsi="Arial"/>
          <w:color w:val="000000"/>
        </w:rPr>
        <w:t xml:space="preserve">le giustificazioni relative alle voci di prezzo e di costo della propria offerta. </w:t>
      </w:r>
    </w:p>
    <w:p w14:paraId="3AF6A6A1" w14:textId="77777777" w:rsidR="0030144A" w:rsidRPr="00D509A4" w:rsidRDefault="0030144A" w:rsidP="0030144A">
      <w:pPr>
        <w:spacing w:after="120"/>
        <w:ind w:left="720"/>
        <w:jc w:val="both"/>
        <w:rPr>
          <w:rFonts w:ascii="Arial" w:hAnsi="Arial"/>
          <w:color w:val="000000"/>
        </w:rPr>
      </w:pPr>
      <w:r w:rsidRPr="00D509A4">
        <w:rPr>
          <w:rFonts w:ascii="Arial" w:hAnsi="Arial"/>
          <w:color w:val="000000"/>
        </w:rPr>
        <w:t>La mancata presentazione anticipata delle giustificazioni non è causa di esclusione.</w:t>
      </w:r>
    </w:p>
    <w:bookmarkEnd w:id="5"/>
    <w:p w14:paraId="17E9D862" w14:textId="77777777" w:rsidR="003300A8" w:rsidRPr="00D509A4" w:rsidRDefault="003300A8" w:rsidP="002C6009"/>
    <w:p w14:paraId="011EEECA" w14:textId="77777777" w:rsidR="00333F0C" w:rsidRPr="00D509A4" w:rsidRDefault="003300A8" w:rsidP="003300A8">
      <w:pPr>
        <w:pStyle w:val="Titolo2"/>
        <w:numPr>
          <w:ilvl w:val="0"/>
          <w:numId w:val="12"/>
        </w:numPr>
        <w:rPr>
          <w:i w:val="0"/>
          <w:sz w:val="22"/>
          <w:szCs w:val="22"/>
        </w:rPr>
      </w:pPr>
      <w:r w:rsidRPr="00D509A4">
        <w:rPr>
          <w:i w:val="0"/>
          <w:sz w:val="22"/>
          <w:szCs w:val="22"/>
        </w:rPr>
        <w:t>CRITERI DI VALUTAZIONE DELL’OFFERTA TECNICA</w:t>
      </w:r>
    </w:p>
    <w:p w14:paraId="1ABB5DED" w14:textId="77777777" w:rsidR="00860829" w:rsidRPr="00D509A4" w:rsidRDefault="00860829" w:rsidP="00860829">
      <w:pPr>
        <w:spacing w:before="60" w:after="60"/>
        <w:jc w:val="both"/>
        <w:rPr>
          <w:rFonts w:ascii="Arial" w:hAnsi="Arial" w:cs="Arial"/>
        </w:rPr>
      </w:pPr>
      <w:r w:rsidRPr="00D509A4">
        <w:rPr>
          <w:rFonts w:ascii="Arial" w:hAnsi="Arial" w:cs="Arial"/>
        </w:rPr>
        <w:t xml:space="preserve">Il punteggio dell’offerta tecnica è pari a </w:t>
      </w:r>
      <w:r w:rsidRPr="00D509A4">
        <w:rPr>
          <w:rFonts w:ascii="Arial" w:hAnsi="Arial" w:cs="Arial"/>
          <w:b/>
        </w:rPr>
        <w:t>70</w:t>
      </w:r>
      <w:r w:rsidRPr="00D509A4">
        <w:rPr>
          <w:rFonts w:ascii="Arial" w:hAnsi="Arial" w:cs="Arial"/>
        </w:rPr>
        <w:t xml:space="preserve"> punti ed è attribuito sulla base dei criteri di valutazione elencati nella sottostante tabella con la relativa ripartizione dei punteggi.</w:t>
      </w:r>
    </w:p>
    <w:tbl>
      <w:tblPr>
        <w:tblStyle w:val="Grigliatabella"/>
        <w:tblW w:w="5000" w:type="pct"/>
        <w:tblLook w:val="04A0" w:firstRow="1" w:lastRow="0" w:firstColumn="1" w:lastColumn="0" w:noHBand="0" w:noVBand="1"/>
      </w:tblPr>
      <w:tblGrid>
        <w:gridCol w:w="553"/>
        <w:gridCol w:w="6861"/>
        <w:gridCol w:w="2214"/>
      </w:tblGrid>
      <w:tr w:rsidR="00100511" w:rsidRPr="00D509A4" w14:paraId="147BE705" w14:textId="77777777" w:rsidTr="005A3391">
        <w:trPr>
          <w:trHeight w:val="557"/>
        </w:trPr>
        <w:tc>
          <w:tcPr>
            <w:tcW w:w="287" w:type="pct"/>
          </w:tcPr>
          <w:p w14:paraId="210F1CD3" w14:textId="77777777" w:rsidR="00100511" w:rsidRPr="00D509A4" w:rsidRDefault="00100511" w:rsidP="00100511">
            <w:pPr>
              <w:jc w:val="both"/>
              <w:rPr>
                <w:rFonts w:ascii="Arial" w:hAnsi="Arial" w:cs="Arial"/>
              </w:rPr>
            </w:pPr>
          </w:p>
        </w:tc>
        <w:tc>
          <w:tcPr>
            <w:tcW w:w="3563" w:type="pct"/>
            <w:vAlign w:val="center"/>
          </w:tcPr>
          <w:p w14:paraId="5BD193D2" w14:textId="77777777" w:rsidR="003910F6" w:rsidRPr="00D509A4" w:rsidRDefault="00AD34D0" w:rsidP="00AD34D0">
            <w:pPr>
              <w:jc w:val="center"/>
              <w:rPr>
                <w:rFonts w:ascii="Arial" w:hAnsi="Arial" w:cs="Arial"/>
                <w:caps/>
              </w:rPr>
            </w:pPr>
            <w:r w:rsidRPr="00D509A4">
              <w:rPr>
                <w:rFonts w:ascii="Arial" w:hAnsi="Arial" w:cs="Arial"/>
                <w:b/>
              </w:rPr>
              <w:t>CRITERI DI VALUTAZION</w:t>
            </w:r>
            <w:r w:rsidRPr="00D509A4">
              <w:rPr>
                <w:rFonts w:ascii="Arial" w:hAnsi="Arial" w:cs="Arial"/>
                <w:b/>
                <w:caps/>
              </w:rPr>
              <w:t>E</w:t>
            </w:r>
          </w:p>
        </w:tc>
        <w:tc>
          <w:tcPr>
            <w:tcW w:w="1150" w:type="pct"/>
            <w:vAlign w:val="center"/>
          </w:tcPr>
          <w:p w14:paraId="1220B439" w14:textId="77777777" w:rsidR="00100511" w:rsidRPr="00D509A4" w:rsidRDefault="00100511" w:rsidP="00AD34D0">
            <w:pPr>
              <w:jc w:val="center"/>
              <w:rPr>
                <w:rFonts w:ascii="Arial" w:hAnsi="Arial" w:cs="Arial"/>
                <w:b/>
              </w:rPr>
            </w:pPr>
            <w:r w:rsidRPr="00D509A4">
              <w:rPr>
                <w:rFonts w:ascii="Arial" w:hAnsi="Arial" w:cs="Arial"/>
                <w:b/>
              </w:rPr>
              <w:t>PUNTEGGIO</w:t>
            </w:r>
          </w:p>
          <w:p w14:paraId="0BAEB119" w14:textId="77777777" w:rsidR="00100511" w:rsidRPr="00D509A4" w:rsidRDefault="00100511" w:rsidP="00AD34D0">
            <w:pPr>
              <w:jc w:val="center"/>
              <w:rPr>
                <w:rFonts w:ascii="Arial" w:hAnsi="Arial" w:cs="Arial"/>
                <w:b/>
              </w:rPr>
            </w:pPr>
            <w:r w:rsidRPr="00D509A4">
              <w:rPr>
                <w:rFonts w:ascii="Arial" w:hAnsi="Arial" w:cs="Arial"/>
                <w:b/>
              </w:rPr>
              <w:t>MASSIMO</w:t>
            </w:r>
          </w:p>
          <w:p w14:paraId="47CCBD03" w14:textId="77777777" w:rsidR="00100511" w:rsidRPr="00D509A4" w:rsidRDefault="00100511" w:rsidP="00AD34D0">
            <w:pPr>
              <w:jc w:val="center"/>
              <w:rPr>
                <w:rFonts w:ascii="Arial" w:hAnsi="Arial" w:cs="Arial"/>
              </w:rPr>
            </w:pPr>
            <w:r w:rsidRPr="00D509A4">
              <w:rPr>
                <w:rFonts w:ascii="Arial" w:hAnsi="Arial" w:cs="Arial"/>
                <w:b/>
              </w:rPr>
              <w:t>ATTRIBUIBILE</w:t>
            </w:r>
          </w:p>
        </w:tc>
      </w:tr>
      <w:tr w:rsidR="00100511" w:rsidRPr="00D509A4" w14:paraId="078C3BBE" w14:textId="77777777" w:rsidTr="005A3391">
        <w:tc>
          <w:tcPr>
            <w:tcW w:w="287" w:type="pct"/>
          </w:tcPr>
          <w:p w14:paraId="705A76DE" w14:textId="77777777" w:rsidR="00100511" w:rsidRPr="00D509A4" w:rsidRDefault="00101EC2" w:rsidP="00100511">
            <w:pPr>
              <w:jc w:val="both"/>
              <w:rPr>
                <w:rFonts w:ascii="Arial" w:hAnsi="Arial" w:cs="Arial"/>
              </w:rPr>
            </w:pPr>
            <w:r w:rsidRPr="00D509A4">
              <w:rPr>
                <w:rFonts w:ascii="Arial" w:hAnsi="Arial" w:cs="Arial"/>
              </w:rPr>
              <w:t>1.</w:t>
            </w:r>
          </w:p>
        </w:tc>
        <w:tc>
          <w:tcPr>
            <w:tcW w:w="3563" w:type="pct"/>
          </w:tcPr>
          <w:p w14:paraId="598F0A7F" w14:textId="77777777" w:rsidR="00100511" w:rsidRPr="00D509A4" w:rsidRDefault="00100511" w:rsidP="00E6184A">
            <w:pPr>
              <w:jc w:val="both"/>
              <w:rPr>
                <w:rFonts w:ascii="Arial" w:hAnsi="Arial" w:cs="Arial"/>
              </w:rPr>
            </w:pPr>
            <w:r w:rsidRPr="00D509A4">
              <w:rPr>
                <w:rFonts w:ascii="Arial" w:hAnsi="Arial" w:cs="Arial"/>
              </w:rPr>
              <w:t>ORGANIGRAMMA PERSONALE DEDICATO CENTRO COTTURA</w:t>
            </w:r>
            <w:r w:rsidR="005A3391" w:rsidRPr="00D509A4">
              <w:rPr>
                <w:rFonts w:ascii="Arial" w:hAnsi="Arial" w:cs="Arial"/>
              </w:rPr>
              <w:t xml:space="preserve"> (cucina interna o esterna)</w:t>
            </w:r>
            <w:r w:rsidRPr="00D509A4">
              <w:rPr>
                <w:rFonts w:ascii="Arial" w:hAnsi="Arial" w:cs="Arial"/>
              </w:rPr>
              <w:t>, TRASPORTI - dovrà essere allegata tabella con numero operatori e relative mansioni, qualifica, monte ore</w:t>
            </w:r>
            <w:r w:rsidR="00E6184A" w:rsidRPr="00D509A4">
              <w:rPr>
                <w:rFonts w:ascii="Arial" w:hAnsi="Arial" w:cs="Arial"/>
              </w:rPr>
              <w:t xml:space="preserve"> </w:t>
            </w:r>
            <w:r w:rsidRPr="00D509A4">
              <w:rPr>
                <w:rFonts w:ascii="Arial" w:hAnsi="Arial" w:cs="Arial"/>
              </w:rPr>
              <w:t>settimanale di ciascuno, collocazione per ogni terminale</w:t>
            </w:r>
            <w:r w:rsidR="00EB17A5" w:rsidRPr="00D509A4">
              <w:rPr>
                <w:rFonts w:ascii="Arial" w:hAnsi="Arial" w:cs="Arial"/>
              </w:rPr>
              <w:t xml:space="preserve">; </w:t>
            </w:r>
            <w:r w:rsidR="005457CF" w:rsidRPr="00D509A4">
              <w:rPr>
                <w:rFonts w:ascii="Arial" w:hAnsi="Arial" w:cs="Arial"/>
              </w:rPr>
              <w:t>indicazione del personale riservato stabilmente allo svolgimento dello specifico servizio oggetto dell’appalto e delle figure con responsabilità di gestione e di supervisione della commessa</w:t>
            </w:r>
            <w:r w:rsidRPr="00D509A4">
              <w:rPr>
                <w:rFonts w:ascii="Arial" w:hAnsi="Arial" w:cs="Arial"/>
              </w:rPr>
              <w:t xml:space="preserve"> </w:t>
            </w:r>
          </w:p>
        </w:tc>
        <w:tc>
          <w:tcPr>
            <w:tcW w:w="1150" w:type="pct"/>
            <w:vAlign w:val="center"/>
          </w:tcPr>
          <w:p w14:paraId="5F92A10C" w14:textId="77777777" w:rsidR="005457CF" w:rsidRPr="00D509A4" w:rsidRDefault="007F06D4" w:rsidP="00AD34D0">
            <w:pPr>
              <w:jc w:val="center"/>
              <w:rPr>
                <w:rFonts w:ascii="Arial" w:hAnsi="Arial" w:cs="Arial"/>
              </w:rPr>
            </w:pPr>
            <w:r w:rsidRPr="00D509A4">
              <w:rPr>
                <w:rFonts w:ascii="Arial" w:hAnsi="Arial" w:cs="Arial"/>
              </w:rPr>
              <w:t>1</w:t>
            </w:r>
            <w:r w:rsidR="00573B60" w:rsidRPr="00D509A4">
              <w:rPr>
                <w:rFonts w:ascii="Arial" w:hAnsi="Arial" w:cs="Arial"/>
              </w:rPr>
              <w:t>0</w:t>
            </w:r>
          </w:p>
          <w:p w14:paraId="17392D51" w14:textId="77777777" w:rsidR="008E1658" w:rsidRPr="00D509A4" w:rsidRDefault="008E1658" w:rsidP="00AD34D0">
            <w:pPr>
              <w:jc w:val="center"/>
              <w:rPr>
                <w:rFonts w:ascii="Arial" w:hAnsi="Arial" w:cs="Arial"/>
              </w:rPr>
            </w:pPr>
          </w:p>
        </w:tc>
      </w:tr>
      <w:tr w:rsidR="00100511" w:rsidRPr="00D509A4" w14:paraId="60B24796" w14:textId="77777777" w:rsidTr="005A3391">
        <w:tc>
          <w:tcPr>
            <w:tcW w:w="287" w:type="pct"/>
          </w:tcPr>
          <w:p w14:paraId="29DCAE28" w14:textId="77777777" w:rsidR="00100511" w:rsidRPr="00D509A4" w:rsidRDefault="00101EC2" w:rsidP="00100511">
            <w:pPr>
              <w:jc w:val="both"/>
              <w:rPr>
                <w:rFonts w:ascii="Arial" w:hAnsi="Arial" w:cs="Arial"/>
              </w:rPr>
            </w:pPr>
            <w:r w:rsidRPr="00D509A4">
              <w:rPr>
                <w:rFonts w:ascii="Arial" w:hAnsi="Arial" w:cs="Arial"/>
              </w:rPr>
              <w:t>2.</w:t>
            </w:r>
          </w:p>
        </w:tc>
        <w:tc>
          <w:tcPr>
            <w:tcW w:w="3563" w:type="pct"/>
          </w:tcPr>
          <w:p w14:paraId="12120EF9" w14:textId="77777777" w:rsidR="00100511" w:rsidRPr="00D509A4" w:rsidRDefault="008E1658" w:rsidP="00AD34D0">
            <w:pPr>
              <w:jc w:val="both"/>
              <w:rPr>
                <w:rFonts w:ascii="Arial" w:hAnsi="Arial" w:cs="Arial"/>
              </w:rPr>
            </w:pPr>
            <w:r w:rsidRPr="00D509A4">
              <w:rPr>
                <w:rFonts w:ascii="Arial" w:hAnsi="Arial" w:cs="Arial"/>
              </w:rPr>
              <w:t xml:space="preserve">PIANO DI FORMAZIONE ED ADDESTRAMENTO </w:t>
            </w:r>
            <w:r w:rsidR="005457CF" w:rsidRPr="00D509A4">
              <w:rPr>
                <w:rFonts w:ascii="Arial" w:hAnsi="Arial" w:cs="Arial"/>
              </w:rPr>
              <w:t xml:space="preserve"> DEL PERSONALE</w:t>
            </w:r>
            <w:r w:rsidRPr="00D509A4">
              <w:rPr>
                <w:rFonts w:ascii="Arial" w:hAnsi="Arial" w:cs="Arial"/>
              </w:rPr>
              <w:t xml:space="preserve">- </w:t>
            </w:r>
            <w:r w:rsidR="005457CF" w:rsidRPr="00D509A4">
              <w:rPr>
                <w:rFonts w:ascii="Arial" w:hAnsi="Arial" w:cs="Arial"/>
              </w:rPr>
              <w:t xml:space="preserve"> sia con riferimento alla formazione obbligatoria per il rispetto delle disposizioni normative in materia igienico-sanitaria sia con riferimento all’aggiornamento professionale per le differenti figure impiegate nel servizio; </w:t>
            </w:r>
            <w:r w:rsidRPr="00D509A4">
              <w:rPr>
                <w:rFonts w:ascii="Arial" w:hAnsi="Arial" w:cs="Arial"/>
              </w:rPr>
              <w:t>dovrà essere indicato</w:t>
            </w:r>
            <w:r w:rsidR="005457CF" w:rsidRPr="00D509A4">
              <w:rPr>
                <w:rFonts w:ascii="Arial" w:hAnsi="Arial" w:cs="Arial"/>
              </w:rPr>
              <w:t xml:space="preserve"> </w:t>
            </w:r>
            <w:r w:rsidRPr="00D509A4">
              <w:rPr>
                <w:rFonts w:ascii="Arial" w:hAnsi="Arial" w:cs="Arial"/>
              </w:rPr>
              <w:t>il monte ore previsto, distinto per le vari</w:t>
            </w:r>
            <w:r w:rsidR="005457CF" w:rsidRPr="00D509A4">
              <w:rPr>
                <w:rFonts w:ascii="Arial" w:hAnsi="Arial" w:cs="Arial"/>
              </w:rPr>
              <w:t xml:space="preserve">e figure professionali (addetti </w:t>
            </w:r>
            <w:r w:rsidRPr="00D509A4">
              <w:rPr>
                <w:rFonts w:ascii="Arial" w:hAnsi="Arial" w:cs="Arial"/>
              </w:rPr>
              <w:t>preparazione pa</w:t>
            </w:r>
            <w:r w:rsidR="00AD34D0" w:rsidRPr="00D509A4">
              <w:rPr>
                <w:rFonts w:ascii="Arial" w:hAnsi="Arial" w:cs="Arial"/>
              </w:rPr>
              <w:t xml:space="preserve">sti, trasporto e consegna, </w:t>
            </w:r>
            <w:proofErr w:type="spellStart"/>
            <w:r w:rsidR="00AD34D0" w:rsidRPr="00D509A4">
              <w:rPr>
                <w:rFonts w:ascii="Arial" w:hAnsi="Arial" w:cs="Arial"/>
              </w:rPr>
              <w:t>etc</w:t>
            </w:r>
            <w:proofErr w:type="spellEnd"/>
            <w:r w:rsidR="00AD34D0" w:rsidRPr="00D509A4">
              <w:rPr>
                <w:rFonts w:ascii="Arial" w:hAnsi="Arial" w:cs="Arial"/>
              </w:rPr>
              <w:t>).</w:t>
            </w:r>
          </w:p>
        </w:tc>
        <w:tc>
          <w:tcPr>
            <w:tcW w:w="1150" w:type="pct"/>
            <w:vAlign w:val="center"/>
          </w:tcPr>
          <w:p w14:paraId="59D52326" w14:textId="77777777" w:rsidR="008E1658" w:rsidRPr="00D509A4" w:rsidRDefault="005A3391" w:rsidP="00384482">
            <w:pPr>
              <w:jc w:val="center"/>
              <w:rPr>
                <w:rFonts w:ascii="Arial" w:hAnsi="Arial" w:cs="Arial"/>
              </w:rPr>
            </w:pPr>
            <w:r w:rsidRPr="00D509A4">
              <w:rPr>
                <w:rFonts w:ascii="Arial" w:hAnsi="Arial" w:cs="Arial"/>
              </w:rPr>
              <w:t>6</w:t>
            </w:r>
          </w:p>
        </w:tc>
      </w:tr>
      <w:tr w:rsidR="00100511" w:rsidRPr="00D509A4" w14:paraId="26D81396" w14:textId="77777777" w:rsidTr="005A3391">
        <w:tc>
          <w:tcPr>
            <w:tcW w:w="287" w:type="pct"/>
          </w:tcPr>
          <w:p w14:paraId="32713D14" w14:textId="77777777" w:rsidR="00100511" w:rsidRPr="00D509A4" w:rsidRDefault="00101EC2" w:rsidP="00100511">
            <w:pPr>
              <w:jc w:val="both"/>
              <w:rPr>
                <w:rFonts w:ascii="Arial" w:hAnsi="Arial" w:cs="Arial"/>
              </w:rPr>
            </w:pPr>
            <w:r w:rsidRPr="00D509A4">
              <w:rPr>
                <w:rFonts w:ascii="Arial" w:hAnsi="Arial" w:cs="Arial"/>
              </w:rPr>
              <w:lastRenderedPageBreak/>
              <w:t>3.</w:t>
            </w:r>
          </w:p>
        </w:tc>
        <w:tc>
          <w:tcPr>
            <w:tcW w:w="3563" w:type="pct"/>
          </w:tcPr>
          <w:p w14:paraId="3D40FE35" w14:textId="77777777" w:rsidR="003910F6" w:rsidRPr="00D509A4" w:rsidRDefault="008E1658" w:rsidP="00AD34D0">
            <w:pPr>
              <w:jc w:val="both"/>
              <w:rPr>
                <w:rFonts w:ascii="Arial" w:hAnsi="Arial" w:cs="Arial"/>
              </w:rPr>
            </w:pPr>
            <w:r w:rsidRPr="00D509A4">
              <w:rPr>
                <w:rFonts w:ascii="Arial" w:hAnsi="Arial" w:cs="Arial"/>
              </w:rPr>
              <w:t xml:space="preserve">PIANO ALIMENTARE - Valutazione </w:t>
            </w:r>
            <w:r w:rsidR="005457CF" w:rsidRPr="00D509A4">
              <w:rPr>
                <w:rFonts w:ascii="Arial" w:hAnsi="Arial" w:cs="Arial"/>
              </w:rPr>
              <w:t xml:space="preserve">modalità di approvvigionamento, </w:t>
            </w:r>
            <w:r w:rsidRPr="00D509A4">
              <w:rPr>
                <w:rFonts w:ascii="Arial" w:hAnsi="Arial" w:cs="Arial"/>
              </w:rPr>
              <w:t>selezione ed accreditamento fornito</w:t>
            </w:r>
            <w:r w:rsidR="005457CF" w:rsidRPr="00D509A4">
              <w:rPr>
                <w:rFonts w:ascii="Arial" w:hAnsi="Arial" w:cs="Arial"/>
              </w:rPr>
              <w:t xml:space="preserve">ri, elenco fornitori di materie </w:t>
            </w:r>
            <w:r w:rsidRPr="00D509A4">
              <w:rPr>
                <w:rFonts w:ascii="Arial" w:hAnsi="Arial" w:cs="Arial"/>
              </w:rPr>
              <w:t>prime con eventuali attestaz</w:t>
            </w:r>
            <w:r w:rsidR="005457CF" w:rsidRPr="00D509A4">
              <w:rPr>
                <w:rFonts w:ascii="Arial" w:hAnsi="Arial" w:cs="Arial"/>
              </w:rPr>
              <w:t xml:space="preserve">ioni riguardanti possesso della </w:t>
            </w:r>
            <w:r w:rsidRPr="00D509A4">
              <w:rPr>
                <w:rFonts w:ascii="Arial" w:hAnsi="Arial" w:cs="Arial"/>
              </w:rPr>
              <w:t xml:space="preserve">certificazione </w:t>
            </w:r>
            <w:r w:rsidR="005457CF" w:rsidRPr="00D509A4">
              <w:rPr>
                <w:rFonts w:ascii="Arial" w:hAnsi="Arial" w:cs="Arial"/>
              </w:rPr>
              <w:t>di qualità</w:t>
            </w:r>
            <w:r w:rsidRPr="00D509A4">
              <w:rPr>
                <w:rFonts w:ascii="Arial" w:hAnsi="Arial" w:cs="Arial"/>
              </w:rPr>
              <w:t>, metodolo</w:t>
            </w:r>
            <w:r w:rsidR="005457CF" w:rsidRPr="00D509A4">
              <w:rPr>
                <w:rFonts w:ascii="Arial" w:hAnsi="Arial" w:cs="Arial"/>
              </w:rPr>
              <w:t xml:space="preserve">gie di verifica certificazioni, </w:t>
            </w:r>
            <w:r w:rsidRPr="00D509A4">
              <w:rPr>
                <w:rFonts w:ascii="Arial" w:hAnsi="Arial" w:cs="Arial"/>
              </w:rPr>
              <w:t>scadenze, provenienze etichettature; g</w:t>
            </w:r>
            <w:r w:rsidR="005457CF" w:rsidRPr="00D509A4">
              <w:rPr>
                <w:rFonts w:ascii="Arial" w:hAnsi="Arial" w:cs="Arial"/>
              </w:rPr>
              <w:t xml:space="preserve">estione delle non conformità di </w:t>
            </w:r>
            <w:r w:rsidRPr="00D509A4">
              <w:rPr>
                <w:rFonts w:ascii="Arial" w:hAnsi="Arial" w:cs="Arial"/>
              </w:rPr>
              <w:t xml:space="preserve">prodotto e di processo </w:t>
            </w:r>
          </w:p>
        </w:tc>
        <w:tc>
          <w:tcPr>
            <w:tcW w:w="1150" w:type="pct"/>
            <w:vAlign w:val="center"/>
          </w:tcPr>
          <w:p w14:paraId="01651E36" w14:textId="77777777" w:rsidR="005457CF" w:rsidRPr="00D509A4" w:rsidRDefault="005A3391" w:rsidP="00AD34D0">
            <w:pPr>
              <w:jc w:val="center"/>
              <w:rPr>
                <w:rFonts w:ascii="Arial" w:hAnsi="Arial" w:cs="Arial"/>
              </w:rPr>
            </w:pPr>
            <w:r w:rsidRPr="00D509A4">
              <w:rPr>
                <w:rFonts w:ascii="Arial" w:hAnsi="Arial" w:cs="Arial"/>
              </w:rPr>
              <w:t>9</w:t>
            </w:r>
          </w:p>
          <w:p w14:paraId="1F44A0C3" w14:textId="77777777" w:rsidR="008E1658" w:rsidRPr="00D509A4" w:rsidRDefault="008E1658" w:rsidP="00AD34D0">
            <w:pPr>
              <w:jc w:val="center"/>
              <w:rPr>
                <w:rFonts w:ascii="Arial" w:hAnsi="Arial" w:cs="Arial"/>
              </w:rPr>
            </w:pPr>
          </w:p>
        </w:tc>
      </w:tr>
      <w:tr w:rsidR="00100511" w:rsidRPr="00D509A4" w14:paraId="1D86201E" w14:textId="77777777" w:rsidTr="005A3391">
        <w:trPr>
          <w:trHeight w:val="2396"/>
        </w:trPr>
        <w:tc>
          <w:tcPr>
            <w:tcW w:w="287" w:type="pct"/>
          </w:tcPr>
          <w:p w14:paraId="4A74300E" w14:textId="77777777" w:rsidR="00100511" w:rsidRPr="00D509A4" w:rsidRDefault="00101EC2" w:rsidP="00100511">
            <w:pPr>
              <w:jc w:val="both"/>
              <w:rPr>
                <w:rFonts w:ascii="Arial" w:hAnsi="Arial" w:cs="Arial"/>
              </w:rPr>
            </w:pPr>
            <w:r w:rsidRPr="00D509A4">
              <w:rPr>
                <w:rFonts w:ascii="Arial" w:hAnsi="Arial" w:cs="Arial"/>
              </w:rPr>
              <w:t>4.</w:t>
            </w:r>
          </w:p>
        </w:tc>
        <w:tc>
          <w:tcPr>
            <w:tcW w:w="3563" w:type="pct"/>
          </w:tcPr>
          <w:p w14:paraId="66646103" w14:textId="77777777" w:rsidR="003910F6" w:rsidRPr="00D509A4" w:rsidRDefault="008E1658" w:rsidP="00AD34D0">
            <w:pPr>
              <w:jc w:val="both"/>
              <w:rPr>
                <w:rFonts w:ascii="Arial" w:hAnsi="Arial" w:cs="Arial"/>
              </w:rPr>
            </w:pPr>
            <w:r w:rsidRPr="00D509A4">
              <w:rPr>
                <w:rFonts w:ascii="Arial" w:hAnsi="Arial" w:cs="Arial"/>
              </w:rPr>
              <w:t>PRODOTTI UTILIZZA</w:t>
            </w:r>
            <w:r w:rsidR="005457CF" w:rsidRPr="00D509A4">
              <w:rPr>
                <w:rFonts w:ascii="Arial" w:hAnsi="Arial" w:cs="Arial"/>
              </w:rPr>
              <w:t xml:space="preserve">TI PER IL CONFEZIONAMENTO PASTI - </w:t>
            </w:r>
            <w:r w:rsidRPr="00D509A4">
              <w:rPr>
                <w:rFonts w:ascii="Arial" w:hAnsi="Arial" w:cs="Arial"/>
              </w:rPr>
              <w:t>Percentuale di prodotti utilizzati per il confezioname</w:t>
            </w:r>
            <w:r w:rsidR="00331FEC" w:rsidRPr="00D509A4">
              <w:rPr>
                <w:rFonts w:ascii="Arial" w:hAnsi="Arial" w:cs="Arial"/>
              </w:rPr>
              <w:t xml:space="preserve">nto dei pasti </w:t>
            </w:r>
            <w:r w:rsidRPr="00D509A4">
              <w:rPr>
                <w:rFonts w:ascii="Arial" w:hAnsi="Arial" w:cs="Arial"/>
              </w:rPr>
              <w:t>provenienti da produzione biologica,</w:t>
            </w:r>
            <w:r w:rsidR="00331FEC" w:rsidRPr="00D509A4">
              <w:rPr>
                <w:rFonts w:ascii="Arial" w:hAnsi="Arial" w:cs="Arial"/>
              </w:rPr>
              <w:t xml:space="preserve"> DOP, IGP e tradizionale; dovrà </w:t>
            </w:r>
            <w:r w:rsidR="005A3391" w:rsidRPr="00D509A4">
              <w:rPr>
                <w:rFonts w:ascii="Arial" w:hAnsi="Arial" w:cs="Arial"/>
              </w:rPr>
              <w:t>essere presentata la lista m</w:t>
            </w:r>
            <w:r w:rsidRPr="00D509A4">
              <w:rPr>
                <w:rFonts w:ascii="Arial" w:hAnsi="Arial" w:cs="Arial"/>
              </w:rPr>
              <w:t xml:space="preserve">erceologica </w:t>
            </w:r>
            <w:r w:rsidR="00331FEC" w:rsidRPr="00D509A4">
              <w:rPr>
                <w:rFonts w:ascii="Arial" w:hAnsi="Arial" w:cs="Arial"/>
              </w:rPr>
              <w:t xml:space="preserve">dei prodotti </w:t>
            </w:r>
            <w:r w:rsidRPr="00D509A4">
              <w:rPr>
                <w:rFonts w:ascii="Arial" w:hAnsi="Arial" w:cs="Arial"/>
              </w:rPr>
              <w:t>alimentari indicando a fianco di ciascuno quali saranno biologici, IGP,</w:t>
            </w:r>
            <w:r w:rsidR="00673C18" w:rsidRPr="00D509A4">
              <w:rPr>
                <w:rFonts w:ascii="Arial" w:hAnsi="Arial" w:cs="Arial"/>
              </w:rPr>
              <w:t xml:space="preserve"> </w:t>
            </w:r>
            <w:r w:rsidRPr="00D509A4">
              <w:rPr>
                <w:rFonts w:ascii="Arial" w:hAnsi="Arial" w:cs="Arial"/>
              </w:rPr>
              <w:t>DOP, tradizionali, etc. con l'indicazione finale dell'incidenza</w:t>
            </w:r>
            <w:r w:rsidR="00331FEC" w:rsidRPr="00D509A4">
              <w:rPr>
                <w:rFonts w:ascii="Arial" w:hAnsi="Arial" w:cs="Arial"/>
              </w:rPr>
              <w:t xml:space="preserve"> </w:t>
            </w:r>
            <w:r w:rsidRPr="00D509A4">
              <w:rPr>
                <w:rFonts w:ascii="Arial" w:hAnsi="Arial" w:cs="Arial"/>
              </w:rPr>
              <w:t>percentuale sul totale dei prodotti uti</w:t>
            </w:r>
            <w:r w:rsidR="00331FEC" w:rsidRPr="00D509A4">
              <w:rPr>
                <w:rFonts w:ascii="Arial" w:hAnsi="Arial" w:cs="Arial"/>
              </w:rPr>
              <w:t xml:space="preserve">lizzati per la preparazione dei </w:t>
            </w:r>
            <w:r w:rsidRPr="00D509A4">
              <w:rPr>
                <w:rFonts w:ascii="Arial" w:hAnsi="Arial" w:cs="Arial"/>
              </w:rPr>
              <w:t>pasti; dovranno altresì essere indicati i</w:t>
            </w:r>
            <w:r w:rsidR="00331FEC" w:rsidRPr="00D509A4">
              <w:rPr>
                <w:rFonts w:ascii="Arial" w:hAnsi="Arial" w:cs="Arial"/>
              </w:rPr>
              <w:t xml:space="preserve"> prodotti a "filiera corta" e a </w:t>
            </w:r>
            <w:r w:rsidRPr="00D509A4">
              <w:rPr>
                <w:rFonts w:ascii="Arial" w:hAnsi="Arial" w:cs="Arial"/>
              </w:rPr>
              <w:t>"chilometri 0" con garanzie di con</w:t>
            </w:r>
            <w:r w:rsidR="00331FEC" w:rsidRPr="00D509A4">
              <w:rPr>
                <w:rFonts w:ascii="Arial" w:hAnsi="Arial" w:cs="Arial"/>
              </w:rPr>
              <w:t xml:space="preserve">tinuità per tutto il periodo di </w:t>
            </w:r>
            <w:r w:rsidR="00AD34D0" w:rsidRPr="00D509A4">
              <w:rPr>
                <w:rFonts w:ascii="Arial" w:hAnsi="Arial" w:cs="Arial"/>
              </w:rPr>
              <w:t>erogazione del servizio.</w:t>
            </w:r>
          </w:p>
        </w:tc>
        <w:tc>
          <w:tcPr>
            <w:tcW w:w="1150" w:type="pct"/>
            <w:vAlign w:val="center"/>
          </w:tcPr>
          <w:p w14:paraId="33EAA308" w14:textId="77777777" w:rsidR="00331FEC" w:rsidRPr="00D509A4" w:rsidRDefault="005A3391" w:rsidP="00AD34D0">
            <w:pPr>
              <w:jc w:val="center"/>
              <w:rPr>
                <w:rFonts w:ascii="Arial" w:hAnsi="Arial" w:cs="Arial"/>
              </w:rPr>
            </w:pPr>
            <w:r w:rsidRPr="00D509A4">
              <w:rPr>
                <w:rFonts w:ascii="Arial" w:hAnsi="Arial" w:cs="Arial"/>
              </w:rPr>
              <w:t>13</w:t>
            </w:r>
          </w:p>
          <w:p w14:paraId="4B7D35CF" w14:textId="77777777" w:rsidR="008E1658" w:rsidRPr="00D509A4" w:rsidRDefault="008E1658" w:rsidP="00AD34D0">
            <w:pPr>
              <w:jc w:val="center"/>
              <w:rPr>
                <w:rFonts w:ascii="Arial" w:hAnsi="Arial" w:cs="Arial"/>
              </w:rPr>
            </w:pPr>
          </w:p>
        </w:tc>
      </w:tr>
      <w:tr w:rsidR="00100511" w:rsidRPr="00D509A4" w14:paraId="4B41392B" w14:textId="77777777" w:rsidTr="005A3391">
        <w:tc>
          <w:tcPr>
            <w:tcW w:w="287" w:type="pct"/>
          </w:tcPr>
          <w:p w14:paraId="3D8AD12D" w14:textId="77777777" w:rsidR="00100511" w:rsidRPr="00D509A4" w:rsidRDefault="00101EC2" w:rsidP="00100511">
            <w:pPr>
              <w:jc w:val="both"/>
              <w:rPr>
                <w:rFonts w:ascii="Arial" w:hAnsi="Arial" w:cs="Arial"/>
              </w:rPr>
            </w:pPr>
            <w:r w:rsidRPr="00D509A4">
              <w:rPr>
                <w:rFonts w:ascii="Arial" w:hAnsi="Arial" w:cs="Arial"/>
              </w:rPr>
              <w:t>5.</w:t>
            </w:r>
          </w:p>
        </w:tc>
        <w:tc>
          <w:tcPr>
            <w:tcW w:w="3563" w:type="pct"/>
          </w:tcPr>
          <w:p w14:paraId="1187809F" w14:textId="77777777" w:rsidR="00331FEC" w:rsidRPr="00D509A4" w:rsidRDefault="008E1658" w:rsidP="00940005">
            <w:pPr>
              <w:jc w:val="both"/>
              <w:rPr>
                <w:rFonts w:ascii="Arial" w:hAnsi="Arial" w:cs="Arial"/>
              </w:rPr>
            </w:pPr>
            <w:r w:rsidRPr="00D509A4">
              <w:rPr>
                <w:rFonts w:ascii="Arial" w:hAnsi="Arial" w:cs="Arial"/>
              </w:rPr>
              <w:t xml:space="preserve">PIANO DEI TRASPORTI </w:t>
            </w:r>
            <w:r w:rsidR="00940005" w:rsidRPr="00D509A4">
              <w:rPr>
                <w:rFonts w:ascii="Arial" w:hAnsi="Arial" w:cs="Arial"/>
              </w:rPr>
              <w:t>-</w:t>
            </w:r>
            <w:r w:rsidRPr="00D509A4">
              <w:rPr>
                <w:rFonts w:ascii="Arial" w:hAnsi="Arial" w:cs="Arial"/>
              </w:rPr>
              <w:t xml:space="preserve"> </w:t>
            </w:r>
            <w:r w:rsidR="00940005" w:rsidRPr="00D509A4">
              <w:rPr>
                <w:rFonts w:ascii="Arial" w:hAnsi="Arial" w:cs="Arial"/>
              </w:rPr>
              <w:t>PIANO PREPARAZIONE PASTI Organizzazione oraria</w:t>
            </w:r>
            <w:r w:rsidRPr="00D509A4">
              <w:rPr>
                <w:rFonts w:ascii="Arial" w:hAnsi="Arial" w:cs="Arial"/>
              </w:rPr>
              <w:t>,</w:t>
            </w:r>
            <w:r w:rsidR="00673C18" w:rsidRPr="00D509A4">
              <w:rPr>
                <w:rFonts w:ascii="Arial" w:hAnsi="Arial" w:cs="Arial"/>
              </w:rPr>
              <w:t xml:space="preserve"> modalità</w:t>
            </w:r>
            <w:r w:rsidR="00940005" w:rsidRPr="00D509A4">
              <w:rPr>
                <w:rFonts w:ascii="Arial" w:hAnsi="Arial" w:cs="Arial"/>
              </w:rPr>
              <w:t xml:space="preserve">, tempi previsti, </w:t>
            </w:r>
            <w:r w:rsidRPr="00D509A4">
              <w:rPr>
                <w:rFonts w:ascii="Arial" w:hAnsi="Arial" w:cs="Arial"/>
              </w:rPr>
              <w:t>numero dei mezzi impiegati, con particolare riferimento al</w:t>
            </w:r>
            <w:r w:rsidR="00331FEC" w:rsidRPr="00D509A4">
              <w:rPr>
                <w:rFonts w:ascii="Arial" w:hAnsi="Arial" w:cs="Arial"/>
              </w:rPr>
              <w:t xml:space="preserve"> trasporto </w:t>
            </w:r>
            <w:r w:rsidRPr="00D509A4">
              <w:rPr>
                <w:rFonts w:ascii="Arial" w:hAnsi="Arial" w:cs="Arial"/>
              </w:rPr>
              <w:t>e consegna pasti</w:t>
            </w:r>
          </w:p>
        </w:tc>
        <w:tc>
          <w:tcPr>
            <w:tcW w:w="1150" w:type="pct"/>
            <w:vAlign w:val="center"/>
          </w:tcPr>
          <w:p w14:paraId="165DFC00" w14:textId="77777777" w:rsidR="00331FEC" w:rsidRPr="00D509A4" w:rsidRDefault="005A3391" w:rsidP="00AD34D0">
            <w:pPr>
              <w:jc w:val="center"/>
              <w:rPr>
                <w:rFonts w:ascii="Arial" w:hAnsi="Arial" w:cs="Arial"/>
              </w:rPr>
            </w:pPr>
            <w:r w:rsidRPr="00D509A4">
              <w:rPr>
                <w:rFonts w:ascii="Arial" w:hAnsi="Arial" w:cs="Arial"/>
              </w:rPr>
              <w:t>8</w:t>
            </w:r>
          </w:p>
          <w:p w14:paraId="2E99543B" w14:textId="77777777" w:rsidR="00331FEC" w:rsidRPr="00D509A4" w:rsidRDefault="00331FEC" w:rsidP="00AD34D0">
            <w:pPr>
              <w:jc w:val="center"/>
              <w:rPr>
                <w:rFonts w:ascii="Arial" w:hAnsi="Arial" w:cs="Arial"/>
              </w:rPr>
            </w:pPr>
          </w:p>
        </w:tc>
      </w:tr>
      <w:tr w:rsidR="00100511" w:rsidRPr="00D509A4" w14:paraId="1C3345F2" w14:textId="77777777" w:rsidTr="005A3391">
        <w:tc>
          <w:tcPr>
            <w:tcW w:w="287" w:type="pct"/>
          </w:tcPr>
          <w:p w14:paraId="203B0961" w14:textId="77777777" w:rsidR="00100511" w:rsidRPr="00D509A4" w:rsidRDefault="005A3391" w:rsidP="00100511">
            <w:pPr>
              <w:jc w:val="both"/>
              <w:rPr>
                <w:rFonts w:ascii="Arial" w:hAnsi="Arial" w:cs="Arial"/>
              </w:rPr>
            </w:pPr>
            <w:r w:rsidRPr="00D509A4">
              <w:rPr>
                <w:rFonts w:ascii="Arial" w:hAnsi="Arial" w:cs="Arial"/>
              </w:rPr>
              <w:t>6</w:t>
            </w:r>
            <w:r w:rsidR="00101EC2" w:rsidRPr="00D509A4">
              <w:rPr>
                <w:rFonts w:ascii="Arial" w:hAnsi="Arial" w:cs="Arial"/>
              </w:rPr>
              <w:t>.</w:t>
            </w:r>
          </w:p>
        </w:tc>
        <w:tc>
          <w:tcPr>
            <w:tcW w:w="3563" w:type="pct"/>
          </w:tcPr>
          <w:p w14:paraId="13E39127" w14:textId="77777777" w:rsidR="00100511" w:rsidRPr="00D509A4" w:rsidRDefault="00C31927" w:rsidP="00AD34D0">
            <w:pPr>
              <w:jc w:val="both"/>
              <w:rPr>
                <w:rFonts w:ascii="Arial" w:hAnsi="Arial" w:cs="Arial"/>
              </w:rPr>
            </w:pPr>
            <w:r w:rsidRPr="00D509A4">
              <w:rPr>
                <w:rFonts w:ascii="Arial" w:hAnsi="Arial" w:cs="Arial"/>
              </w:rPr>
              <w:t>PIANO DI GESTIONE DEGLI IMPREVISTI ed emergenze – modifiche conseguenti al servizio: valutazione delle soluzioni proposte anche con riferimento a variazioni di pasti del menu ordinario  e per diete particolari</w:t>
            </w:r>
            <w:r w:rsidR="005F37ED" w:rsidRPr="00D509A4">
              <w:rPr>
                <w:rFonts w:ascii="Arial" w:hAnsi="Arial" w:cs="Arial"/>
              </w:rPr>
              <w:t xml:space="preserve">     </w:t>
            </w:r>
          </w:p>
        </w:tc>
        <w:tc>
          <w:tcPr>
            <w:tcW w:w="1150" w:type="pct"/>
            <w:vAlign w:val="center"/>
          </w:tcPr>
          <w:p w14:paraId="1C444084" w14:textId="77777777" w:rsidR="00C31927" w:rsidRPr="00D509A4" w:rsidRDefault="005A3391" w:rsidP="00AD34D0">
            <w:pPr>
              <w:jc w:val="center"/>
              <w:rPr>
                <w:rFonts w:ascii="Arial" w:hAnsi="Arial" w:cs="Arial"/>
              </w:rPr>
            </w:pPr>
            <w:r w:rsidRPr="00D509A4">
              <w:rPr>
                <w:rFonts w:ascii="Arial" w:hAnsi="Arial" w:cs="Arial"/>
              </w:rPr>
              <w:t>6</w:t>
            </w:r>
          </w:p>
          <w:p w14:paraId="016BB60A" w14:textId="77777777" w:rsidR="008E1658" w:rsidRPr="00D509A4" w:rsidRDefault="008E1658" w:rsidP="00AD34D0">
            <w:pPr>
              <w:jc w:val="center"/>
              <w:rPr>
                <w:rFonts w:ascii="Arial" w:hAnsi="Arial" w:cs="Arial"/>
              </w:rPr>
            </w:pPr>
          </w:p>
        </w:tc>
      </w:tr>
      <w:tr w:rsidR="00100511" w:rsidRPr="00D509A4" w14:paraId="3356F6F0" w14:textId="77777777" w:rsidTr="005A3391">
        <w:tc>
          <w:tcPr>
            <w:tcW w:w="287" w:type="pct"/>
          </w:tcPr>
          <w:p w14:paraId="760F241D" w14:textId="77777777" w:rsidR="00100511" w:rsidRPr="00D509A4" w:rsidRDefault="005A3391" w:rsidP="00100511">
            <w:pPr>
              <w:jc w:val="both"/>
              <w:rPr>
                <w:rFonts w:ascii="Arial" w:hAnsi="Arial" w:cs="Arial"/>
              </w:rPr>
            </w:pPr>
            <w:r w:rsidRPr="00D509A4">
              <w:rPr>
                <w:rFonts w:ascii="Arial" w:hAnsi="Arial" w:cs="Arial"/>
              </w:rPr>
              <w:t>7</w:t>
            </w:r>
            <w:r w:rsidR="00101EC2" w:rsidRPr="00D509A4">
              <w:rPr>
                <w:rFonts w:ascii="Arial" w:hAnsi="Arial" w:cs="Arial"/>
              </w:rPr>
              <w:t>.</w:t>
            </w:r>
          </w:p>
        </w:tc>
        <w:tc>
          <w:tcPr>
            <w:tcW w:w="3563" w:type="pct"/>
          </w:tcPr>
          <w:p w14:paraId="3DE951A7" w14:textId="77777777" w:rsidR="00100511" w:rsidRPr="00D509A4" w:rsidRDefault="00C31927" w:rsidP="00445495">
            <w:pPr>
              <w:jc w:val="both"/>
              <w:rPr>
                <w:rFonts w:ascii="Arial" w:hAnsi="Arial" w:cs="Arial"/>
              </w:rPr>
            </w:pPr>
            <w:r w:rsidRPr="00D509A4">
              <w:rPr>
                <w:rFonts w:ascii="Arial" w:hAnsi="Arial" w:cs="Arial"/>
              </w:rPr>
              <w:t>ATTIVAZIONE DELLE PROCEDURE INFORMATICHE, funzionalità del software di gestione proposto per la gestione giornaliera dei pasti</w:t>
            </w:r>
            <w:r w:rsidR="00101EC2" w:rsidRPr="00D509A4">
              <w:rPr>
                <w:rFonts w:ascii="Arial" w:hAnsi="Arial" w:cs="Arial"/>
              </w:rPr>
              <w:t>, gestione anagrafica utenti, generazione rendiconti sul consumo pasti, generazione contabilità</w:t>
            </w:r>
          </w:p>
        </w:tc>
        <w:tc>
          <w:tcPr>
            <w:tcW w:w="1150" w:type="pct"/>
            <w:vAlign w:val="center"/>
          </w:tcPr>
          <w:p w14:paraId="3AEE3F1F" w14:textId="0E17FA6E" w:rsidR="00101EC2" w:rsidRPr="00D509A4" w:rsidRDefault="005A4E82" w:rsidP="00AD34D0">
            <w:pPr>
              <w:jc w:val="center"/>
              <w:rPr>
                <w:rFonts w:ascii="Arial" w:hAnsi="Arial" w:cs="Arial"/>
              </w:rPr>
            </w:pPr>
            <w:r w:rsidRPr="00D509A4">
              <w:rPr>
                <w:rFonts w:ascii="Arial" w:hAnsi="Arial" w:cs="Arial"/>
              </w:rPr>
              <w:t>3</w:t>
            </w:r>
          </w:p>
          <w:p w14:paraId="60F85EBA" w14:textId="77777777" w:rsidR="008E1658" w:rsidRPr="00D509A4" w:rsidRDefault="008E1658" w:rsidP="00AD34D0">
            <w:pPr>
              <w:jc w:val="center"/>
              <w:rPr>
                <w:rFonts w:ascii="Arial" w:hAnsi="Arial" w:cs="Arial"/>
              </w:rPr>
            </w:pPr>
          </w:p>
        </w:tc>
      </w:tr>
      <w:tr w:rsidR="008E1658" w:rsidRPr="00D509A4" w14:paraId="190C1C4A" w14:textId="77777777" w:rsidTr="005A3391">
        <w:tc>
          <w:tcPr>
            <w:tcW w:w="287" w:type="pct"/>
          </w:tcPr>
          <w:p w14:paraId="2A4C2836" w14:textId="77777777" w:rsidR="008E1658" w:rsidRPr="00D509A4" w:rsidRDefault="005A3391" w:rsidP="00100511">
            <w:pPr>
              <w:jc w:val="both"/>
              <w:rPr>
                <w:rFonts w:ascii="Arial" w:hAnsi="Arial" w:cs="Arial"/>
              </w:rPr>
            </w:pPr>
            <w:r w:rsidRPr="00D509A4">
              <w:rPr>
                <w:rFonts w:ascii="Arial" w:hAnsi="Arial" w:cs="Arial"/>
              </w:rPr>
              <w:t>8</w:t>
            </w:r>
            <w:r w:rsidR="00101EC2" w:rsidRPr="00D509A4">
              <w:rPr>
                <w:rFonts w:ascii="Arial" w:hAnsi="Arial" w:cs="Arial"/>
              </w:rPr>
              <w:t>.</w:t>
            </w:r>
          </w:p>
        </w:tc>
        <w:tc>
          <w:tcPr>
            <w:tcW w:w="3563" w:type="pct"/>
          </w:tcPr>
          <w:p w14:paraId="46AF5CFC" w14:textId="77777777" w:rsidR="008E1658" w:rsidRPr="00D509A4" w:rsidRDefault="008E1658" w:rsidP="00B74BC1">
            <w:pPr>
              <w:jc w:val="both"/>
              <w:rPr>
                <w:rFonts w:ascii="Arial" w:hAnsi="Arial" w:cs="Arial"/>
                <w:i/>
              </w:rPr>
            </w:pPr>
            <w:r w:rsidRPr="00D509A4">
              <w:rPr>
                <w:rFonts w:ascii="Arial" w:hAnsi="Arial" w:cs="Arial"/>
              </w:rPr>
              <w:t xml:space="preserve">PROPOSTE MIGLIORATIVE </w:t>
            </w:r>
            <w:r w:rsidR="00101EC2" w:rsidRPr="00D509A4">
              <w:rPr>
                <w:rFonts w:ascii="Arial" w:hAnsi="Arial" w:cs="Arial"/>
              </w:rPr>
              <w:t>CON INDICAZIONE</w:t>
            </w:r>
            <w:r w:rsidR="00673C18" w:rsidRPr="00D509A4">
              <w:rPr>
                <w:rFonts w:ascii="Arial" w:hAnsi="Arial" w:cs="Arial"/>
              </w:rPr>
              <w:t xml:space="preserve"> </w:t>
            </w:r>
            <w:r w:rsidR="00101EC2" w:rsidRPr="00D509A4">
              <w:rPr>
                <w:rFonts w:ascii="Arial" w:hAnsi="Arial" w:cs="Arial"/>
              </w:rPr>
              <w:t xml:space="preserve"> </w:t>
            </w:r>
            <w:r w:rsidR="00B74BC1" w:rsidRPr="00D509A4">
              <w:rPr>
                <w:rFonts w:ascii="Arial" w:hAnsi="Arial" w:cs="Arial"/>
              </w:rPr>
              <w:t xml:space="preserve">DEI SERVIZI AGGIUNTIVI E DELLE MODALITA’ E TERMINI DI ESECUZIONE DEGLI STESSI </w:t>
            </w:r>
          </w:p>
        </w:tc>
        <w:tc>
          <w:tcPr>
            <w:tcW w:w="1150" w:type="pct"/>
            <w:vAlign w:val="center"/>
          </w:tcPr>
          <w:p w14:paraId="508F0052" w14:textId="77777777" w:rsidR="008E1658" w:rsidRPr="00D509A4" w:rsidRDefault="00384482" w:rsidP="00AD34D0">
            <w:pPr>
              <w:jc w:val="center"/>
              <w:rPr>
                <w:rFonts w:ascii="Arial" w:hAnsi="Arial" w:cs="Arial"/>
              </w:rPr>
            </w:pPr>
            <w:r w:rsidRPr="00D509A4">
              <w:rPr>
                <w:rFonts w:ascii="Arial" w:hAnsi="Arial" w:cs="Arial"/>
              </w:rPr>
              <w:t>7</w:t>
            </w:r>
          </w:p>
        </w:tc>
      </w:tr>
      <w:tr w:rsidR="00E35033" w:rsidRPr="00D509A4" w14:paraId="3BB6DB35" w14:textId="77777777" w:rsidTr="00EC22A6">
        <w:trPr>
          <w:trHeight w:val="1991"/>
        </w:trPr>
        <w:tc>
          <w:tcPr>
            <w:tcW w:w="287" w:type="pct"/>
          </w:tcPr>
          <w:p w14:paraId="6E9C3F43" w14:textId="77777777" w:rsidR="00E35033" w:rsidRPr="00D509A4" w:rsidRDefault="00E35033" w:rsidP="00100511">
            <w:pPr>
              <w:jc w:val="both"/>
              <w:rPr>
                <w:rFonts w:ascii="Arial" w:hAnsi="Arial" w:cs="Arial"/>
              </w:rPr>
            </w:pPr>
            <w:r w:rsidRPr="00D509A4">
              <w:rPr>
                <w:rFonts w:ascii="Arial" w:hAnsi="Arial" w:cs="Arial"/>
              </w:rPr>
              <w:t>9</w:t>
            </w:r>
          </w:p>
        </w:tc>
        <w:tc>
          <w:tcPr>
            <w:tcW w:w="3563" w:type="pct"/>
          </w:tcPr>
          <w:p w14:paraId="7B33EB85" w14:textId="77777777" w:rsidR="00E35033" w:rsidRPr="00D509A4" w:rsidRDefault="00E35033" w:rsidP="00C43886">
            <w:pPr>
              <w:jc w:val="both"/>
              <w:rPr>
                <w:rFonts w:ascii="Arial" w:hAnsi="Arial" w:cs="Arial"/>
              </w:rPr>
            </w:pPr>
            <w:r w:rsidRPr="00D509A4">
              <w:rPr>
                <w:rFonts w:ascii="Arial" w:hAnsi="Arial" w:cs="Arial"/>
              </w:rPr>
              <w:t>RISPETTO DELL’AMBIENTE: predisposizione di una relazione indicante le misure gestionali, gli impegni ed i correlati mezzi di prova documentali volti a garantire</w:t>
            </w:r>
            <w:r w:rsidR="00DD77AF" w:rsidRPr="00D509A4">
              <w:rPr>
                <w:rFonts w:ascii="Arial" w:hAnsi="Arial" w:cs="Arial"/>
              </w:rPr>
              <w:t xml:space="preserve">, anche mediante personale adeguatamente </w:t>
            </w:r>
            <w:r w:rsidR="00F40120" w:rsidRPr="00D509A4">
              <w:rPr>
                <w:rFonts w:ascii="Arial" w:hAnsi="Arial" w:cs="Arial"/>
              </w:rPr>
              <w:t>formato</w:t>
            </w:r>
            <w:r w:rsidR="00DD77AF" w:rsidRPr="00D509A4">
              <w:rPr>
                <w:rFonts w:ascii="Arial" w:hAnsi="Arial" w:cs="Arial"/>
              </w:rPr>
              <w:t>,</w:t>
            </w:r>
            <w:r w:rsidRPr="00D509A4">
              <w:rPr>
                <w:rFonts w:ascii="Arial" w:hAnsi="Arial" w:cs="Arial"/>
              </w:rPr>
              <w:t xml:space="preserve"> la qualità del servizio di preparazione e fornitura pasti nonché la relativa conformità ai criteri ambientali minimi richiamati nelle specifiche tecniche di cui all’allegato </w:t>
            </w:r>
            <w:r w:rsidR="00B302C9" w:rsidRPr="00D509A4">
              <w:rPr>
                <w:rFonts w:ascii="Arial" w:hAnsi="Arial" w:cs="Arial"/>
              </w:rPr>
              <w:t>4-quater.</w:t>
            </w:r>
          </w:p>
        </w:tc>
        <w:tc>
          <w:tcPr>
            <w:tcW w:w="1150" w:type="pct"/>
            <w:vAlign w:val="center"/>
          </w:tcPr>
          <w:p w14:paraId="11DF39BE" w14:textId="48EEF812" w:rsidR="00E35033" w:rsidRPr="00D509A4" w:rsidRDefault="00CF079F" w:rsidP="00CF079F">
            <w:pPr>
              <w:jc w:val="center"/>
              <w:rPr>
                <w:rFonts w:ascii="Arial" w:hAnsi="Arial" w:cs="Arial"/>
              </w:rPr>
            </w:pPr>
            <w:r w:rsidRPr="00D509A4">
              <w:rPr>
                <w:rFonts w:ascii="Arial" w:hAnsi="Arial" w:cs="Arial"/>
              </w:rPr>
              <w:t>5</w:t>
            </w:r>
          </w:p>
        </w:tc>
      </w:tr>
      <w:tr w:rsidR="005A4E82" w:rsidRPr="00D509A4" w14:paraId="38991D13" w14:textId="77777777" w:rsidTr="005A3391">
        <w:tc>
          <w:tcPr>
            <w:tcW w:w="287" w:type="pct"/>
          </w:tcPr>
          <w:p w14:paraId="71044808" w14:textId="77777777" w:rsidR="005A4E82" w:rsidRPr="00D509A4" w:rsidRDefault="005A4E82" w:rsidP="00100511">
            <w:pPr>
              <w:jc w:val="both"/>
              <w:rPr>
                <w:rFonts w:ascii="Arial" w:hAnsi="Arial" w:cs="Arial"/>
              </w:rPr>
            </w:pPr>
            <w:r w:rsidRPr="00D509A4">
              <w:rPr>
                <w:rFonts w:ascii="Arial" w:hAnsi="Arial" w:cs="Arial"/>
              </w:rPr>
              <w:t>10</w:t>
            </w:r>
          </w:p>
        </w:tc>
        <w:tc>
          <w:tcPr>
            <w:tcW w:w="3563" w:type="pct"/>
          </w:tcPr>
          <w:p w14:paraId="4C4C5B8F" w14:textId="12AFA787" w:rsidR="005A4E82" w:rsidRPr="00D509A4" w:rsidRDefault="005A4E82" w:rsidP="00EC22A6">
            <w:pPr>
              <w:jc w:val="both"/>
              <w:rPr>
                <w:rFonts w:ascii="Arial" w:hAnsi="Arial" w:cs="Arial"/>
              </w:rPr>
            </w:pPr>
            <w:r w:rsidRPr="00D509A4">
              <w:rPr>
                <w:rFonts w:ascii="Arial" w:hAnsi="Arial" w:cs="Arial"/>
              </w:rPr>
              <w:t xml:space="preserve">FORNITURE ECOSOSTENIBILI: fornitura </w:t>
            </w:r>
            <w:r w:rsidR="00251FEE" w:rsidRPr="00D509A4">
              <w:rPr>
                <w:rFonts w:ascii="Arial" w:hAnsi="Arial" w:cs="Arial"/>
              </w:rPr>
              <w:t xml:space="preserve">esclusivamente </w:t>
            </w:r>
            <w:r w:rsidR="005A601D" w:rsidRPr="00D509A4">
              <w:rPr>
                <w:rFonts w:ascii="Arial" w:hAnsi="Arial" w:cs="Arial"/>
              </w:rPr>
              <w:t>d</w:t>
            </w:r>
            <w:r w:rsidRPr="00D509A4">
              <w:rPr>
                <w:rFonts w:ascii="Arial" w:hAnsi="Arial" w:cs="Arial"/>
              </w:rPr>
              <w:t xml:space="preserve">i prodotti (tovaglioli) in carta tessuto in possesso del marchio di qualità ecologica </w:t>
            </w:r>
            <w:proofErr w:type="spellStart"/>
            <w:r w:rsidRPr="00D509A4">
              <w:rPr>
                <w:rFonts w:ascii="Arial" w:hAnsi="Arial" w:cs="Arial"/>
              </w:rPr>
              <w:t>Ecolabel</w:t>
            </w:r>
            <w:proofErr w:type="spellEnd"/>
            <w:r w:rsidRPr="00D509A4">
              <w:rPr>
                <w:rFonts w:ascii="Arial" w:hAnsi="Arial" w:cs="Arial"/>
              </w:rPr>
              <w:t xml:space="preserve"> (Ue) o di etichette equivalenti, conformi alla norma tecnica UNI EN ISO 14024. </w:t>
            </w:r>
          </w:p>
        </w:tc>
        <w:tc>
          <w:tcPr>
            <w:tcW w:w="1150" w:type="pct"/>
            <w:vAlign w:val="center"/>
          </w:tcPr>
          <w:p w14:paraId="28615225" w14:textId="77777777" w:rsidR="005A4E82" w:rsidRPr="00D509A4" w:rsidRDefault="00CF079F" w:rsidP="000176DF">
            <w:pPr>
              <w:jc w:val="center"/>
              <w:rPr>
                <w:rFonts w:ascii="Arial" w:hAnsi="Arial" w:cs="Arial"/>
              </w:rPr>
            </w:pPr>
            <w:r w:rsidRPr="00D509A4">
              <w:rPr>
                <w:rFonts w:ascii="Arial" w:hAnsi="Arial" w:cs="Arial"/>
              </w:rPr>
              <w:t>3</w:t>
            </w:r>
          </w:p>
        </w:tc>
      </w:tr>
      <w:tr w:rsidR="005C4B75" w:rsidRPr="00D509A4" w14:paraId="79BD71CF" w14:textId="77777777" w:rsidTr="005A3391">
        <w:tc>
          <w:tcPr>
            <w:tcW w:w="287" w:type="pct"/>
          </w:tcPr>
          <w:p w14:paraId="64FD2E41" w14:textId="77777777" w:rsidR="005C4B75" w:rsidRPr="00D509A4" w:rsidRDefault="005C4B75" w:rsidP="00100511">
            <w:pPr>
              <w:jc w:val="both"/>
              <w:rPr>
                <w:rFonts w:ascii="Arial" w:hAnsi="Arial" w:cs="Arial"/>
              </w:rPr>
            </w:pPr>
          </w:p>
        </w:tc>
        <w:tc>
          <w:tcPr>
            <w:tcW w:w="3563" w:type="pct"/>
          </w:tcPr>
          <w:p w14:paraId="5FE450F9" w14:textId="77777777" w:rsidR="005C4B75" w:rsidRPr="00D509A4" w:rsidRDefault="005C4B75" w:rsidP="000176DF">
            <w:pPr>
              <w:jc w:val="right"/>
              <w:rPr>
                <w:rFonts w:ascii="Arial" w:hAnsi="Arial" w:cs="Arial"/>
                <w:b/>
              </w:rPr>
            </w:pPr>
            <w:r w:rsidRPr="00D509A4">
              <w:rPr>
                <w:rFonts w:ascii="Arial" w:hAnsi="Arial" w:cs="Arial"/>
                <w:b/>
              </w:rPr>
              <w:t>TOTALE</w:t>
            </w:r>
          </w:p>
        </w:tc>
        <w:tc>
          <w:tcPr>
            <w:tcW w:w="1150" w:type="pct"/>
            <w:vAlign w:val="center"/>
          </w:tcPr>
          <w:p w14:paraId="550346BC" w14:textId="77777777" w:rsidR="005C4B75" w:rsidRPr="00D509A4" w:rsidRDefault="00940005" w:rsidP="000176DF">
            <w:pPr>
              <w:jc w:val="center"/>
              <w:rPr>
                <w:rFonts w:ascii="Arial" w:hAnsi="Arial" w:cs="Arial"/>
                <w:b/>
              </w:rPr>
            </w:pPr>
            <w:r w:rsidRPr="00D509A4">
              <w:rPr>
                <w:rFonts w:ascii="Arial" w:hAnsi="Arial" w:cs="Arial"/>
                <w:b/>
              </w:rPr>
              <w:t>7</w:t>
            </w:r>
            <w:r w:rsidR="005C4B75" w:rsidRPr="00D509A4">
              <w:rPr>
                <w:rFonts w:ascii="Arial" w:hAnsi="Arial" w:cs="Arial"/>
                <w:b/>
              </w:rPr>
              <w:t>0</w:t>
            </w:r>
          </w:p>
        </w:tc>
      </w:tr>
    </w:tbl>
    <w:p w14:paraId="73C41865" w14:textId="77777777" w:rsidR="0003072B" w:rsidRPr="00D509A4" w:rsidRDefault="0003072B" w:rsidP="00FA6D01">
      <w:pPr>
        <w:autoSpaceDE w:val="0"/>
        <w:autoSpaceDN w:val="0"/>
        <w:adjustRightInd w:val="0"/>
        <w:spacing w:before="120" w:after="120"/>
        <w:jc w:val="both"/>
        <w:rPr>
          <w:rFonts w:ascii="Arial" w:hAnsi="Arial" w:cs="Arial"/>
        </w:rPr>
      </w:pPr>
    </w:p>
    <w:p w14:paraId="44E8C0D2" w14:textId="0CFBB498" w:rsidR="00D425B8" w:rsidRPr="00D509A4" w:rsidRDefault="00FA6D01" w:rsidP="00214899">
      <w:pPr>
        <w:autoSpaceDE w:val="0"/>
        <w:autoSpaceDN w:val="0"/>
        <w:adjustRightInd w:val="0"/>
        <w:spacing w:before="120" w:after="120"/>
        <w:jc w:val="both"/>
        <w:rPr>
          <w:rFonts w:ascii="Arial" w:hAnsi="Arial" w:cs="Arial"/>
        </w:rPr>
      </w:pPr>
      <w:r w:rsidRPr="00D509A4">
        <w:rPr>
          <w:rFonts w:ascii="Arial" w:hAnsi="Arial" w:cs="Arial"/>
        </w:rPr>
        <w:t xml:space="preserve">A ciascuno degli elementi qualitativi è attribuito un coefficiente mediante il metodo del confronto a coppie </w:t>
      </w:r>
      <w:r w:rsidR="005A3391" w:rsidRPr="00D509A4">
        <w:rPr>
          <w:rFonts w:ascii="Arial" w:hAnsi="Arial" w:cs="Arial"/>
        </w:rPr>
        <w:t>definito dalle L</w:t>
      </w:r>
      <w:r w:rsidRPr="00D509A4">
        <w:rPr>
          <w:rFonts w:ascii="Arial" w:hAnsi="Arial" w:cs="Arial"/>
        </w:rPr>
        <w:t xml:space="preserve">inee Guida n. 2 </w:t>
      </w:r>
      <w:r w:rsidR="005A3391" w:rsidRPr="00D509A4">
        <w:rPr>
          <w:rFonts w:ascii="Arial" w:hAnsi="Arial" w:cs="Arial"/>
        </w:rPr>
        <w:t xml:space="preserve">dell’ANAC </w:t>
      </w:r>
      <w:r w:rsidR="00D425B8" w:rsidRPr="00D509A4">
        <w:rPr>
          <w:rFonts w:ascii="Arial" w:hAnsi="Arial" w:cs="Arial"/>
        </w:rPr>
        <w:t xml:space="preserve">recanti </w:t>
      </w:r>
      <w:r w:rsidR="005A3391" w:rsidRPr="00D509A4">
        <w:rPr>
          <w:rFonts w:ascii="Arial" w:hAnsi="Arial" w:cs="Arial"/>
        </w:rPr>
        <w:t>“</w:t>
      </w:r>
      <w:r w:rsidR="00D425B8" w:rsidRPr="00D509A4">
        <w:rPr>
          <w:rFonts w:ascii="Arial" w:hAnsi="Arial" w:cs="Arial"/>
          <w:i/>
        </w:rPr>
        <w:t>Offerta economicamente più vantaggiosa</w:t>
      </w:r>
      <w:r w:rsidR="005A3391" w:rsidRPr="00D509A4">
        <w:rPr>
          <w:rFonts w:ascii="Arial" w:hAnsi="Arial" w:cs="Arial"/>
          <w:i/>
        </w:rPr>
        <w:t>”</w:t>
      </w:r>
      <w:r w:rsidR="008239C9" w:rsidRPr="00D509A4">
        <w:rPr>
          <w:rFonts w:ascii="Arial" w:hAnsi="Arial" w:cs="Arial"/>
        </w:rPr>
        <w:t>.</w:t>
      </w:r>
    </w:p>
    <w:p w14:paraId="209EFB88" w14:textId="77777777" w:rsidR="002C6009" w:rsidRPr="00D509A4" w:rsidRDefault="002C6009" w:rsidP="002C6009">
      <w:pPr>
        <w:autoSpaceDE w:val="0"/>
        <w:autoSpaceDN w:val="0"/>
        <w:adjustRightInd w:val="0"/>
        <w:spacing w:before="120" w:after="120"/>
        <w:jc w:val="both"/>
        <w:rPr>
          <w:rFonts w:ascii="Arial" w:hAnsi="Arial" w:cs="Arial"/>
        </w:rPr>
      </w:pPr>
    </w:p>
    <w:p w14:paraId="303A01F2" w14:textId="10A838FD" w:rsidR="005D2B3D" w:rsidRPr="00D509A4" w:rsidRDefault="00B052A8" w:rsidP="002C6009">
      <w:pPr>
        <w:autoSpaceDE w:val="0"/>
        <w:autoSpaceDN w:val="0"/>
        <w:adjustRightInd w:val="0"/>
        <w:spacing w:before="120" w:after="120"/>
        <w:jc w:val="both"/>
        <w:rPr>
          <w:rFonts w:ascii="Arial" w:hAnsi="Arial" w:cs="Arial"/>
        </w:rPr>
      </w:pPr>
      <w:r w:rsidRPr="00D509A4">
        <w:rPr>
          <w:rFonts w:ascii="Arial" w:hAnsi="Arial" w:cs="Arial"/>
        </w:rPr>
        <w:t xml:space="preserve">I punteggi relativi agli elementi di valutazione qualitativi verranno determinati moltiplicando il </w:t>
      </w:r>
      <w:r w:rsidR="00301425" w:rsidRPr="00D509A4">
        <w:rPr>
          <w:rFonts w:ascii="Arial" w:hAnsi="Arial" w:cs="Arial"/>
        </w:rPr>
        <w:t xml:space="preserve">suddetto coefficiente per il </w:t>
      </w:r>
      <w:r w:rsidRPr="00D509A4">
        <w:rPr>
          <w:rFonts w:ascii="Arial" w:hAnsi="Arial" w:cs="Arial"/>
        </w:rPr>
        <w:t>punteggio massimo attribuibile per ciascun fattore ponderale</w:t>
      </w:r>
      <w:r w:rsidR="00982151" w:rsidRPr="00D509A4">
        <w:rPr>
          <w:rFonts w:ascii="Arial" w:hAnsi="Arial" w:cs="Arial"/>
        </w:rPr>
        <w:t xml:space="preserve"> e il punteggio complessivo d</w:t>
      </w:r>
      <w:r w:rsidR="00301425" w:rsidRPr="00D509A4">
        <w:rPr>
          <w:rFonts w:ascii="Arial" w:hAnsi="Arial" w:cs="Arial"/>
        </w:rPr>
        <w:t xml:space="preserve">ell’offerta tecnica sarà determinato sulla base della sommatoria dei </w:t>
      </w:r>
      <w:r w:rsidR="00982151" w:rsidRPr="00D509A4">
        <w:rPr>
          <w:rFonts w:ascii="Arial" w:hAnsi="Arial" w:cs="Arial"/>
        </w:rPr>
        <w:t xml:space="preserve">suddetti </w:t>
      </w:r>
      <w:r w:rsidR="00301425" w:rsidRPr="00D509A4">
        <w:rPr>
          <w:rFonts w:ascii="Arial" w:hAnsi="Arial" w:cs="Arial"/>
        </w:rPr>
        <w:t>punteggi</w:t>
      </w:r>
      <w:r w:rsidR="00982151" w:rsidRPr="00D509A4">
        <w:rPr>
          <w:rFonts w:ascii="Arial" w:hAnsi="Arial" w:cs="Arial"/>
        </w:rPr>
        <w:t>.</w:t>
      </w:r>
    </w:p>
    <w:p w14:paraId="3C696998" w14:textId="4F049971" w:rsidR="00301425" w:rsidRPr="00D509A4" w:rsidRDefault="00301425" w:rsidP="00594241">
      <w:pPr>
        <w:jc w:val="both"/>
        <w:rPr>
          <w:rFonts w:ascii="Arial" w:eastAsia="Times New Roman" w:hAnsi="Arial" w:cs="Arial"/>
        </w:rPr>
      </w:pPr>
    </w:p>
    <w:p w14:paraId="7A8A593C" w14:textId="7E7F6215" w:rsidR="006C625B" w:rsidRPr="00D509A4" w:rsidRDefault="006C625B" w:rsidP="008E1658">
      <w:pPr>
        <w:jc w:val="both"/>
        <w:rPr>
          <w:rFonts w:ascii="Arial" w:eastAsia="Times New Roman" w:hAnsi="Arial" w:cs="Arial"/>
        </w:rPr>
      </w:pPr>
      <w:r w:rsidRPr="00D509A4">
        <w:rPr>
          <w:rFonts w:ascii="Arial" w:eastAsia="Times New Roman" w:hAnsi="Arial" w:cs="Arial"/>
        </w:rPr>
        <w:lastRenderedPageBreak/>
        <w:t>Al fine di non alterare i pesi stabiliti tra i vari criteri, se nel punteggio per l’offerta tecnica complessiva nessun concorrente ottiene il punteggio massimo, tale punteggio viene riparametrato attribuendo all’offerta del concorrente che ha ottenuto il punteggio complessivo più alto per l’offerta tecnica il punteggio massimo previsto e alle offerte degli altri concorrenti un punteggio proporzionale decrescente.</w:t>
      </w:r>
    </w:p>
    <w:p w14:paraId="7028BA57" w14:textId="77777777" w:rsidR="002D663F" w:rsidRPr="00D509A4" w:rsidRDefault="002D663F" w:rsidP="008E1658">
      <w:pPr>
        <w:jc w:val="both"/>
        <w:rPr>
          <w:rFonts w:ascii="Arial" w:eastAsia="Times New Roman" w:hAnsi="Arial" w:cs="Arial"/>
        </w:rPr>
      </w:pPr>
    </w:p>
    <w:p w14:paraId="3304CD67" w14:textId="77777777" w:rsidR="00B052A8" w:rsidRPr="00D509A4" w:rsidRDefault="00B052A8" w:rsidP="00B052A8">
      <w:pPr>
        <w:pStyle w:val="Titolo2"/>
        <w:numPr>
          <w:ilvl w:val="0"/>
          <w:numId w:val="12"/>
        </w:numPr>
        <w:rPr>
          <w:i w:val="0"/>
          <w:sz w:val="22"/>
          <w:szCs w:val="22"/>
        </w:rPr>
      </w:pPr>
      <w:r w:rsidRPr="00D509A4">
        <w:rPr>
          <w:i w:val="0"/>
          <w:sz w:val="22"/>
          <w:szCs w:val="22"/>
        </w:rPr>
        <w:t>CALCOLO DEL PUNTEGGIO DELL’OFFERTA ECONOMICA</w:t>
      </w:r>
    </w:p>
    <w:p w14:paraId="5A48B272" w14:textId="77777777" w:rsidR="00B052A8" w:rsidRPr="00D509A4" w:rsidRDefault="00B052A8" w:rsidP="00B052A8">
      <w:pPr>
        <w:jc w:val="both"/>
        <w:rPr>
          <w:rFonts w:ascii="Arial" w:hAnsi="Arial" w:cs="Arial"/>
        </w:rPr>
      </w:pPr>
      <w:r w:rsidRPr="00D509A4">
        <w:rPr>
          <w:rFonts w:ascii="Arial" w:hAnsi="Arial" w:cs="Arial"/>
        </w:rPr>
        <w:t xml:space="preserve">Il punteggio dell’offerta economica è pari a </w:t>
      </w:r>
      <w:r w:rsidRPr="00D509A4">
        <w:rPr>
          <w:rFonts w:ascii="Arial" w:hAnsi="Arial" w:cs="Arial"/>
          <w:b/>
        </w:rPr>
        <w:t>30 punti</w:t>
      </w:r>
      <w:r w:rsidRPr="00D509A4">
        <w:rPr>
          <w:rFonts w:ascii="Arial" w:hAnsi="Arial" w:cs="Arial"/>
        </w:rPr>
        <w:t xml:space="preserve"> ed è attribuito secondo la seguente formula:</w:t>
      </w:r>
    </w:p>
    <w:p w14:paraId="31F2AAF0" w14:textId="77777777" w:rsidR="00B052A8" w:rsidRPr="00D509A4" w:rsidRDefault="00B052A8" w:rsidP="00B052A8">
      <w:pPr>
        <w:jc w:val="center"/>
        <w:rPr>
          <w:rFonts w:ascii="Arial" w:hAnsi="Arial" w:cs="Arial"/>
          <w:b/>
        </w:rPr>
      </w:pPr>
      <w:r w:rsidRPr="00D509A4">
        <w:rPr>
          <w:rFonts w:ascii="Arial" w:hAnsi="Arial" w:cs="Arial"/>
          <w:b/>
        </w:rPr>
        <w:t>Pe = 30 * Ci</w:t>
      </w:r>
    </w:p>
    <w:p w14:paraId="459485C4" w14:textId="77777777" w:rsidR="00B052A8" w:rsidRPr="00D509A4" w:rsidRDefault="00B052A8" w:rsidP="00B052A8">
      <w:pPr>
        <w:jc w:val="both"/>
        <w:rPr>
          <w:rFonts w:ascii="Arial" w:hAnsi="Arial" w:cs="Arial"/>
        </w:rPr>
      </w:pPr>
      <w:r w:rsidRPr="00D509A4">
        <w:rPr>
          <w:rFonts w:ascii="Arial" w:hAnsi="Arial" w:cs="Arial"/>
        </w:rPr>
        <w:t>Dove:</w:t>
      </w:r>
    </w:p>
    <w:p w14:paraId="6DDC7C1A" w14:textId="77777777" w:rsidR="00B052A8" w:rsidRPr="00D509A4" w:rsidRDefault="00B052A8" w:rsidP="00B052A8">
      <w:pPr>
        <w:pStyle w:val="Paragrafoelenco"/>
        <w:numPr>
          <w:ilvl w:val="0"/>
          <w:numId w:val="5"/>
        </w:numPr>
        <w:jc w:val="both"/>
        <w:rPr>
          <w:rFonts w:ascii="Arial" w:hAnsi="Arial" w:cs="Arial"/>
        </w:rPr>
      </w:pPr>
      <w:r w:rsidRPr="00D509A4">
        <w:rPr>
          <w:rFonts w:ascii="Arial" w:hAnsi="Arial" w:cs="Arial"/>
          <w:b/>
        </w:rPr>
        <w:t>Pe</w:t>
      </w:r>
      <w:r w:rsidRPr="00D509A4">
        <w:rPr>
          <w:rFonts w:ascii="Arial" w:hAnsi="Arial" w:cs="Arial"/>
        </w:rPr>
        <w:t xml:space="preserve"> è il punteggio attribuito all’offerta economica del concorrente i-esimo. </w:t>
      </w:r>
    </w:p>
    <w:p w14:paraId="3E91F1B9" w14:textId="77777777" w:rsidR="00B052A8" w:rsidRPr="00D509A4" w:rsidRDefault="00B052A8" w:rsidP="00B052A8">
      <w:pPr>
        <w:pStyle w:val="Paragrafoelenco"/>
        <w:numPr>
          <w:ilvl w:val="0"/>
          <w:numId w:val="5"/>
        </w:numPr>
        <w:jc w:val="both"/>
        <w:rPr>
          <w:rFonts w:ascii="Arial" w:hAnsi="Arial" w:cs="Arial"/>
        </w:rPr>
      </w:pPr>
      <w:r w:rsidRPr="00D509A4">
        <w:rPr>
          <w:rFonts w:ascii="Arial" w:hAnsi="Arial" w:cs="Arial"/>
          <w:b/>
        </w:rPr>
        <w:t>Ci</w:t>
      </w:r>
      <w:r w:rsidRPr="00D509A4">
        <w:rPr>
          <w:rFonts w:ascii="Arial" w:hAnsi="Arial" w:cs="Arial"/>
        </w:rPr>
        <w:t xml:space="preserve"> è il coefficiente attribuito al concorrente i-esimo. </w:t>
      </w:r>
    </w:p>
    <w:p w14:paraId="7FF31ED8" w14:textId="77777777" w:rsidR="00B052A8" w:rsidRPr="00D509A4" w:rsidRDefault="00B052A8" w:rsidP="00B052A8">
      <w:pPr>
        <w:jc w:val="both"/>
        <w:rPr>
          <w:rFonts w:ascii="Arial" w:hAnsi="Arial" w:cs="Arial"/>
        </w:rPr>
      </w:pPr>
      <w:r w:rsidRPr="00D509A4">
        <w:rPr>
          <w:rFonts w:ascii="Arial" w:hAnsi="Arial" w:cs="Arial"/>
        </w:rPr>
        <w:t xml:space="preserve">Il coefficiente </w:t>
      </w:r>
      <w:r w:rsidRPr="00D509A4">
        <w:rPr>
          <w:rFonts w:ascii="Arial" w:hAnsi="Arial" w:cs="Arial"/>
          <w:b/>
        </w:rPr>
        <w:t>Ci</w:t>
      </w:r>
      <w:r w:rsidRPr="00D509A4">
        <w:rPr>
          <w:rFonts w:ascii="Arial" w:hAnsi="Arial" w:cs="Arial"/>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B052A8" w:rsidRPr="00D509A4" w14:paraId="0C1AF856" w14:textId="77777777" w:rsidTr="00D85A8E">
        <w:trPr>
          <w:trHeight w:val="569"/>
        </w:trPr>
        <w:tc>
          <w:tcPr>
            <w:tcW w:w="2222" w:type="dxa"/>
            <w:shd w:val="clear" w:color="auto" w:fill="FFFFFF"/>
          </w:tcPr>
          <w:p w14:paraId="2CF3401A" w14:textId="77777777" w:rsidR="00B052A8" w:rsidRPr="00D509A4" w:rsidRDefault="00B052A8" w:rsidP="00D85A8E">
            <w:pPr>
              <w:jc w:val="both"/>
              <w:rPr>
                <w:rFonts w:ascii="Arial" w:hAnsi="Arial" w:cs="Arial"/>
              </w:rPr>
            </w:pPr>
            <w:r w:rsidRPr="00D509A4">
              <w:rPr>
                <w:rFonts w:ascii="Arial" w:hAnsi="Arial" w:cs="Arial"/>
              </w:rPr>
              <w:t xml:space="preserve">(per </w:t>
            </w:r>
            <w:r w:rsidRPr="00D509A4">
              <w:rPr>
                <w:rFonts w:ascii="Arial" w:hAnsi="Arial" w:cs="Arial"/>
                <w:b/>
              </w:rPr>
              <w:t xml:space="preserve">Ai ≤  </w:t>
            </w:r>
            <w:proofErr w:type="spellStart"/>
            <w:r w:rsidRPr="00D509A4">
              <w:rPr>
                <w:rFonts w:ascii="Arial" w:hAnsi="Arial" w:cs="Arial"/>
                <w:b/>
              </w:rPr>
              <w:t>Asoglia</w:t>
            </w:r>
            <w:proofErr w:type="spellEnd"/>
            <w:r w:rsidRPr="00D509A4">
              <w:rPr>
                <w:rFonts w:ascii="Arial" w:hAnsi="Arial" w:cs="Arial"/>
              </w:rPr>
              <w:t>)</w:t>
            </w:r>
          </w:p>
        </w:tc>
        <w:tc>
          <w:tcPr>
            <w:tcW w:w="7967" w:type="dxa"/>
            <w:shd w:val="clear" w:color="auto" w:fill="FFFFFF"/>
          </w:tcPr>
          <w:p w14:paraId="0AEEF433" w14:textId="77777777" w:rsidR="00B052A8" w:rsidRPr="00D509A4" w:rsidRDefault="00B052A8" w:rsidP="00D85A8E">
            <w:pPr>
              <w:jc w:val="both"/>
              <w:rPr>
                <w:rFonts w:ascii="Arial" w:hAnsi="Arial" w:cs="Arial"/>
                <w:b/>
              </w:rPr>
            </w:pPr>
            <w:r w:rsidRPr="00D509A4">
              <w:rPr>
                <w:rFonts w:ascii="Arial" w:hAnsi="Arial" w:cs="Arial"/>
                <w:b/>
              </w:rPr>
              <w:t xml:space="preserve">Ci = X * Ai / </w:t>
            </w:r>
            <w:proofErr w:type="spellStart"/>
            <w:r w:rsidRPr="00D509A4">
              <w:rPr>
                <w:rFonts w:ascii="Arial" w:hAnsi="Arial" w:cs="Arial"/>
                <w:b/>
              </w:rPr>
              <w:t>Asoglia</w:t>
            </w:r>
            <w:proofErr w:type="spellEnd"/>
          </w:p>
        </w:tc>
      </w:tr>
      <w:tr w:rsidR="00B052A8" w:rsidRPr="00D509A4" w14:paraId="46CC95B0" w14:textId="77777777" w:rsidTr="00D85A8E">
        <w:trPr>
          <w:trHeight w:val="552"/>
        </w:trPr>
        <w:tc>
          <w:tcPr>
            <w:tcW w:w="2222" w:type="dxa"/>
            <w:shd w:val="clear" w:color="auto" w:fill="FFFFFF"/>
          </w:tcPr>
          <w:p w14:paraId="01B5AA60" w14:textId="77777777" w:rsidR="00B052A8" w:rsidRPr="00D509A4" w:rsidRDefault="00B052A8" w:rsidP="00D85A8E">
            <w:pPr>
              <w:jc w:val="both"/>
              <w:rPr>
                <w:rFonts w:ascii="Arial" w:hAnsi="Arial" w:cs="Arial"/>
              </w:rPr>
            </w:pPr>
            <w:r w:rsidRPr="00D509A4">
              <w:rPr>
                <w:rFonts w:ascii="Arial" w:hAnsi="Arial" w:cs="Arial"/>
              </w:rPr>
              <w:t xml:space="preserve">(per </w:t>
            </w:r>
            <w:r w:rsidRPr="00D509A4">
              <w:rPr>
                <w:rFonts w:ascii="Arial" w:hAnsi="Arial" w:cs="Arial"/>
                <w:b/>
              </w:rPr>
              <w:t xml:space="preserve">Ai &gt; </w:t>
            </w:r>
            <w:proofErr w:type="spellStart"/>
            <w:r w:rsidRPr="00D509A4">
              <w:rPr>
                <w:rFonts w:ascii="Arial" w:hAnsi="Arial" w:cs="Arial"/>
                <w:b/>
              </w:rPr>
              <w:t>Asoglia</w:t>
            </w:r>
            <w:proofErr w:type="spellEnd"/>
            <w:r w:rsidRPr="00D509A4">
              <w:rPr>
                <w:rFonts w:ascii="Arial" w:hAnsi="Arial" w:cs="Arial"/>
              </w:rPr>
              <w:t>)</w:t>
            </w:r>
          </w:p>
        </w:tc>
        <w:tc>
          <w:tcPr>
            <w:tcW w:w="7967" w:type="dxa"/>
            <w:shd w:val="clear" w:color="auto" w:fill="FFFFFF"/>
          </w:tcPr>
          <w:p w14:paraId="3155E205" w14:textId="77777777" w:rsidR="00B052A8" w:rsidRPr="00D509A4" w:rsidRDefault="00B052A8" w:rsidP="00D85A8E">
            <w:pPr>
              <w:jc w:val="both"/>
              <w:rPr>
                <w:rFonts w:ascii="Arial" w:hAnsi="Arial" w:cs="Arial"/>
                <w:b/>
              </w:rPr>
            </w:pPr>
            <w:r w:rsidRPr="00D509A4">
              <w:rPr>
                <w:rFonts w:ascii="Arial" w:hAnsi="Arial" w:cs="Arial"/>
                <w:b/>
              </w:rPr>
              <w:t xml:space="preserve">Ci = X + (1,00 - X)* [(Ai - </w:t>
            </w:r>
            <w:proofErr w:type="spellStart"/>
            <w:r w:rsidRPr="00D509A4">
              <w:rPr>
                <w:rFonts w:ascii="Arial" w:hAnsi="Arial" w:cs="Arial"/>
                <w:b/>
              </w:rPr>
              <w:t>Asoglia</w:t>
            </w:r>
            <w:proofErr w:type="spellEnd"/>
            <w:r w:rsidRPr="00D509A4">
              <w:rPr>
                <w:rFonts w:ascii="Arial" w:hAnsi="Arial" w:cs="Arial"/>
                <w:b/>
              </w:rPr>
              <w:t>) / (</w:t>
            </w:r>
            <w:proofErr w:type="spellStart"/>
            <w:r w:rsidRPr="00D509A4">
              <w:rPr>
                <w:rFonts w:ascii="Arial" w:hAnsi="Arial" w:cs="Arial"/>
                <w:b/>
              </w:rPr>
              <w:t>Amax</w:t>
            </w:r>
            <w:proofErr w:type="spellEnd"/>
            <w:r w:rsidRPr="00D509A4">
              <w:rPr>
                <w:rFonts w:ascii="Arial" w:hAnsi="Arial" w:cs="Arial"/>
                <w:b/>
              </w:rPr>
              <w:t xml:space="preserve"> - </w:t>
            </w:r>
            <w:proofErr w:type="spellStart"/>
            <w:r w:rsidRPr="00D509A4">
              <w:rPr>
                <w:rFonts w:ascii="Arial" w:hAnsi="Arial" w:cs="Arial"/>
                <w:b/>
              </w:rPr>
              <w:t>Asoglia</w:t>
            </w:r>
            <w:proofErr w:type="spellEnd"/>
            <w:r w:rsidRPr="00D509A4">
              <w:rPr>
                <w:rFonts w:ascii="Arial" w:hAnsi="Arial" w:cs="Arial"/>
                <w:b/>
              </w:rPr>
              <w:t>)]</w:t>
            </w:r>
          </w:p>
        </w:tc>
      </w:tr>
    </w:tbl>
    <w:p w14:paraId="31975070" w14:textId="77777777" w:rsidR="00B052A8" w:rsidRPr="00D509A4" w:rsidRDefault="00B052A8" w:rsidP="00B052A8">
      <w:pPr>
        <w:jc w:val="both"/>
        <w:rPr>
          <w:rFonts w:ascii="Arial" w:hAnsi="Arial" w:cs="Arial"/>
        </w:rPr>
      </w:pPr>
      <w:r w:rsidRPr="00D509A4">
        <w:rPr>
          <w:rFonts w:ascii="Arial" w:hAnsi="Arial" w:cs="Arial"/>
        </w:rPr>
        <w:t>dove:</w:t>
      </w:r>
    </w:p>
    <w:p w14:paraId="14F5A7D1" w14:textId="77777777" w:rsidR="00B052A8" w:rsidRPr="00D509A4" w:rsidRDefault="00B052A8" w:rsidP="00B052A8">
      <w:pPr>
        <w:pStyle w:val="Paragrafoelenco"/>
        <w:numPr>
          <w:ilvl w:val="0"/>
          <w:numId w:val="5"/>
        </w:numPr>
        <w:tabs>
          <w:tab w:val="left" w:pos="883"/>
          <w:tab w:val="left" w:pos="1430"/>
        </w:tabs>
        <w:spacing w:after="0"/>
        <w:ind w:left="714" w:hanging="357"/>
        <w:rPr>
          <w:rFonts w:ascii="Arial" w:hAnsi="Arial" w:cs="Arial"/>
        </w:rPr>
      </w:pPr>
      <w:r w:rsidRPr="00D509A4">
        <w:rPr>
          <w:rFonts w:ascii="Arial" w:hAnsi="Arial" w:cs="Arial"/>
          <w:b/>
        </w:rPr>
        <w:t>Ai</w:t>
      </w:r>
      <w:r w:rsidRPr="00D509A4">
        <w:rPr>
          <w:rFonts w:ascii="Arial" w:hAnsi="Arial" w:cs="Arial"/>
        </w:rPr>
        <w:tab/>
      </w:r>
      <w:r w:rsidRPr="00D509A4">
        <w:rPr>
          <w:rFonts w:ascii="Arial" w:hAnsi="Arial" w:cs="Arial"/>
        </w:rPr>
        <w:tab/>
        <w:t xml:space="preserve">è il valore di ribasso dell’offerta i-esima </w:t>
      </w:r>
    </w:p>
    <w:p w14:paraId="2F33A936" w14:textId="77777777" w:rsidR="00B052A8" w:rsidRPr="00D509A4" w:rsidRDefault="00B052A8" w:rsidP="00B052A8">
      <w:pPr>
        <w:pStyle w:val="Paragrafoelenco"/>
        <w:numPr>
          <w:ilvl w:val="0"/>
          <w:numId w:val="5"/>
        </w:numPr>
        <w:tabs>
          <w:tab w:val="left" w:pos="883"/>
          <w:tab w:val="left" w:pos="1430"/>
        </w:tabs>
        <w:rPr>
          <w:rFonts w:ascii="Arial" w:hAnsi="Arial" w:cs="Arial"/>
        </w:rPr>
      </w:pPr>
      <w:proofErr w:type="spellStart"/>
      <w:r w:rsidRPr="00D509A4">
        <w:rPr>
          <w:rFonts w:ascii="Arial" w:hAnsi="Arial" w:cs="Arial"/>
          <w:b/>
        </w:rPr>
        <w:t>Asoglia</w:t>
      </w:r>
      <w:proofErr w:type="spellEnd"/>
      <w:r w:rsidRPr="00D509A4">
        <w:rPr>
          <w:rFonts w:ascii="Arial" w:hAnsi="Arial" w:cs="Arial"/>
        </w:rPr>
        <w:tab/>
        <w:t>è il valore di ribasso medio</w:t>
      </w:r>
    </w:p>
    <w:p w14:paraId="6BEF3D81" w14:textId="77777777" w:rsidR="00B052A8" w:rsidRPr="00D509A4" w:rsidRDefault="00B052A8" w:rsidP="00B052A8">
      <w:pPr>
        <w:pStyle w:val="Paragrafoelenco"/>
        <w:numPr>
          <w:ilvl w:val="0"/>
          <w:numId w:val="5"/>
        </w:numPr>
        <w:tabs>
          <w:tab w:val="left" w:pos="883"/>
          <w:tab w:val="left" w:pos="1430"/>
        </w:tabs>
        <w:rPr>
          <w:rFonts w:ascii="Arial" w:hAnsi="Arial" w:cs="Arial"/>
        </w:rPr>
      </w:pPr>
      <w:proofErr w:type="spellStart"/>
      <w:r w:rsidRPr="00D509A4">
        <w:rPr>
          <w:rFonts w:ascii="Arial" w:hAnsi="Arial" w:cs="Arial"/>
          <w:b/>
        </w:rPr>
        <w:t>Amax</w:t>
      </w:r>
      <w:proofErr w:type="spellEnd"/>
      <w:r w:rsidRPr="00D509A4">
        <w:rPr>
          <w:rFonts w:ascii="Arial" w:hAnsi="Arial" w:cs="Arial"/>
          <w:b/>
        </w:rPr>
        <w:tab/>
      </w:r>
      <w:r w:rsidRPr="00D509A4">
        <w:rPr>
          <w:rFonts w:ascii="Arial" w:hAnsi="Arial" w:cs="Arial"/>
        </w:rPr>
        <w:tab/>
        <w:t>è il valore di ribasso massimo offerto</w:t>
      </w:r>
    </w:p>
    <w:p w14:paraId="5417633E" w14:textId="77777777" w:rsidR="00B052A8" w:rsidRPr="00D509A4" w:rsidRDefault="00B052A8" w:rsidP="00B052A8">
      <w:pPr>
        <w:pStyle w:val="Paragrafoelenco"/>
        <w:numPr>
          <w:ilvl w:val="0"/>
          <w:numId w:val="5"/>
        </w:numPr>
        <w:tabs>
          <w:tab w:val="left" w:pos="883"/>
          <w:tab w:val="left" w:pos="1430"/>
        </w:tabs>
        <w:rPr>
          <w:rFonts w:ascii="Arial" w:hAnsi="Arial" w:cs="Arial"/>
          <w:b/>
        </w:rPr>
      </w:pPr>
      <w:r w:rsidRPr="00D509A4">
        <w:rPr>
          <w:rFonts w:ascii="Arial" w:hAnsi="Arial" w:cs="Arial"/>
          <w:b/>
        </w:rPr>
        <w:t xml:space="preserve">X </w:t>
      </w:r>
      <w:r w:rsidRPr="00D509A4">
        <w:rPr>
          <w:rFonts w:ascii="Arial" w:hAnsi="Arial" w:cs="Arial"/>
          <w:b/>
        </w:rPr>
        <w:tab/>
      </w:r>
      <w:r w:rsidRPr="00D509A4">
        <w:rPr>
          <w:rFonts w:ascii="Arial" w:hAnsi="Arial" w:cs="Arial"/>
          <w:b/>
        </w:rPr>
        <w:tab/>
      </w:r>
      <w:r w:rsidRPr="00D509A4">
        <w:rPr>
          <w:rFonts w:ascii="Arial" w:hAnsi="Arial" w:cs="Arial"/>
        </w:rPr>
        <w:t xml:space="preserve">è una costante che si assume pari a </w:t>
      </w:r>
      <w:r w:rsidRPr="00D509A4">
        <w:rPr>
          <w:rFonts w:ascii="Arial" w:hAnsi="Arial" w:cs="Arial"/>
          <w:b/>
        </w:rPr>
        <w:t>0,85</w:t>
      </w:r>
    </w:p>
    <w:p w14:paraId="20471239" w14:textId="58D8DEAA" w:rsidR="00007B3A" w:rsidRPr="00D509A4" w:rsidRDefault="00007B3A" w:rsidP="002C6009">
      <w:pPr>
        <w:pStyle w:val="Titolo1"/>
        <w:keepNext w:val="0"/>
        <w:keepLines w:val="0"/>
        <w:numPr>
          <w:ilvl w:val="0"/>
          <w:numId w:val="12"/>
        </w:numPr>
        <w:spacing w:before="0" w:after="200"/>
        <w:contextualSpacing/>
        <w:rPr>
          <w:rFonts w:ascii="Arial" w:hAnsi="Arial" w:cs="Arial"/>
          <w:color w:val="auto"/>
          <w:sz w:val="22"/>
          <w:szCs w:val="22"/>
        </w:rPr>
      </w:pPr>
      <w:r w:rsidRPr="00D509A4">
        <w:rPr>
          <w:rFonts w:ascii="Arial" w:hAnsi="Arial" w:cs="Arial"/>
          <w:color w:val="auto"/>
          <w:sz w:val="22"/>
          <w:szCs w:val="22"/>
        </w:rPr>
        <w:t>PUNTEGGIO COMPLESSIVO</w:t>
      </w:r>
    </w:p>
    <w:p w14:paraId="6192E03C" w14:textId="01376DFE" w:rsidR="00007B3A" w:rsidRPr="00D509A4" w:rsidRDefault="00007B3A" w:rsidP="00007B3A">
      <w:pPr>
        <w:autoSpaceDE w:val="0"/>
        <w:autoSpaceDN w:val="0"/>
        <w:adjustRightInd w:val="0"/>
        <w:spacing w:after="0"/>
        <w:jc w:val="both"/>
        <w:rPr>
          <w:rFonts w:ascii="Arial" w:hAnsi="Arial" w:cs="Arial"/>
        </w:rPr>
      </w:pPr>
      <w:r w:rsidRPr="00D509A4">
        <w:rPr>
          <w:rFonts w:ascii="Arial" w:hAnsi="Arial" w:cs="Arial"/>
          <w:b/>
        </w:rPr>
        <w:t>Il punteggio complessivo,</w:t>
      </w:r>
      <w:r w:rsidRPr="00D509A4">
        <w:rPr>
          <w:rFonts w:ascii="Arial" w:hAnsi="Arial" w:cs="Arial"/>
        </w:rPr>
        <w:t xml:space="preserve"> in applicazione del metodo aggregativo compensatore </w:t>
      </w:r>
      <w:r w:rsidRPr="00D509A4">
        <w:rPr>
          <w:rFonts w:ascii="Arial" w:eastAsia="Times New Roman" w:hAnsi="Arial" w:cs="Arial"/>
          <w:lang w:eastAsia="it-IT"/>
        </w:rPr>
        <w:t>utilizzato</w:t>
      </w:r>
      <w:r w:rsidR="00982151" w:rsidRPr="00D509A4">
        <w:rPr>
          <w:rFonts w:ascii="Arial" w:hAnsi="Arial" w:cs="Arial"/>
        </w:rPr>
        <w:t>,</w:t>
      </w:r>
      <w:r w:rsidRPr="00D509A4">
        <w:rPr>
          <w:rFonts w:ascii="Arial" w:hAnsi="Arial" w:cs="Arial"/>
        </w:rPr>
        <w:t xml:space="preserve"> è dato dalla somma dei punteggi riportati </w:t>
      </w:r>
      <w:r w:rsidR="0059151E" w:rsidRPr="00D509A4">
        <w:rPr>
          <w:rFonts w:ascii="Arial" w:hAnsi="Arial" w:cs="Arial"/>
        </w:rPr>
        <w:t>nell’offerta tecnica e in quella economica</w:t>
      </w:r>
    </w:p>
    <w:p w14:paraId="5AB13B3B" w14:textId="77777777" w:rsidR="000E7BDD" w:rsidRPr="00D509A4" w:rsidRDefault="000E7BDD" w:rsidP="007D6BA7">
      <w:pPr>
        <w:jc w:val="both"/>
        <w:rPr>
          <w:rFonts w:ascii="Arial" w:hAnsi="Arial" w:cs="Arial"/>
        </w:rPr>
      </w:pPr>
    </w:p>
    <w:sectPr w:rsidR="000E7BDD" w:rsidRPr="00D509A4" w:rsidSect="003825A0">
      <w:headerReference w:type="even" r:id="rId8"/>
      <w:headerReference w:type="default" r:id="rId9"/>
      <w:footerReference w:type="even" r:id="rId10"/>
      <w:footerReference w:type="default" r:id="rId11"/>
      <w:headerReference w:type="first" r:id="rId12"/>
      <w:footerReference w:type="first" r:id="rId13"/>
      <w:pgSz w:w="11906" w:h="16838"/>
      <w:pgMar w:top="993" w:right="1134" w:bottom="1702"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B3FFBC" w16cex:dateUtc="2023-12-07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21F98" w16cid:durableId="042982BF"/>
  <w16cid:commentId w16cid:paraId="347183F2" w16cid:durableId="4FB3FF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785B6" w14:textId="77777777" w:rsidR="00EB22CB" w:rsidRDefault="00EB22CB" w:rsidP="00EE51E9">
      <w:pPr>
        <w:spacing w:after="0" w:line="240" w:lineRule="auto"/>
      </w:pPr>
      <w:r>
        <w:separator/>
      </w:r>
    </w:p>
  </w:endnote>
  <w:endnote w:type="continuationSeparator" w:id="0">
    <w:p w14:paraId="65DE5298" w14:textId="77777777" w:rsidR="00EB22CB" w:rsidRDefault="00EB22CB" w:rsidP="00EE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64B5" w14:textId="77777777" w:rsidR="00634E19" w:rsidRDefault="00634E1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26057"/>
      <w:docPartObj>
        <w:docPartGallery w:val="Page Numbers (Bottom of Page)"/>
        <w:docPartUnique/>
      </w:docPartObj>
    </w:sdtPr>
    <w:sdtEndPr/>
    <w:sdtContent>
      <w:p w14:paraId="3AD750AF" w14:textId="1234D333" w:rsidR="002273EC" w:rsidRDefault="00A71122">
        <w:pPr>
          <w:pStyle w:val="Pidipagina"/>
          <w:jc w:val="center"/>
        </w:pPr>
        <w:r>
          <w:fldChar w:fldCharType="begin"/>
        </w:r>
        <w:r w:rsidR="002273EC">
          <w:instrText>PAGE   \* MERGEFORMAT</w:instrText>
        </w:r>
        <w:r>
          <w:fldChar w:fldCharType="separate"/>
        </w:r>
        <w:r w:rsidR="00634E19">
          <w:rPr>
            <w:noProof/>
          </w:rPr>
          <w:t>1</w:t>
        </w:r>
        <w:r>
          <w:fldChar w:fldCharType="end"/>
        </w:r>
      </w:p>
    </w:sdtContent>
  </w:sdt>
  <w:p w14:paraId="713F1E17" w14:textId="77777777" w:rsidR="00C31927" w:rsidRDefault="00C3192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7698" w14:textId="77777777" w:rsidR="00634E19" w:rsidRDefault="00634E1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D7B9" w14:textId="77777777" w:rsidR="00EB22CB" w:rsidRDefault="00EB22CB" w:rsidP="00EE51E9">
      <w:pPr>
        <w:spacing w:after="0" w:line="240" w:lineRule="auto"/>
      </w:pPr>
      <w:r>
        <w:separator/>
      </w:r>
    </w:p>
  </w:footnote>
  <w:footnote w:type="continuationSeparator" w:id="0">
    <w:p w14:paraId="6B52A293" w14:textId="77777777" w:rsidR="00EB22CB" w:rsidRDefault="00EB22CB" w:rsidP="00EE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BF7A" w14:textId="77777777" w:rsidR="00634E19" w:rsidRDefault="00634E1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CBA3" w14:textId="77777777" w:rsidR="002273EC" w:rsidRPr="00634E19" w:rsidRDefault="005D2B3D" w:rsidP="00CD22B6">
    <w:pPr>
      <w:pStyle w:val="Intestazione"/>
      <w:jc w:val="right"/>
      <w:rPr>
        <w:rFonts w:ascii="Arial Narrow" w:hAnsi="Arial Narrow" w:cs="Arial"/>
        <w:b/>
        <w:sz w:val="28"/>
        <w:szCs w:val="24"/>
      </w:rPr>
    </w:pPr>
    <w:bookmarkStart w:id="6" w:name="_GoBack"/>
    <w:bookmarkEnd w:id="6"/>
    <w:r w:rsidRPr="00634E19">
      <w:rPr>
        <w:rFonts w:ascii="Arial Narrow" w:hAnsi="Arial Narrow" w:cs="Arial"/>
        <w:b/>
        <w:sz w:val="28"/>
        <w:szCs w:val="24"/>
      </w:rPr>
      <w:t>ALLEGATO 4-QUINQUIES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D63B" w14:textId="77777777" w:rsidR="00634E19" w:rsidRDefault="00634E1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92"/>
    <w:multiLevelType w:val="hybridMultilevel"/>
    <w:tmpl w:val="02B066D0"/>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750665"/>
    <w:multiLevelType w:val="hybridMultilevel"/>
    <w:tmpl w:val="ED580408"/>
    <w:lvl w:ilvl="0" w:tplc="2694748A">
      <w:start w:val="4"/>
      <w:numFmt w:val="upperLetter"/>
      <w:lvlText w:val="%1)"/>
      <w:lvlJc w:val="left"/>
      <w:pPr>
        <w:ind w:left="786" w:hanging="360"/>
      </w:pPr>
      <w:rPr>
        <w:rFonts w:hint="default"/>
        <w:b/>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472FF8"/>
    <w:multiLevelType w:val="hybridMultilevel"/>
    <w:tmpl w:val="67FA6BD8"/>
    <w:lvl w:ilvl="0" w:tplc="4A782FA6">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E42CA"/>
    <w:multiLevelType w:val="hybridMultilevel"/>
    <w:tmpl w:val="F4F62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7622B7"/>
    <w:multiLevelType w:val="hybridMultilevel"/>
    <w:tmpl w:val="006A6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D47ECA"/>
    <w:multiLevelType w:val="hybridMultilevel"/>
    <w:tmpl w:val="BAD86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AD164F"/>
    <w:multiLevelType w:val="hybridMultilevel"/>
    <w:tmpl w:val="89D40A90"/>
    <w:lvl w:ilvl="0" w:tplc="5124235A">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15DD1"/>
    <w:multiLevelType w:val="hybridMultilevel"/>
    <w:tmpl w:val="C7581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7942A6"/>
    <w:multiLevelType w:val="hybridMultilevel"/>
    <w:tmpl w:val="9B349058"/>
    <w:lvl w:ilvl="0" w:tplc="5F107E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05237C"/>
    <w:multiLevelType w:val="hybridMultilevel"/>
    <w:tmpl w:val="28A4A2C0"/>
    <w:lvl w:ilvl="0" w:tplc="0410000F">
      <w:start w:val="1"/>
      <w:numFmt w:val="decimal"/>
      <w:pStyle w:val="Titolo2"/>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C10920"/>
    <w:multiLevelType w:val="hybridMultilevel"/>
    <w:tmpl w:val="9AD6A812"/>
    <w:lvl w:ilvl="0" w:tplc="5124235A">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AF5BDC"/>
    <w:multiLevelType w:val="hybridMultilevel"/>
    <w:tmpl w:val="12C69856"/>
    <w:lvl w:ilvl="0" w:tplc="68A2817C">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A06FE5"/>
    <w:multiLevelType w:val="hybridMultilevel"/>
    <w:tmpl w:val="8CEA5A7E"/>
    <w:lvl w:ilvl="0" w:tplc="D8DAAD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10"/>
  </w:num>
  <w:num w:numId="5">
    <w:abstractNumId w:val="9"/>
  </w:num>
  <w:num w:numId="6">
    <w:abstractNumId w:val="14"/>
  </w:num>
  <w:num w:numId="7">
    <w:abstractNumId w:val="6"/>
  </w:num>
  <w:num w:numId="8">
    <w:abstractNumId w:val="12"/>
  </w:num>
  <w:num w:numId="9">
    <w:abstractNumId w:val="5"/>
  </w:num>
  <w:num w:numId="10">
    <w:abstractNumId w:val="8"/>
  </w:num>
  <w:num w:numId="11">
    <w:abstractNumId w:val="11"/>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1A"/>
    <w:rsid w:val="00007B3A"/>
    <w:rsid w:val="0003072B"/>
    <w:rsid w:val="000C3066"/>
    <w:rsid w:val="000E7BDD"/>
    <w:rsid w:val="000F1066"/>
    <w:rsid w:val="00100511"/>
    <w:rsid w:val="00101EC2"/>
    <w:rsid w:val="00123080"/>
    <w:rsid w:val="001432B7"/>
    <w:rsid w:val="001C7522"/>
    <w:rsid w:val="001D3A10"/>
    <w:rsid w:val="00203F99"/>
    <w:rsid w:val="00214899"/>
    <w:rsid w:val="002273EC"/>
    <w:rsid w:val="002434D0"/>
    <w:rsid w:val="0024619E"/>
    <w:rsid w:val="00251FEE"/>
    <w:rsid w:val="002720D6"/>
    <w:rsid w:val="002C6009"/>
    <w:rsid w:val="002D4A06"/>
    <w:rsid w:val="002D663F"/>
    <w:rsid w:val="002E27CE"/>
    <w:rsid w:val="00301425"/>
    <w:rsid w:val="0030144A"/>
    <w:rsid w:val="00311058"/>
    <w:rsid w:val="003300A8"/>
    <w:rsid w:val="00331FEC"/>
    <w:rsid w:val="00333F0C"/>
    <w:rsid w:val="003825A0"/>
    <w:rsid w:val="00384482"/>
    <w:rsid w:val="003910F6"/>
    <w:rsid w:val="003D00DF"/>
    <w:rsid w:val="003E39FF"/>
    <w:rsid w:val="003E525C"/>
    <w:rsid w:val="00445495"/>
    <w:rsid w:val="00483554"/>
    <w:rsid w:val="00486DFD"/>
    <w:rsid w:val="004A67A9"/>
    <w:rsid w:val="004C0C53"/>
    <w:rsid w:val="004E4488"/>
    <w:rsid w:val="004F57D9"/>
    <w:rsid w:val="0050026D"/>
    <w:rsid w:val="00512B2B"/>
    <w:rsid w:val="005171E8"/>
    <w:rsid w:val="005457CF"/>
    <w:rsid w:val="00573B60"/>
    <w:rsid w:val="00574C55"/>
    <w:rsid w:val="0059151E"/>
    <w:rsid w:val="00594241"/>
    <w:rsid w:val="00597E2E"/>
    <w:rsid w:val="005A3391"/>
    <w:rsid w:val="005A4E82"/>
    <w:rsid w:val="005A601D"/>
    <w:rsid w:val="005B490F"/>
    <w:rsid w:val="005B507A"/>
    <w:rsid w:val="005C4B75"/>
    <w:rsid w:val="005D2B3D"/>
    <w:rsid w:val="005F37ED"/>
    <w:rsid w:val="0061006E"/>
    <w:rsid w:val="0061038B"/>
    <w:rsid w:val="00617A1A"/>
    <w:rsid w:val="006245D4"/>
    <w:rsid w:val="00634E19"/>
    <w:rsid w:val="00673C18"/>
    <w:rsid w:val="00696EB8"/>
    <w:rsid w:val="006C1991"/>
    <w:rsid w:val="006C21C1"/>
    <w:rsid w:val="006C625B"/>
    <w:rsid w:val="006F3465"/>
    <w:rsid w:val="007544AA"/>
    <w:rsid w:val="00787CD2"/>
    <w:rsid w:val="007A1A03"/>
    <w:rsid w:val="007B1FCF"/>
    <w:rsid w:val="007D6BA7"/>
    <w:rsid w:val="007E167D"/>
    <w:rsid w:val="007F06D4"/>
    <w:rsid w:val="007F4D16"/>
    <w:rsid w:val="008058B8"/>
    <w:rsid w:val="008079B4"/>
    <w:rsid w:val="008239C9"/>
    <w:rsid w:val="008329D5"/>
    <w:rsid w:val="00836E41"/>
    <w:rsid w:val="00860829"/>
    <w:rsid w:val="00890FAB"/>
    <w:rsid w:val="008A7FEE"/>
    <w:rsid w:val="008E153C"/>
    <w:rsid w:val="008E1658"/>
    <w:rsid w:val="008F7E29"/>
    <w:rsid w:val="00940005"/>
    <w:rsid w:val="00942763"/>
    <w:rsid w:val="00956BEB"/>
    <w:rsid w:val="00962DD6"/>
    <w:rsid w:val="00982151"/>
    <w:rsid w:val="009C7C42"/>
    <w:rsid w:val="009D4870"/>
    <w:rsid w:val="009F0475"/>
    <w:rsid w:val="00A354CB"/>
    <w:rsid w:val="00A43799"/>
    <w:rsid w:val="00A60EAA"/>
    <w:rsid w:val="00A7090A"/>
    <w:rsid w:val="00A71122"/>
    <w:rsid w:val="00A81779"/>
    <w:rsid w:val="00A81DAA"/>
    <w:rsid w:val="00A82A17"/>
    <w:rsid w:val="00A85130"/>
    <w:rsid w:val="00A91C01"/>
    <w:rsid w:val="00AB3340"/>
    <w:rsid w:val="00AC3135"/>
    <w:rsid w:val="00AD34D0"/>
    <w:rsid w:val="00AE0D24"/>
    <w:rsid w:val="00AF46E9"/>
    <w:rsid w:val="00B052A8"/>
    <w:rsid w:val="00B302C9"/>
    <w:rsid w:val="00B42D9C"/>
    <w:rsid w:val="00B47456"/>
    <w:rsid w:val="00B6330C"/>
    <w:rsid w:val="00B65449"/>
    <w:rsid w:val="00B74BC1"/>
    <w:rsid w:val="00B83C42"/>
    <w:rsid w:val="00BA5DD0"/>
    <w:rsid w:val="00BB14E5"/>
    <w:rsid w:val="00BC6BFD"/>
    <w:rsid w:val="00BE5191"/>
    <w:rsid w:val="00C31927"/>
    <w:rsid w:val="00C37C98"/>
    <w:rsid w:val="00C43886"/>
    <w:rsid w:val="00C72CA6"/>
    <w:rsid w:val="00CD22B6"/>
    <w:rsid w:val="00CE2829"/>
    <w:rsid w:val="00CE7CFB"/>
    <w:rsid w:val="00CF079F"/>
    <w:rsid w:val="00CF4C81"/>
    <w:rsid w:val="00D319E7"/>
    <w:rsid w:val="00D31FF8"/>
    <w:rsid w:val="00D425B8"/>
    <w:rsid w:val="00D509A4"/>
    <w:rsid w:val="00D82C1A"/>
    <w:rsid w:val="00DD13BF"/>
    <w:rsid w:val="00DD77AF"/>
    <w:rsid w:val="00DF03BD"/>
    <w:rsid w:val="00E35033"/>
    <w:rsid w:val="00E47FB5"/>
    <w:rsid w:val="00E57634"/>
    <w:rsid w:val="00E602B2"/>
    <w:rsid w:val="00E6184A"/>
    <w:rsid w:val="00E947A9"/>
    <w:rsid w:val="00EA490A"/>
    <w:rsid w:val="00EA5DF3"/>
    <w:rsid w:val="00EB17A5"/>
    <w:rsid w:val="00EB22CB"/>
    <w:rsid w:val="00EC22A6"/>
    <w:rsid w:val="00EE19D3"/>
    <w:rsid w:val="00EE51E9"/>
    <w:rsid w:val="00F27650"/>
    <w:rsid w:val="00F37747"/>
    <w:rsid w:val="00F40120"/>
    <w:rsid w:val="00F56CF1"/>
    <w:rsid w:val="00F73AE6"/>
    <w:rsid w:val="00FA6D01"/>
    <w:rsid w:val="00FB4D75"/>
    <w:rsid w:val="00FE57B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A8CEE"/>
  <w15:docId w15:val="{3DCE097C-9DE9-4945-9B16-78F2C1E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5DD0"/>
  </w:style>
  <w:style w:type="paragraph" w:styleId="Titolo1">
    <w:name w:val="heading 1"/>
    <w:basedOn w:val="Normale"/>
    <w:next w:val="Normale"/>
    <w:link w:val="Titolo1Carattere"/>
    <w:uiPriority w:val="9"/>
    <w:qFormat/>
    <w:rsid w:val="00007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300A8"/>
    <w:pPr>
      <w:numPr>
        <w:numId w:val="11"/>
      </w:numPr>
      <w:jc w:val="both"/>
      <w:outlineLvl w:val="1"/>
    </w:pPr>
    <w:rPr>
      <w:rFonts w:ascii="Arial" w:hAnsi="Arial" w:cs="Arial"/>
      <w:b/>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51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1E9"/>
  </w:style>
  <w:style w:type="paragraph" w:styleId="Pidipagina">
    <w:name w:val="footer"/>
    <w:basedOn w:val="Normale"/>
    <w:link w:val="PidipaginaCarattere"/>
    <w:uiPriority w:val="99"/>
    <w:unhideWhenUsed/>
    <w:rsid w:val="00EE51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1E9"/>
  </w:style>
  <w:style w:type="paragraph" w:styleId="Nessunaspaziatura">
    <w:name w:val="No Spacing"/>
    <w:uiPriority w:val="1"/>
    <w:qFormat/>
    <w:rsid w:val="006F3465"/>
    <w:pPr>
      <w:spacing w:after="0" w:line="240" w:lineRule="auto"/>
    </w:pPr>
  </w:style>
  <w:style w:type="table" w:styleId="Grigliatabella">
    <w:name w:val="Table Grid"/>
    <w:basedOn w:val="Tabellanormale"/>
    <w:uiPriority w:val="59"/>
    <w:rsid w:val="006F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E1658"/>
    <w:pPr>
      <w:ind w:left="720"/>
      <w:contextualSpacing/>
    </w:pPr>
  </w:style>
  <w:style w:type="character" w:customStyle="1" w:styleId="Corpodeltesto">
    <w:name w:val="Corpo del testo_"/>
    <w:basedOn w:val="Carpredefinitoparagrafo"/>
    <w:link w:val="Corpodeltesto5"/>
    <w:rsid w:val="00C72CA6"/>
    <w:rPr>
      <w:rFonts w:ascii="Arial Unicode MS" w:eastAsia="Arial Unicode MS" w:hAnsi="Arial Unicode MS" w:cs="Arial Unicode MS"/>
      <w:sz w:val="21"/>
      <w:szCs w:val="21"/>
      <w:shd w:val="clear" w:color="auto" w:fill="FFFFFF"/>
    </w:rPr>
  </w:style>
  <w:style w:type="character" w:customStyle="1" w:styleId="Corpodeltesto1">
    <w:name w:val="Corpo del testo1"/>
    <w:basedOn w:val="Corpodeltesto"/>
    <w:rsid w:val="00C72CA6"/>
    <w:rPr>
      <w:rFonts w:ascii="Arial Unicode MS" w:eastAsia="Arial Unicode MS" w:hAnsi="Arial Unicode MS" w:cs="Arial Unicode MS"/>
      <w:color w:val="000000"/>
      <w:spacing w:val="0"/>
      <w:w w:val="100"/>
      <w:position w:val="0"/>
      <w:sz w:val="21"/>
      <w:szCs w:val="21"/>
      <w:u w:val="single"/>
      <w:shd w:val="clear" w:color="auto" w:fill="FFFFFF"/>
      <w:lang w:val="it-IT"/>
    </w:rPr>
  </w:style>
  <w:style w:type="paragraph" w:customStyle="1" w:styleId="Corpodeltesto5">
    <w:name w:val="Corpo del testo5"/>
    <w:basedOn w:val="Normale"/>
    <w:link w:val="Corpodeltesto"/>
    <w:rsid w:val="00C72CA6"/>
    <w:pPr>
      <w:widowControl w:val="0"/>
      <w:shd w:val="clear" w:color="auto" w:fill="FFFFFF"/>
      <w:spacing w:after="0" w:line="0" w:lineRule="atLeast"/>
      <w:ind w:hanging="700"/>
      <w:jc w:val="center"/>
    </w:pPr>
    <w:rPr>
      <w:rFonts w:ascii="Arial Unicode MS" w:eastAsia="Arial Unicode MS" w:hAnsi="Arial Unicode MS" w:cs="Arial Unicode MS"/>
      <w:sz w:val="21"/>
      <w:szCs w:val="21"/>
    </w:rPr>
  </w:style>
  <w:style w:type="character" w:customStyle="1" w:styleId="Intestazione52">
    <w:name w:val="Intestazione #5 (2)_"/>
    <w:basedOn w:val="Carpredefinitoparagrafo"/>
    <w:link w:val="Intestazione520"/>
    <w:rsid w:val="00C72CA6"/>
    <w:rPr>
      <w:rFonts w:ascii="Arial Unicode MS" w:eastAsia="Arial Unicode MS" w:hAnsi="Arial Unicode MS" w:cs="Arial Unicode MS"/>
      <w:b/>
      <w:bCs/>
      <w:shd w:val="clear" w:color="auto" w:fill="FFFFFF"/>
    </w:rPr>
  </w:style>
  <w:style w:type="character" w:customStyle="1" w:styleId="Corpodeltesto50">
    <w:name w:val="Corpo del testo (5)_"/>
    <w:basedOn w:val="Carpredefinitoparagrafo"/>
    <w:link w:val="Corpodeltesto51"/>
    <w:rsid w:val="00C72CA6"/>
    <w:rPr>
      <w:rFonts w:ascii="Arial" w:eastAsia="Arial" w:hAnsi="Arial" w:cs="Arial"/>
      <w:i/>
      <w:iCs/>
      <w:sz w:val="21"/>
      <w:szCs w:val="21"/>
      <w:shd w:val="clear" w:color="auto" w:fill="FFFFFF"/>
    </w:rPr>
  </w:style>
  <w:style w:type="paragraph" w:customStyle="1" w:styleId="Intestazione520">
    <w:name w:val="Intestazione #5 (2)"/>
    <w:basedOn w:val="Normale"/>
    <w:link w:val="Intestazione52"/>
    <w:rsid w:val="00C72CA6"/>
    <w:pPr>
      <w:widowControl w:val="0"/>
      <w:shd w:val="clear" w:color="auto" w:fill="FFFFFF"/>
      <w:spacing w:after="0" w:line="370" w:lineRule="exact"/>
      <w:jc w:val="both"/>
      <w:outlineLvl w:val="4"/>
    </w:pPr>
    <w:rPr>
      <w:rFonts w:ascii="Arial Unicode MS" w:eastAsia="Arial Unicode MS" w:hAnsi="Arial Unicode MS" w:cs="Arial Unicode MS"/>
      <w:b/>
      <w:bCs/>
    </w:rPr>
  </w:style>
  <w:style w:type="paragraph" w:customStyle="1" w:styleId="Corpodeltesto51">
    <w:name w:val="Corpo del testo (5)"/>
    <w:basedOn w:val="Normale"/>
    <w:link w:val="Corpodeltesto50"/>
    <w:rsid w:val="00C72CA6"/>
    <w:pPr>
      <w:widowControl w:val="0"/>
      <w:shd w:val="clear" w:color="auto" w:fill="FFFFFF"/>
      <w:spacing w:after="0" w:line="298" w:lineRule="exact"/>
      <w:jc w:val="both"/>
    </w:pPr>
    <w:rPr>
      <w:rFonts w:ascii="Arial" w:eastAsia="Arial" w:hAnsi="Arial" w:cs="Arial"/>
      <w:i/>
      <w:iCs/>
      <w:sz w:val="21"/>
      <w:szCs w:val="21"/>
    </w:rPr>
  </w:style>
  <w:style w:type="character" w:customStyle="1" w:styleId="Corpodeltesto2">
    <w:name w:val="Corpo del testo2"/>
    <w:basedOn w:val="Corpodeltesto"/>
    <w:rsid w:val="00311058"/>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it-IT"/>
    </w:rPr>
  </w:style>
  <w:style w:type="paragraph" w:styleId="Testofumetto">
    <w:name w:val="Balloon Text"/>
    <w:basedOn w:val="Normale"/>
    <w:link w:val="TestofumettoCarattere"/>
    <w:uiPriority w:val="99"/>
    <w:semiHidden/>
    <w:unhideWhenUsed/>
    <w:rsid w:val="00A709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090A"/>
    <w:rPr>
      <w:rFonts w:ascii="Tahoma" w:hAnsi="Tahoma" w:cs="Tahoma"/>
      <w:sz w:val="16"/>
      <w:szCs w:val="16"/>
    </w:rPr>
  </w:style>
  <w:style w:type="character" w:customStyle="1" w:styleId="Titolo2Carattere">
    <w:name w:val="Titolo 2 Carattere"/>
    <w:basedOn w:val="Carpredefinitoparagrafo"/>
    <w:link w:val="Titolo2"/>
    <w:uiPriority w:val="9"/>
    <w:rsid w:val="003300A8"/>
    <w:rPr>
      <w:rFonts w:ascii="Arial" w:hAnsi="Arial" w:cs="Arial"/>
      <w:b/>
      <w:i/>
      <w:sz w:val="24"/>
      <w:szCs w:val="24"/>
    </w:rPr>
  </w:style>
  <w:style w:type="character" w:customStyle="1" w:styleId="Titolo1Carattere">
    <w:name w:val="Titolo 1 Carattere"/>
    <w:basedOn w:val="Carpredefinitoparagrafo"/>
    <w:link w:val="Titolo1"/>
    <w:uiPriority w:val="9"/>
    <w:rsid w:val="00007B3A"/>
    <w:rPr>
      <w:rFonts w:asciiTheme="majorHAnsi" w:eastAsiaTheme="majorEastAsia" w:hAnsiTheme="majorHAnsi" w:cstheme="majorBidi"/>
      <w:b/>
      <w:bCs/>
      <w:color w:val="365F91" w:themeColor="accent1" w:themeShade="BF"/>
      <w:sz w:val="28"/>
      <w:szCs w:val="28"/>
    </w:rPr>
  </w:style>
  <w:style w:type="paragraph" w:styleId="Revisione">
    <w:name w:val="Revision"/>
    <w:hidden/>
    <w:uiPriority w:val="99"/>
    <w:semiHidden/>
    <w:rsid w:val="00251FEE"/>
    <w:pPr>
      <w:spacing w:after="0" w:line="240" w:lineRule="auto"/>
    </w:pPr>
  </w:style>
  <w:style w:type="character" w:styleId="Rimandocommento">
    <w:name w:val="annotation reference"/>
    <w:basedOn w:val="Carpredefinitoparagrafo"/>
    <w:uiPriority w:val="99"/>
    <w:semiHidden/>
    <w:unhideWhenUsed/>
    <w:rsid w:val="0030144A"/>
    <w:rPr>
      <w:sz w:val="16"/>
      <w:szCs w:val="16"/>
    </w:rPr>
  </w:style>
  <w:style w:type="paragraph" w:styleId="Testocommento">
    <w:name w:val="annotation text"/>
    <w:basedOn w:val="Normale"/>
    <w:link w:val="TestocommentoCarattere"/>
    <w:uiPriority w:val="99"/>
    <w:unhideWhenUsed/>
    <w:rsid w:val="003014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0144A"/>
    <w:rPr>
      <w:sz w:val="20"/>
      <w:szCs w:val="20"/>
    </w:rPr>
  </w:style>
  <w:style w:type="paragraph" w:styleId="Soggettocommento">
    <w:name w:val="annotation subject"/>
    <w:basedOn w:val="Testocommento"/>
    <w:next w:val="Testocommento"/>
    <w:link w:val="SoggettocommentoCarattere"/>
    <w:uiPriority w:val="99"/>
    <w:semiHidden/>
    <w:unhideWhenUsed/>
    <w:rsid w:val="0030144A"/>
    <w:rPr>
      <w:b/>
      <w:bCs/>
    </w:rPr>
  </w:style>
  <w:style w:type="character" w:customStyle="1" w:styleId="SoggettocommentoCarattere">
    <w:name w:val="Soggetto commento Carattere"/>
    <w:basedOn w:val="TestocommentoCarattere"/>
    <w:link w:val="Soggettocommento"/>
    <w:uiPriority w:val="99"/>
    <w:semiHidden/>
    <w:rsid w:val="00301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807B-A34C-4278-9296-5F234D3B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1868</Words>
  <Characters>10650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Dipartimento Libertà Civili per L'immigrazione</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dpp1041975</dc:creator>
  <cp:lastModifiedBy>Cesare Massa</cp:lastModifiedBy>
  <cp:revision>6</cp:revision>
  <cp:lastPrinted>2018-10-23T14:53:00Z</cp:lastPrinted>
  <dcterms:created xsi:type="dcterms:W3CDTF">2023-11-15T10:55:00Z</dcterms:created>
  <dcterms:modified xsi:type="dcterms:W3CDTF">2024-02-22T16:44:00Z</dcterms:modified>
</cp:coreProperties>
</file>