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C68" w:rsidRPr="005530EB" w:rsidRDefault="00586C68" w:rsidP="00586C68">
      <w:pPr>
        <w:tabs>
          <w:tab w:val="left" w:pos="4111"/>
        </w:tabs>
        <w:ind w:left="142" w:right="851" w:firstLine="1134"/>
        <w:jc w:val="center"/>
        <w:rPr>
          <w:rFonts w:eastAsia="Times New Roman"/>
          <w:sz w:val="24"/>
          <w:szCs w:val="24"/>
          <w:lang w:val="it-IT" w:eastAsia="it-IT"/>
        </w:rPr>
      </w:pPr>
      <w:r>
        <w:rPr>
          <w:rFonts w:eastAsia="Times New Roman"/>
          <w:noProof/>
          <w:sz w:val="28"/>
          <w:szCs w:val="24"/>
          <w:lang w:val="it-IT" w:eastAsia="it-IT"/>
        </w:rPr>
        <w:drawing>
          <wp:inline distT="0" distB="0" distL="0" distR="0" wp14:anchorId="535C5696" wp14:editId="1872A37E">
            <wp:extent cx="539750" cy="603250"/>
            <wp:effectExtent l="0" t="0" r="0" b="63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C68" w:rsidRDefault="00586C68" w:rsidP="00586C68">
      <w:pPr>
        <w:pStyle w:val="Intestazione"/>
        <w:jc w:val="center"/>
        <w:rPr>
          <w:rFonts w:eastAsia="Times New Roman"/>
          <w:color w:val="000000"/>
          <w:spacing w:val="14"/>
          <w:lang w:val="it-IT"/>
        </w:rPr>
      </w:pPr>
      <w:r w:rsidRPr="005530EB">
        <w:rPr>
          <w:rFonts w:ascii="ShelleyAllegro BT" w:eastAsia="Times New Roman" w:hAnsi="ShelleyAllegro BT"/>
          <w:i/>
          <w:sz w:val="36"/>
          <w:szCs w:val="36"/>
          <w:lang w:val="it-IT" w:eastAsia="it-IT"/>
        </w:rPr>
        <w:t>Il Prefetto della Provincia di Pordenone</w:t>
      </w:r>
    </w:p>
    <w:p w:rsidR="00E9016E" w:rsidRDefault="00D11123" w:rsidP="002926D1">
      <w:pPr>
        <w:spacing w:before="316" w:line="280" w:lineRule="exact"/>
        <w:ind w:right="72"/>
        <w:jc w:val="center"/>
        <w:textAlignment w:val="baseline"/>
        <w:rPr>
          <w:rFonts w:eastAsia="Times New Roman"/>
          <w:color w:val="000000"/>
          <w:spacing w:val="14"/>
          <w:lang w:val="it-IT"/>
        </w:rPr>
      </w:pPr>
      <w:r>
        <w:rPr>
          <w:rFonts w:eastAsia="Times New Roman"/>
          <w:color w:val="000000"/>
          <w:spacing w:val="14"/>
          <w:lang w:val="it-IT"/>
        </w:rPr>
        <w:t>RICHIAMATO il proprio precede</w:t>
      </w:r>
      <w:r w:rsidR="00586C68">
        <w:rPr>
          <w:rFonts w:eastAsia="Times New Roman"/>
          <w:color w:val="000000"/>
          <w:spacing w:val="14"/>
          <w:lang w:val="it-IT"/>
        </w:rPr>
        <w:t xml:space="preserve">nte provvedimento </w:t>
      </w:r>
      <w:proofErr w:type="spellStart"/>
      <w:r w:rsidR="00586C68">
        <w:rPr>
          <w:rFonts w:eastAsia="Times New Roman"/>
          <w:color w:val="000000"/>
          <w:spacing w:val="14"/>
          <w:lang w:val="it-IT"/>
        </w:rPr>
        <w:t>Prot</w:t>
      </w:r>
      <w:proofErr w:type="spellEnd"/>
      <w:r w:rsidR="00586C68">
        <w:rPr>
          <w:rFonts w:eastAsia="Times New Roman"/>
          <w:color w:val="000000"/>
          <w:spacing w:val="14"/>
          <w:lang w:val="it-IT"/>
        </w:rPr>
        <w:t xml:space="preserve">. n. </w:t>
      </w:r>
      <w:r>
        <w:rPr>
          <w:rFonts w:eastAsia="Times New Roman"/>
          <w:color w:val="000000"/>
          <w:spacing w:val="14"/>
          <w:lang w:val="it-IT"/>
        </w:rPr>
        <w:t>72</w:t>
      </w:r>
      <w:r w:rsidR="00586C68">
        <w:rPr>
          <w:rFonts w:eastAsia="Times New Roman"/>
          <w:color w:val="000000"/>
          <w:spacing w:val="14"/>
          <w:lang w:val="it-IT"/>
        </w:rPr>
        <w:t>42</w:t>
      </w:r>
      <w:r>
        <w:rPr>
          <w:rFonts w:eastAsia="Times New Roman"/>
          <w:color w:val="000000"/>
          <w:spacing w:val="14"/>
          <w:lang w:val="it-IT"/>
        </w:rPr>
        <w:t xml:space="preserve"> in data </w:t>
      </w:r>
      <w:r w:rsidR="00586C68">
        <w:rPr>
          <w:rFonts w:eastAsia="Times New Roman"/>
          <w:color w:val="000000"/>
          <w:spacing w:val="14"/>
          <w:lang w:val="it-IT"/>
        </w:rPr>
        <w:t>14</w:t>
      </w:r>
      <w:r>
        <w:rPr>
          <w:rFonts w:eastAsia="Times New Roman"/>
          <w:color w:val="000000"/>
          <w:spacing w:val="14"/>
          <w:lang w:val="it-IT"/>
        </w:rPr>
        <w:t xml:space="preserve"> </w:t>
      </w:r>
      <w:r w:rsidR="00586C68">
        <w:rPr>
          <w:rFonts w:eastAsia="Times New Roman"/>
          <w:color w:val="000000"/>
          <w:spacing w:val="14"/>
          <w:lang w:val="it-IT"/>
        </w:rPr>
        <w:t>marzo 2018</w:t>
      </w:r>
      <w:r>
        <w:rPr>
          <w:rFonts w:eastAsia="Times New Roman"/>
          <w:color w:val="000000"/>
          <w:spacing w:val="14"/>
          <w:lang w:val="it-IT"/>
        </w:rPr>
        <w:t xml:space="preserve"> con il quale è stata disposta l'approvazione della </w:t>
      </w:r>
      <w:r w:rsidR="00586C68">
        <w:rPr>
          <w:rFonts w:eastAsia="Times New Roman"/>
          <w:color w:val="000000"/>
          <w:spacing w:val="14"/>
          <w:lang w:val="it-IT"/>
        </w:rPr>
        <w:t xml:space="preserve">proposta di graduatoria </w:t>
      </w:r>
      <w:r>
        <w:rPr>
          <w:rFonts w:eastAsia="Times New Roman"/>
          <w:color w:val="000000"/>
          <w:spacing w:val="14"/>
          <w:lang w:val="it-IT"/>
        </w:rPr>
        <w:t>come di seguito indicato:</w:t>
      </w:r>
    </w:p>
    <w:p w:rsidR="002926D1" w:rsidRDefault="002926D1" w:rsidP="002926D1">
      <w:pPr>
        <w:spacing w:before="316" w:line="280" w:lineRule="exact"/>
        <w:ind w:right="72"/>
        <w:jc w:val="center"/>
        <w:textAlignment w:val="baseline"/>
        <w:rPr>
          <w:rFonts w:eastAsia="Times New Roman"/>
          <w:color w:val="000000"/>
          <w:spacing w:val="14"/>
          <w:lang w:val="it-IT"/>
        </w:rPr>
      </w:pPr>
    </w:p>
    <w:p w:rsidR="00E9016E" w:rsidRPr="002F39F4" w:rsidRDefault="00E9016E" w:rsidP="00E9016E">
      <w:pPr>
        <w:pStyle w:val="Paragrafoelenco"/>
        <w:tabs>
          <w:tab w:val="left" w:pos="1560"/>
        </w:tabs>
        <w:ind w:right="-11"/>
        <w:jc w:val="both"/>
        <w:rPr>
          <w:b/>
          <w:lang w:val="it-IT"/>
        </w:rPr>
      </w:pPr>
      <w:r w:rsidRPr="002F39F4">
        <w:rPr>
          <w:b/>
          <w:lang w:val="it-IT"/>
        </w:rPr>
        <w:t>1^  Fondazione Opera Sacra Famiglia-Impresa Sociale di Pordenone;</w:t>
      </w:r>
    </w:p>
    <w:p w:rsidR="00E9016E" w:rsidRDefault="00E9016E" w:rsidP="00E9016E">
      <w:pPr>
        <w:pStyle w:val="Paragrafoelenco"/>
        <w:tabs>
          <w:tab w:val="left" w:pos="1560"/>
        </w:tabs>
        <w:ind w:right="-11"/>
        <w:jc w:val="both"/>
        <w:rPr>
          <w:i/>
          <w:lang w:val="it-IT"/>
        </w:rPr>
      </w:pPr>
      <w:r>
        <w:rPr>
          <w:b/>
          <w:lang w:val="it-IT"/>
        </w:rPr>
        <w:t xml:space="preserve">        </w:t>
      </w:r>
      <w:r w:rsidRPr="008F66F2">
        <w:rPr>
          <w:i/>
          <w:lang w:val="it-IT"/>
        </w:rPr>
        <w:t>punt</w:t>
      </w:r>
      <w:r w:rsidR="00586C68">
        <w:rPr>
          <w:i/>
          <w:lang w:val="it-IT"/>
        </w:rPr>
        <w:t>eggio 62,66 – n. 16</w:t>
      </w:r>
      <w:r w:rsidRPr="008F66F2">
        <w:rPr>
          <w:i/>
          <w:lang w:val="it-IT"/>
        </w:rPr>
        <w:t xml:space="preserve"> posti offerti</w:t>
      </w:r>
    </w:p>
    <w:p w:rsidR="00586C68" w:rsidRDefault="00586C68" w:rsidP="00E9016E">
      <w:pPr>
        <w:pStyle w:val="Paragrafoelenco"/>
        <w:tabs>
          <w:tab w:val="left" w:pos="1560"/>
        </w:tabs>
        <w:ind w:right="-11"/>
        <w:jc w:val="both"/>
        <w:rPr>
          <w:i/>
          <w:lang w:val="it-IT"/>
        </w:rPr>
      </w:pPr>
    </w:p>
    <w:p w:rsidR="00586C68" w:rsidRPr="008F66F2" w:rsidRDefault="00586C68" w:rsidP="00586C68">
      <w:pPr>
        <w:pStyle w:val="Paragrafoelenco"/>
        <w:tabs>
          <w:tab w:val="left" w:pos="1560"/>
        </w:tabs>
        <w:ind w:right="-11"/>
        <w:jc w:val="both"/>
        <w:rPr>
          <w:b/>
          <w:lang w:val="it-IT"/>
        </w:rPr>
      </w:pPr>
      <w:r w:rsidRPr="002F39F4">
        <w:rPr>
          <w:b/>
          <w:lang w:val="it-IT"/>
        </w:rPr>
        <w:t xml:space="preserve">2^   </w:t>
      </w:r>
      <w:r>
        <w:rPr>
          <w:b/>
          <w:lang w:val="it-IT"/>
        </w:rPr>
        <w:t xml:space="preserve"> </w:t>
      </w:r>
      <w:r w:rsidRPr="002F39F4">
        <w:rPr>
          <w:b/>
          <w:lang w:val="it-IT"/>
        </w:rPr>
        <w:t xml:space="preserve">Cooperativa Sociale “ </w:t>
      </w:r>
      <w:r>
        <w:rPr>
          <w:b/>
          <w:lang w:val="it-IT"/>
        </w:rPr>
        <w:t xml:space="preserve">SVILUPPO &amp; LAVORO” s.c.  di BELLUNO;      </w:t>
      </w:r>
    </w:p>
    <w:p w:rsidR="00586C68" w:rsidRPr="008F66F2" w:rsidRDefault="00586C68" w:rsidP="00586C68">
      <w:pPr>
        <w:pStyle w:val="Paragrafoelenco"/>
        <w:tabs>
          <w:tab w:val="left" w:pos="1150"/>
        </w:tabs>
        <w:ind w:right="-11"/>
        <w:jc w:val="both"/>
        <w:rPr>
          <w:i/>
          <w:lang w:val="it-IT"/>
        </w:rPr>
      </w:pPr>
      <w:r>
        <w:rPr>
          <w:b/>
          <w:lang w:val="it-IT"/>
        </w:rPr>
        <w:tab/>
      </w:r>
      <w:r>
        <w:rPr>
          <w:i/>
          <w:lang w:val="it-IT"/>
        </w:rPr>
        <w:t>punteggio 47,86 – n. 138</w:t>
      </w:r>
      <w:r>
        <w:rPr>
          <w:i/>
          <w:lang w:val="it-IT"/>
        </w:rPr>
        <w:t xml:space="preserve"> posti offerti</w:t>
      </w:r>
    </w:p>
    <w:p w:rsidR="00E9016E" w:rsidRPr="008F66F2" w:rsidRDefault="00E9016E" w:rsidP="00E9016E">
      <w:pPr>
        <w:pStyle w:val="Paragrafoelenco"/>
        <w:tabs>
          <w:tab w:val="left" w:pos="1560"/>
        </w:tabs>
        <w:ind w:right="-11"/>
        <w:jc w:val="both"/>
        <w:rPr>
          <w:i/>
          <w:lang w:val="it-IT"/>
        </w:rPr>
      </w:pPr>
      <w:r w:rsidRPr="002F39F4">
        <w:rPr>
          <w:b/>
          <w:lang w:val="it-IT"/>
        </w:rPr>
        <w:t xml:space="preserve"> </w:t>
      </w:r>
      <w:r>
        <w:rPr>
          <w:b/>
          <w:lang w:val="it-IT"/>
        </w:rPr>
        <w:t xml:space="preserve">      </w:t>
      </w:r>
    </w:p>
    <w:p w:rsidR="00E9016E" w:rsidRPr="002F39F4" w:rsidRDefault="00586C68" w:rsidP="00E9016E">
      <w:pPr>
        <w:pStyle w:val="Paragrafoelenco"/>
        <w:tabs>
          <w:tab w:val="left" w:pos="1560"/>
        </w:tabs>
        <w:ind w:right="-11"/>
        <w:jc w:val="both"/>
        <w:rPr>
          <w:b/>
          <w:lang w:val="it-IT"/>
        </w:rPr>
      </w:pPr>
      <w:r w:rsidRPr="002F39F4">
        <w:rPr>
          <w:b/>
          <w:lang w:val="it-IT"/>
        </w:rPr>
        <w:t xml:space="preserve">3^   </w:t>
      </w:r>
      <w:r w:rsidR="00E9016E" w:rsidRPr="002F39F4">
        <w:rPr>
          <w:b/>
          <w:lang w:val="it-IT"/>
        </w:rPr>
        <w:t>Coop. Sociale “NUOVI VICINI” di Pordenone – Capofila A.T.I.;</w:t>
      </w:r>
    </w:p>
    <w:p w:rsidR="00E9016E" w:rsidRDefault="00E9016E" w:rsidP="00586C68">
      <w:pPr>
        <w:pStyle w:val="Paragrafoelenco"/>
        <w:tabs>
          <w:tab w:val="left" w:pos="1560"/>
        </w:tabs>
        <w:ind w:right="-11"/>
        <w:jc w:val="both"/>
        <w:rPr>
          <w:i/>
          <w:lang w:val="it-IT"/>
        </w:rPr>
      </w:pPr>
      <w:r>
        <w:rPr>
          <w:b/>
          <w:lang w:val="it-IT"/>
        </w:rPr>
        <w:t xml:space="preserve">       </w:t>
      </w:r>
      <w:r w:rsidRPr="008F66F2">
        <w:rPr>
          <w:b/>
          <w:i/>
          <w:lang w:val="it-IT"/>
        </w:rPr>
        <w:t xml:space="preserve"> </w:t>
      </w:r>
      <w:r w:rsidR="00586C68">
        <w:rPr>
          <w:i/>
          <w:lang w:val="it-IT"/>
        </w:rPr>
        <w:t>punteggio 47,23 – n. 775</w:t>
      </w:r>
      <w:r w:rsidRPr="008F66F2">
        <w:rPr>
          <w:i/>
          <w:lang w:val="it-IT"/>
        </w:rPr>
        <w:t xml:space="preserve"> posti offerti</w:t>
      </w:r>
    </w:p>
    <w:p w:rsidR="00E9016E" w:rsidRDefault="00E9016E" w:rsidP="00E9016E">
      <w:pPr>
        <w:spacing w:before="300" w:line="277" w:lineRule="exact"/>
        <w:ind w:right="72"/>
        <w:jc w:val="both"/>
        <w:textAlignment w:val="baseline"/>
        <w:rPr>
          <w:rFonts w:eastAsia="Times New Roman"/>
          <w:color w:val="000000"/>
          <w:spacing w:val="13"/>
          <w:lang w:val="it-IT"/>
        </w:rPr>
      </w:pPr>
      <w:r>
        <w:rPr>
          <w:rFonts w:eastAsia="Times New Roman"/>
          <w:color w:val="000000"/>
          <w:spacing w:val="13"/>
          <w:lang w:val="it-IT"/>
        </w:rPr>
        <w:t>CONSIDERATO che tale provvedimento è stato pubblicato sul sito di questa Prefettura;</w:t>
      </w:r>
    </w:p>
    <w:p w:rsidR="00E9016E" w:rsidRDefault="00E9016E" w:rsidP="00E9016E">
      <w:pPr>
        <w:spacing w:before="303" w:line="279" w:lineRule="exact"/>
        <w:ind w:right="72"/>
        <w:jc w:val="both"/>
        <w:textAlignment w:val="baseline"/>
        <w:rPr>
          <w:rFonts w:eastAsia="Times New Roman"/>
          <w:color w:val="000000"/>
          <w:spacing w:val="13"/>
          <w:lang w:val="it-IT"/>
        </w:rPr>
      </w:pPr>
      <w:r>
        <w:rPr>
          <w:rFonts w:eastAsia="Times New Roman"/>
          <w:color w:val="000000"/>
          <w:spacing w:val="13"/>
          <w:lang w:val="it-IT"/>
        </w:rPr>
        <w:t>TENUTO CONTO che questa Prefettura ha preventivamente avviato le previste verifiche su quanto autocertificato dai partecipanti in sede di gara e che tali verifiche sono tuttora in corso;</w:t>
      </w:r>
    </w:p>
    <w:p w:rsidR="00E9016E" w:rsidRDefault="00D97188" w:rsidP="00E9016E">
      <w:pPr>
        <w:spacing w:before="310" w:line="273" w:lineRule="exact"/>
        <w:ind w:right="72"/>
        <w:jc w:val="both"/>
        <w:textAlignment w:val="baseline"/>
        <w:rPr>
          <w:rFonts w:eastAsia="Times New Roman"/>
          <w:color w:val="000000"/>
          <w:spacing w:val="13"/>
          <w:lang w:val="it-IT"/>
        </w:rPr>
      </w:pPr>
      <w:r>
        <w:rPr>
          <w:rFonts w:eastAsia="Times New Roman"/>
          <w:color w:val="000000"/>
          <w:spacing w:val="13"/>
          <w:lang w:val="it-IT"/>
        </w:rPr>
        <w:t>CONSIDERATO che la stipula delle convenzioni con gli aggiudicatari</w:t>
      </w:r>
      <w:r w:rsidR="00E9016E">
        <w:rPr>
          <w:rFonts w:eastAsia="Times New Roman"/>
          <w:color w:val="000000"/>
          <w:spacing w:val="13"/>
          <w:lang w:val="it-IT"/>
        </w:rPr>
        <w:t xml:space="preserve"> è comunque subordinata agli esiti delle verifiche in tema di abitabilità/agibilità ed idoneità igienico-sanitaria;</w:t>
      </w:r>
    </w:p>
    <w:p w:rsidR="00E9016E" w:rsidRDefault="00E9016E" w:rsidP="00E9016E">
      <w:pPr>
        <w:spacing w:before="302" w:line="278" w:lineRule="exact"/>
        <w:ind w:right="144"/>
        <w:jc w:val="both"/>
        <w:textAlignment w:val="baseline"/>
        <w:rPr>
          <w:rFonts w:eastAsia="Times New Roman"/>
          <w:color w:val="000000"/>
          <w:spacing w:val="11"/>
          <w:lang w:val="it-IT"/>
        </w:rPr>
      </w:pPr>
      <w:r>
        <w:rPr>
          <w:rFonts w:eastAsia="Times New Roman"/>
          <w:color w:val="000000"/>
          <w:spacing w:val="11"/>
          <w:lang w:val="it-IT"/>
        </w:rPr>
        <w:t xml:space="preserve">CONSIDERATO, pertanto, di dover procedere all'aggiudicazione definitiva ai sensi del </w:t>
      </w:r>
      <w:proofErr w:type="spellStart"/>
      <w:r>
        <w:rPr>
          <w:rFonts w:eastAsia="Times New Roman"/>
          <w:color w:val="000000"/>
          <w:spacing w:val="11"/>
          <w:lang w:val="it-IT"/>
        </w:rPr>
        <w:t>D.Lgs</w:t>
      </w:r>
      <w:proofErr w:type="spellEnd"/>
      <w:r>
        <w:rPr>
          <w:rFonts w:eastAsia="Times New Roman"/>
          <w:color w:val="000000"/>
          <w:spacing w:val="11"/>
          <w:lang w:val="it-IT"/>
        </w:rPr>
        <w:t xml:space="preserve"> n. 50/2016, che diverrà efficace dopo la verifica del possesso dei prescritti requisiti, sia di carattere generale che di carattere tecnico-organizzativo, ai sensi del medesimo </w:t>
      </w:r>
      <w:proofErr w:type="spellStart"/>
      <w:r>
        <w:rPr>
          <w:rFonts w:eastAsia="Times New Roman"/>
          <w:color w:val="000000"/>
          <w:spacing w:val="11"/>
          <w:lang w:val="it-IT"/>
        </w:rPr>
        <w:t>D.Lgs</w:t>
      </w:r>
      <w:proofErr w:type="spellEnd"/>
      <w:r>
        <w:rPr>
          <w:rFonts w:eastAsia="Times New Roman"/>
          <w:color w:val="000000"/>
          <w:spacing w:val="11"/>
          <w:lang w:val="it-IT"/>
        </w:rPr>
        <w:t xml:space="preserve"> n. 50/2016;</w:t>
      </w:r>
    </w:p>
    <w:p w:rsidR="001F19CD" w:rsidRDefault="00FB2BEE">
      <w:pPr>
        <w:spacing w:before="303" w:line="262" w:lineRule="exact"/>
        <w:jc w:val="center"/>
        <w:textAlignment w:val="baseline"/>
        <w:rPr>
          <w:rFonts w:eastAsia="Times New Roman"/>
          <w:color w:val="000000"/>
          <w:spacing w:val="3"/>
          <w:lang w:val="it-IT"/>
        </w:rPr>
      </w:pPr>
      <w:r>
        <w:rPr>
          <w:rFonts w:eastAsia="Times New Roman"/>
          <w:color w:val="000000"/>
          <w:spacing w:val="3"/>
          <w:lang w:val="it-IT"/>
        </w:rPr>
        <w:t>DISPONE</w:t>
      </w:r>
    </w:p>
    <w:p w:rsidR="00581E1C" w:rsidRDefault="00581E1C">
      <w:pPr>
        <w:spacing w:before="303" w:line="262" w:lineRule="exact"/>
        <w:jc w:val="center"/>
        <w:textAlignment w:val="baseline"/>
        <w:rPr>
          <w:rFonts w:eastAsia="Times New Roman"/>
          <w:color w:val="000000"/>
          <w:spacing w:val="3"/>
          <w:lang w:val="it-IT"/>
        </w:rPr>
      </w:pPr>
    </w:p>
    <w:p w:rsidR="001F19CD" w:rsidRDefault="001F19CD" w:rsidP="001F19CD">
      <w:pPr>
        <w:tabs>
          <w:tab w:val="left" w:pos="1560"/>
        </w:tabs>
        <w:ind w:right="-11"/>
        <w:jc w:val="both"/>
        <w:rPr>
          <w:rFonts w:eastAsia="Times New Roman"/>
          <w:color w:val="000000"/>
          <w:spacing w:val="13"/>
          <w:lang w:val="it-IT"/>
        </w:rPr>
      </w:pPr>
      <w:r w:rsidRPr="001F19CD">
        <w:rPr>
          <w:rFonts w:eastAsia="Times New Roman"/>
          <w:color w:val="000000"/>
          <w:spacing w:val="13"/>
          <w:lang w:val="it-IT"/>
        </w:rPr>
        <w:t xml:space="preserve">di aggiudicare in via definitiva la gara alla </w:t>
      </w:r>
      <w:r w:rsidRPr="001F19CD">
        <w:rPr>
          <w:b/>
          <w:lang w:val="it-IT"/>
        </w:rPr>
        <w:t>Fondazione Opera Sacra Famiglia-Impresa</w:t>
      </w:r>
      <w:r>
        <w:rPr>
          <w:b/>
          <w:lang w:val="it-IT"/>
        </w:rPr>
        <w:t xml:space="preserve"> Sociale di Pordenone</w:t>
      </w:r>
      <w:r>
        <w:rPr>
          <w:rFonts w:eastAsia="Times New Roman"/>
          <w:color w:val="000000"/>
          <w:spacing w:val="13"/>
          <w:lang w:val="it-IT"/>
        </w:rPr>
        <w:t xml:space="preserve">, quale prima classificata nella </w:t>
      </w:r>
      <w:r w:rsidR="00581E1C">
        <w:rPr>
          <w:rFonts w:eastAsia="Times New Roman"/>
          <w:color w:val="000000"/>
          <w:spacing w:val="13"/>
          <w:lang w:val="it-IT"/>
        </w:rPr>
        <w:t xml:space="preserve">proposta di </w:t>
      </w:r>
      <w:r>
        <w:rPr>
          <w:rFonts w:eastAsia="Times New Roman"/>
          <w:color w:val="000000"/>
          <w:spacing w:val="13"/>
          <w:lang w:val="it-IT"/>
        </w:rPr>
        <w:t>graduatoria approvata co</w:t>
      </w:r>
      <w:r w:rsidR="00581E1C">
        <w:rPr>
          <w:rFonts w:eastAsia="Times New Roman"/>
          <w:color w:val="000000"/>
          <w:spacing w:val="13"/>
          <w:lang w:val="it-IT"/>
        </w:rPr>
        <w:t xml:space="preserve">n provvedimento </w:t>
      </w:r>
      <w:proofErr w:type="spellStart"/>
      <w:r w:rsidR="00581E1C">
        <w:rPr>
          <w:rFonts w:eastAsia="Times New Roman"/>
          <w:color w:val="000000"/>
          <w:spacing w:val="13"/>
          <w:lang w:val="it-IT"/>
        </w:rPr>
        <w:t>Prot</w:t>
      </w:r>
      <w:proofErr w:type="spellEnd"/>
      <w:r w:rsidR="00581E1C">
        <w:rPr>
          <w:rFonts w:eastAsia="Times New Roman"/>
          <w:color w:val="000000"/>
          <w:spacing w:val="13"/>
          <w:lang w:val="it-IT"/>
        </w:rPr>
        <w:t>. n. 7242</w:t>
      </w:r>
      <w:r>
        <w:rPr>
          <w:rFonts w:eastAsia="Times New Roman"/>
          <w:color w:val="000000"/>
          <w:spacing w:val="13"/>
          <w:lang w:val="it-IT"/>
        </w:rPr>
        <w:t xml:space="preserve"> in data </w:t>
      </w:r>
      <w:r w:rsidR="00581E1C">
        <w:rPr>
          <w:rFonts w:eastAsia="Times New Roman"/>
          <w:color w:val="000000"/>
          <w:spacing w:val="13"/>
          <w:lang w:val="it-IT"/>
        </w:rPr>
        <w:t>14 marzo 2018</w:t>
      </w:r>
      <w:r>
        <w:rPr>
          <w:rFonts w:eastAsia="Times New Roman"/>
          <w:color w:val="000000"/>
          <w:spacing w:val="14"/>
          <w:lang w:val="it-IT"/>
        </w:rPr>
        <w:t xml:space="preserve"> </w:t>
      </w:r>
      <w:r>
        <w:rPr>
          <w:rFonts w:eastAsia="Times New Roman"/>
          <w:color w:val="000000"/>
          <w:spacing w:val="13"/>
          <w:lang w:val="it-IT"/>
        </w:rPr>
        <w:t>richiamato in premessa.</w:t>
      </w:r>
    </w:p>
    <w:p w:rsidR="001F19CD" w:rsidRDefault="001F19CD" w:rsidP="001F19CD">
      <w:pPr>
        <w:tabs>
          <w:tab w:val="left" w:pos="1560"/>
        </w:tabs>
        <w:ind w:right="-11"/>
        <w:jc w:val="both"/>
        <w:rPr>
          <w:rFonts w:eastAsia="Times New Roman"/>
          <w:color w:val="000000"/>
          <w:spacing w:val="13"/>
          <w:lang w:val="it-IT"/>
        </w:rPr>
      </w:pPr>
    </w:p>
    <w:p w:rsidR="001F19CD" w:rsidRDefault="001F19CD" w:rsidP="001F19CD">
      <w:pPr>
        <w:tabs>
          <w:tab w:val="left" w:pos="1560"/>
        </w:tabs>
        <w:ind w:right="-11"/>
        <w:jc w:val="both"/>
        <w:rPr>
          <w:rFonts w:eastAsia="Times New Roman"/>
          <w:color w:val="000000"/>
          <w:spacing w:val="13"/>
          <w:lang w:val="it-IT"/>
        </w:rPr>
      </w:pPr>
      <w:r w:rsidRPr="005C6FA0">
        <w:rPr>
          <w:rFonts w:eastAsia="Times New Roman"/>
          <w:color w:val="000000"/>
          <w:spacing w:val="13"/>
          <w:lang w:val="it-IT"/>
        </w:rPr>
        <w:t xml:space="preserve"> Ulteriori posti rispetto a quelli offerti dall'aggiudicatario saranno assegnati a scorrimento della graduatoria stessa,</w:t>
      </w:r>
      <w:r>
        <w:rPr>
          <w:lang w:val="it-IT"/>
        </w:rPr>
        <w:t xml:space="preserve"> alla </w:t>
      </w:r>
      <w:r w:rsidRPr="001F19CD">
        <w:rPr>
          <w:lang w:val="it-IT"/>
        </w:rPr>
        <w:t>Cooperativa Sociale “ SVILUPPO &amp; LAVORO” s.c. di BELLUNO</w:t>
      </w:r>
      <w:r>
        <w:rPr>
          <w:lang w:val="it-IT"/>
        </w:rPr>
        <w:t xml:space="preserve"> </w:t>
      </w:r>
      <w:r w:rsidR="00581E1C">
        <w:rPr>
          <w:lang w:val="it-IT"/>
        </w:rPr>
        <w:t xml:space="preserve">ed  </w:t>
      </w:r>
      <w:proofErr w:type="spellStart"/>
      <w:r w:rsidR="00581E1C" w:rsidRPr="001F19CD">
        <w:rPr>
          <w:lang w:val="it-IT"/>
        </w:rPr>
        <w:t>alla</w:t>
      </w:r>
      <w:proofErr w:type="spellEnd"/>
      <w:r w:rsidR="00581E1C" w:rsidRPr="001F19CD">
        <w:rPr>
          <w:lang w:val="it-IT"/>
        </w:rPr>
        <w:t xml:space="preserve"> Coop. Sociale “NUOVI VICINI” di Pordenone – Capofila A.T.I.</w:t>
      </w:r>
      <w:r w:rsidR="00581E1C">
        <w:rPr>
          <w:lang w:val="it-IT"/>
        </w:rPr>
        <w:t xml:space="preserve"> </w:t>
      </w:r>
      <w:r>
        <w:rPr>
          <w:lang w:val="it-IT"/>
        </w:rPr>
        <w:t>rispettivamente</w:t>
      </w:r>
      <w:r>
        <w:rPr>
          <w:rFonts w:eastAsia="Times New Roman"/>
          <w:color w:val="000000"/>
          <w:spacing w:val="14"/>
          <w:lang w:val="it-IT"/>
        </w:rPr>
        <w:t xml:space="preserve"> seconda</w:t>
      </w:r>
      <w:r w:rsidRPr="0095737C">
        <w:rPr>
          <w:rFonts w:eastAsia="Times New Roman"/>
          <w:color w:val="000000"/>
          <w:spacing w:val="14"/>
          <w:lang w:val="it-IT"/>
        </w:rPr>
        <w:t xml:space="preserve"> </w:t>
      </w:r>
      <w:r>
        <w:rPr>
          <w:rFonts w:eastAsia="Times New Roman"/>
          <w:color w:val="000000"/>
          <w:spacing w:val="14"/>
          <w:lang w:val="it-IT"/>
        </w:rPr>
        <w:t xml:space="preserve">e terza </w:t>
      </w:r>
      <w:r w:rsidRPr="0095737C">
        <w:rPr>
          <w:rFonts w:eastAsia="Times New Roman"/>
          <w:color w:val="000000"/>
          <w:spacing w:val="14"/>
          <w:lang w:val="it-IT"/>
        </w:rPr>
        <w:t xml:space="preserve">classificata nella </w:t>
      </w:r>
      <w:r w:rsidR="00581E1C">
        <w:rPr>
          <w:rFonts w:eastAsia="Times New Roman"/>
          <w:color w:val="000000"/>
          <w:spacing w:val="14"/>
          <w:lang w:val="it-IT"/>
        </w:rPr>
        <w:t xml:space="preserve">proposta di </w:t>
      </w:r>
      <w:r w:rsidRPr="0095737C">
        <w:rPr>
          <w:rFonts w:eastAsia="Times New Roman"/>
          <w:color w:val="000000"/>
          <w:spacing w:val="14"/>
          <w:lang w:val="it-IT"/>
        </w:rPr>
        <w:t>graduatoria anzidetta al termine delle operazioni di gara per l'affidamento del servizio di accoglienza e assistenza a favore dei cittadini stranieri richiedenti protezione internazionale e dell</w:t>
      </w:r>
      <w:r>
        <w:rPr>
          <w:rFonts w:eastAsia="Times New Roman"/>
          <w:color w:val="000000"/>
          <w:spacing w:val="14"/>
          <w:lang w:val="it-IT"/>
        </w:rPr>
        <w:t>a gestione dei servizi connessi.</w:t>
      </w:r>
      <w:r w:rsidRPr="0095737C">
        <w:rPr>
          <w:rFonts w:eastAsia="Times New Roman"/>
          <w:color w:val="000000"/>
          <w:spacing w:val="14"/>
          <w:lang w:val="it-IT"/>
        </w:rPr>
        <w:t xml:space="preserve"> </w:t>
      </w:r>
      <w:r>
        <w:rPr>
          <w:rFonts w:eastAsia="Times New Roman"/>
          <w:color w:val="000000"/>
          <w:spacing w:val="13"/>
          <w:lang w:val="it-IT"/>
        </w:rPr>
        <w:t xml:space="preserve"> </w:t>
      </w:r>
    </w:p>
    <w:p w:rsidR="001F19CD" w:rsidRDefault="001F19CD" w:rsidP="00581E1C">
      <w:pPr>
        <w:spacing w:before="302" w:line="278" w:lineRule="exact"/>
        <w:ind w:right="144"/>
        <w:jc w:val="both"/>
        <w:textAlignment w:val="baseline"/>
        <w:rPr>
          <w:rFonts w:eastAsia="Times New Roman"/>
          <w:color w:val="000000"/>
          <w:spacing w:val="11"/>
          <w:lang w:val="it-IT"/>
        </w:rPr>
      </w:pPr>
      <w:r>
        <w:rPr>
          <w:rFonts w:eastAsia="Times New Roman"/>
          <w:color w:val="000000"/>
          <w:spacing w:val="17"/>
          <w:lang w:val="it-IT"/>
        </w:rPr>
        <w:t xml:space="preserve">Si precisa che l'efficacia del presente provvedimento di aggiudicazione definitiva è subordinata al positivo esito delle verifiche in corso richiamate in premessa, ferme restando le clausole di salvaguardia di cui al </w:t>
      </w:r>
      <w:proofErr w:type="spellStart"/>
      <w:r>
        <w:rPr>
          <w:rFonts w:eastAsia="Times New Roman"/>
          <w:color w:val="000000"/>
          <w:spacing w:val="11"/>
          <w:lang w:val="it-IT"/>
        </w:rPr>
        <w:t>D.Lgs</w:t>
      </w:r>
      <w:proofErr w:type="spellEnd"/>
      <w:r>
        <w:rPr>
          <w:rFonts w:eastAsia="Times New Roman"/>
          <w:color w:val="000000"/>
          <w:spacing w:val="11"/>
          <w:lang w:val="it-IT"/>
        </w:rPr>
        <w:t xml:space="preserve"> n. 50/2016;</w:t>
      </w:r>
    </w:p>
    <w:p w:rsidR="00581E1C" w:rsidRDefault="00581E1C" w:rsidP="00581E1C">
      <w:pPr>
        <w:spacing w:before="302" w:line="278" w:lineRule="exact"/>
        <w:ind w:right="144"/>
        <w:jc w:val="both"/>
        <w:textAlignment w:val="baseline"/>
        <w:rPr>
          <w:rFonts w:eastAsia="Times New Roman"/>
          <w:color w:val="000000"/>
          <w:spacing w:val="11"/>
          <w:lang w:val="it-IT"/>
        </w:rPr>
      </w:pPr>
    </w:p>
    <w:p w:rsidR="00581E1C" w:rsidRDefault="00581E1C" w:rsidP="00581E1C">
      <w:pPr>
        <w:spacing w:before="302" w:line="278" w:lineRule="exact"/>
        <w:ind w:right="144"/>
        <w:jc w:val="both"/>
        <w:textAlignment w:val="baseline"/>
        <w:rPr>
          <w:rFonts w:eastAsia="Times New Roman"/>
          <w:color w:val="000000"/>
          <w:spacing w:val="17"/>
          <w:lang w:val="it-IT"/>
        </w:rPr>
      </w:pPr>
    </w:p>
    <w:p w:rsidR="001F19CD" w:rsidRDefault="001F19CD" w:rsidP="001F19CD">
      <w:pPr>
        <w:spacing w:before="6" w:line="276" w:lineRule="exact"/>
        <w:ind w:right="144"/>
        <w:jc w:val="both"/>
        <w:textAlignment w:val="baseline"/>
        <w:rPr>
          <w:rFonts w:eastAsia="Times New Roman"/>
          <w:color w:val="000000"/>
          <w:spacing w:val="17"/>
          <w:lang w:val="it-IT"/>
        </w:rPr>
      </w:pPr>
    </w:p>
    <w:p w:rsidR="001F19CD" w:rsidRDefault="001F19CD" w:rsidP="001F19CD">
      <w:pPr>
        <w:spacing w:before="22" w:line="274" w:lineRule="exact"/>
        <w:jc w:val="both"/>
        <w:textAlignment w:val="baseline"/>
        <w:rPr>
          <w:rFonts w:eastAsia="Times New Roman"/>
          <w:color w:val="000000"/>
          <w:spacing w:val="10"/>
          <w:lang w:val="it-IT"/>
        </w:rPr>
      </w:pPr>
      <w:r>
        <w:rPr>
          <w:rFonts w:eastAsia="Times New Roman"/>
          <w:color w:val="000000"/>
          <w:spacing w:val="17"/>
          <w:lang w:val="it-IT"/>
        </w:rPr>
        <w:lastRenderedPageBreak/>
        <w:t>La presente disposizione viene notificata ai soggetti interessati</w:t>
      </w:r>
      <w:r>
        <w:rPr>
          <w:rFonts w:eastAsia="Times New Roman"/>
          <w:color w:val="000000"/>
          <w:spacing w:val="11"/>
          <w:lang w:val="it-IT"/>
        </w:rPr>
        <w:t xml:space="preserve">, nonché pubblicata sul sito istituzionale di questa Prefettura. Avverso il presente provvedimento è ammesso ricorso giurisdizionale al competente T.A.R. di </w:t>
      </w:r>
      <w:r>
        <w:rPr>
          <w:rFonts w:eastAsia="Times New Roman"/>
          <w:color w:val="000000"/>
          <w:spacing w:val="10"/>
          <w:lang w:val="it-IT"/>
        </w:rPr>
        <w:t>Trieste entro il termine di 30 (trenta) giorni dall'avvenuta notificazione del provvedimento stesso.</w:t>
      </w:r>
    </w:p>
    <w:p w:rsidR="00D97188" w:rsidRDefault="00D97188" w:rsidP="001F19CD">
      <w:pPr>
        <w:tabs>
          <w:tab w:val="left" w:pos="360"/>
        </w:tabs>
        <w:spacing w:before="303" w:line="262" w:lineRule="exact"/>
        <w:textAlignment w:val="baseline"/>
        <w:rPr>
          <w:rFonts w:eastAsia="Times New Roman"/>
          <w:color w:val="000000"/>
          <w:spacing w:val="3"/>
          <w:lang w:val="it-IT"/>
        </w:rPr>
      </w:pPr>
    </w:p>
    <w:p w:rsidR="005F4835" w:rsidRDefault="009C606A">
      <w:pPr>
        <w:spacing w:before="260" w:line="262" w:lineRule="exact"/>
        <w:textAlignment w:val="baseline"/>
        <w:rPr>
          <w:rFonts w:eastAsia="Times New Roman"/>
          <w:color w:val="000000"/>
          <w:spacing w:val="9"/>
          <w:lang w:val="it-IT"/>
        </w:rPr>
      </w:pPr>
      <w:r>
        <w:rPr>
          <w:rFonts w:eastAsia="Times New Roman"/>
          <w:color w:val="000000"/>
          <w:spacing w:val="9"/>
          <w:lang w:val="it-IT"/>
        </w:rPr>
        <w:t>Pordenone</w:t>
      </w:r>
      <w:r w:rsidR="00FB2BEE">
        <w:rPr>
          <w:rFonts w:eastAsia="Times New Roman"/>
          <w:color w:val="000000"/>
          <w:spacing w:val="9"/>
          <w:lang w:val="it-IT"/>
        </w:rPr>
        <w:t xml:space="preserve">, </w:t>
      </w:r>
      <w:r w:rsidR="00581E1C">
        <w:rPr>
          <w:rFonts w:eastAsia="Times New Roman"/>
          <w:color w:val="000000"/>
          <w:spacing w:val="9"/>
          <w:lang w:val="it-IT"/>
        </w:rPr>
        <w:t>21 marzo 2018</w:t>
      </w:r>
    </w:p>
    <w:p w:rsidR="00B23CEF" w:rsidRDefault="00B23CEF">
      <w:pPr>
        <w:spacing w:before="260" w:line="262" w:lineRule="exact"/>
        <w:textAlignment w:val="baseline"/>
        <w:rPr>
          <w:rFonts w:eastAsia="Times New Roman"/>
          <w:color w:val="000000"/>
          <w:spacing w:val="9"/>
          <w:lang w:val="it-IT"/>
        </w:rPr>
      </w:pPr>
    </w:p>
    <w:p w:rsidR="005F4835" w:rsidRDefault="00B23CEF">
      <w:pPr>
        <w:spacing w:before="37" w:line="262" w:lineRule="exact"/>
        <w:ind w:left="5688"/>
        <w:textAlignment w:val="baseline"/>
        <w:rPr>
          <w:rFonts w:eastAsia="Times New Roman"/>
          <w:color w:val="000000"/>
          <w:spacing w:val="7"/>
          <w:lang w:val="it-IT"/>
        </w:rPr>
      </w:pPr>
      <w:r>
        <w:rPr>
          <w:rFonts w:eastAsia="Times New Roman"/>
          <w:color w:val="000000"/>
          <w:spacing w:val="7"/>
          <w:lang w:val="it-IT"/>
        </w:rPr>
        <w:t xml:space="preserve">     IL PREFETTO</w:t>
      </w:r>
    </w:p>
    <w:p w:rsidR="009C606A" w:rsidRDefault="002D0724">
      <w:pPr>
        <w:spacing w:before="37" w:line="262" w:lineRule="exact"/>
        <w:ind w:left="5688"/>
        <w:textAlignment w:val="baseline"/>
        <w:rPr>
          <w:rFonts w:eastAsia="Times New Roman"/>
          <w:color w:val="000000"/>
          <w:spacing w:val="7"/>
          <w:lang w:val="it-IT"/>
        </w:rPr>
      </w:pPr>
      <w:r>
        <w:rPr>
          <w:rFonts w:eastAsia="Times New Roman"/>
          <w:color w:val="000000"/>
          <w:spacing w:val="7"/>
          <w:lang w:val="it-IT"/>
        </w:rPr>
        <w:t xml:space="preserve"> </w:t>
      </w:r>
      <w:r w:rsidR="009C606A">
        <w:rPr>
          <w:rFonts w:eastAsia="Times New Roman"/>
          <w:color w:val="000000"/>
          <w:spacing w:val="7"/>
          <w:lang w:val="it-IT"/>
        </w:rPr>
        <w:t xml:space="preserve">  </w:t>
      </w:r>
      <w:r w:rsidR="00B23CEF">
        <w:rPr>
          <w:rFonts w:eastAsia="Times New Roman"/>
          <w:color w:val="000000"/>
          <w:spacing w:val="7"/>
          <w:lang w:val="it-IT"/>
        </w:rPr>
        <w:t xml:space="preserve">   </w:t>
      </w:r>
      <w:r w:rsidR="00581E1C">
        <w:rPr>
          <w:rFonts w:eastAsia="Times New Roman"/>
          <w:color w:val="000000"/>
          <w:spacing w:val="7"/>
          <w:lang w:val="it-IT"/>
        </w:rPr>
        <w:t xml:space="preserve"> </w:t>
      </w:r>
      <w:bookmarkStart w:id="0" w:name="_GoBack"/>
      <w:bookmarkEnd w:id="0"/>
      <w:r w:rsidR="009C606A">
        <w:rPr>
          <w:rFonts w:eastAsia="Times New Roman"/>
          <w:color w:val="000000"/>
          <w:spacing w:val="7"/>
          <w:lang w:val="it-IT"/>
        </w:rPr>
        <w:t xml:space="preserve"> (</w:t>
      </w:r>
      <w:r w:rsidR="00B23CEF">
        <w:rPr>
          <w:rFonts w:eastAsia="Times New Roman"/>
          <w:color w:val="000000"/>
          <w:spacing w:val="7"/>
          <w:lang w:val="it-IT"/>
        </w:rPr>
        <w:t>Laganà</w:t>
      </w:r>
      <w:r w:rsidR="009C606A">
        <w:rPr>
          <w:rFonts w:eastAsia="Times New Roman"/>
          <w:color w:val="000000"/>
          <w:spacing w:val="7"/>
          <w:lang w:val="it-IT"/>
        </w:rPr>
        <w:t>)</w:t>
      </w:r>
    </w:p>
    <w:p w:rsidR="009C606A" w:rsidRDefault="009C606A">
      <w:pPr>
        <w:spacing w:before="37" w:line="262" w:lineRule="exact"/>
        <w:ind w:left="5688"/>
        <w:textAlignment w:val="baseline"/>
        <w:rPr>
          <w:rFonts w:eastAsia="Times New Roman"/>
          <w:color w:val="000000"/>
          <w:spacing w:val="7"/>
          <w:lang w:val="it-IT"/>
        </w:rPr>
      </w:pPr>
    </w:p>
    <w:p w:rsidR="009C606A" w:rsidRDefault="009C606A">
      <w:pPr>
        <w:spacing w:before="37" w:line="262" w:lineRule="exact"/>
        <w:ind w:left="5688"/>
        <w:textAlignment w:val="baseline"/>
        <w:rPr>
          <w:rFonts w:eastAsia="Times New Roman"/>
          <w:color w:val="000000"/>
          <w:spacing w:val="7"/>
          <w:lang w:val="it-IT"/>
        </w:rPr>
      </w:pPr>
    </w:p>
    <w:p w:rsidR="009C606A" w:rsidRDefault="009C606A">
      <w:pPr>
        <w:spacing w:before="37" w:line="262" w:lineRule="exact"/>
        <w:ind w:left="5688"/>
        <w:textAlignment w:val="baseline"/>
        <w:rPr>
          <w:rFonts w:eastAsia="Times New Roman"/>
          <w:color w:val="000000"/>
          <w:spacing w:val="7"/>
          <w:lang w:val="it-IT"/>
        </w:rPr>
      </w:pPr>
    </w:p>
    <w:p w:rsidR="009C606A" w:rsidRDefault="009C606A">
      <w:pPr>
        <w:spacing w:before="37" w:line="262" w:lineRule="exact"/>
        <w:ind w:left="5688"/>
        <w:textAlignment w:val="baseline"/>
        <w:rPr>
          <w:rFonts w:eastAsia="Times New Roman"/>
          <w:color w:val="000000"/>
          <w:spacing w:val="7"/>
          <w:lang w:val="it-IT"/>
        </w:rPr>
      </w:pPr>
    </w:p>
    <w:p w:rsidR="009C606A" w:rsidRDefault="009C606A" w:rsidP="009C606A">
      <w:pPr>
        <w:spacing w:before="37" w:line="262" w:lineRule="exact"/>
        <w:textAlignment w:val="baseline"/>
        <w:rPr>
          <w:rFonts w:eastAsia="Times New Roman"/>
          <w:color w:val="000000"/>
          <w:spacing w:val="7"/>
          <w:lang w:val="it-IT"/>
        </w:rPr>
      </w:pPr>
    </w:p>
    <w:p w:rsidR="009C606A" w:rsidRDefault="009C606A" w:rsidP="009C606A">
      <w:pPr>
        <w:spacing w:before="37" w:line="262" w:lineRule="exact"/>
        <w:textAlignment w:val="baseline"/>
        <w:rPr>
          <w:rFonts w:eastAsia="Times New Roman"/>
          <w:color w:val="000000"/>
          <w:spacing w:val="7"/>
          <w:lang w:val="it-IT"/>
        </w:rPr>
      </w:pPr>
    </w:p>
    <w:p w:rsidR="009C606A" w:rsidRDefault="009C606A" w:rsidP="009C606A">
      <w:pPr>
        <w:spacing w:before="37" w:line="262" w:lineRule="exact"/>
        <w:textAlignment w:val="baseline"/>
        <w:rPr>
          <w:rFonts w:eastAsia="Times New Roman"/>
          <w:color w:val="000000"/>
          <w:spacing w:val="7"/>
          <w:lang w:val="it-IT"/>
        </w:rPr>
      </w:pPr>
    </w:p>
    <w:p w:rsidR="000D1D33" w:rsidRDefault="000D1D33" w:rsidP="009C606A">
      <w:pPr>
        <w:spacing w:before="37" w:line="262" w:lineRule="exact"/>
        <w:textAlignment w:val="baseline"/>
        <w:rPr>
          <w:rFonts w:eastAsia="Times New Roman"/>
          <w:color w:val="000000"/>
          <w:spacing w:val="7"/>
          <w:lang w:val="it-IT"/>
        </w:rPr>
      </w:pPr>
    </w:p>
    <w:p w:rsidR="000D1D33" w:rsidRDefault="000D1D33" w:rsidP="009C606A">
      <w:pPr>
        <w:spacing w:before="37" w:line="262" w:lineRule="exact"/>
        <w:textAlignment w:val="baseline"/>
        <w:rPr>
          <w:rFonts w:eastAsia="Times New Roman"/>
          <w:color w:val="000000"/>
          <w:spacing w:val="7"/>
          <w:lang w:val="it-IT"/>
        </w:rPr>
      </w:pPr>
    </w:p>
    <w:p w:rsidR="000D1D33" w:rsidRDefault="000D1D33" w:rsidP="009C606A">
      <w:pPr>
        <w:spacing w:before="37" w:line="262" w:lineRule="exact"/>
        <w:textAlignment w:val="baseline"/>
        <w:rPr>
          <w:rFonts w:eastAsia="Times New Roman"/>
          <w:color w:val="000000"/>
          <w:spacing w:val="7"/>
          <w:lang w:val="it-IT"/>
        </w:rPr>
      </w:pPr>
    </w:p>
    <w:p w:rsidR="000D1D33" w:rsidRDefault="000D1D33" w:rsidP="009C606A">
      <w:pPr>
        <w:spacing w:before="37" w:line="262" w:lineRule="exact"/>
        <w:textAlignment w:val="baseline"/>
        <w:rPr>
          <w:rFonts w:eastAsia="Times New Roman"/>
          <w:color w:val="000000"/>
          <w:spacing w:val="7"/>
          <w:lang w:val="it-IT"/>
        </w:rPr>
      </w:pPr>
    </w:p>
    <w:p w:rsidR="000D1D33" w:rsidRDefault="000D1D33" w:rsidP="009C606A">
      <w:pPr>
        <w:spacing w:before="37" w:line="262" w:lineRule="exact"/>
        <w:textAlignment w:val="baseline"/>
        <w:rPr>
          <w:rFonts w:eastAsia="Times New Roman"/>
          <w:color w:val="000000"/>
          <w:spacing w:val="7"/>
          <w:lang w:val="it-IT"/>
        </w:rPr>
      </w:pPr>
    </w:p>
    <w:p w:rsidR="000D1D33" w:rsidRDefault="000D1D33" w:rsidP="009C606A">
      <w:pPr>
        <w:spacing w:before="37" w:line="262" w:lineRule="exact"/>
        <w:textAlignment w:val="baseline"/>
        <w:rPr>
          <w:rFonts w:eastAsia="Times New Roman"/>
          <w:color w:val="000000"/>
          <w:spacing w:val="7"/>
          <w:lang w:val="it-IT"/>
        </w:rPr>
      </w:pPr>
    </w:p>
    <w:p w:rsidR="000D1D33" w:rsidRDefault="000D1D33" w:rsidP="009C606A">
      <w:pPr>
        <w:spacing w:before="37" w:line="262" w:lineRule="exact"/>
        <w:textAlignment w:val="baseline"/>
        <w:rPr>
          <w:rFonts w:eastAsia="Times New Roman"/>
          <w:color w:val="000000"/>
          <w:spacing w:val="7"/>
          <w:lang w:val="it-IT"/>
        </w:rPr>
      </w:pPr>
    </w:p>
    <w:p w:rsidR="000D1D33" w:rsidRDefault="000D1D33" w:rsidP="009C606A">
      <w:pPr>
        <w:spacing w:before="37" w:line="262" w:lineRule="exact"/>
        <w:textAlignment w:val="baseline"/>
        <w:rPr>
          <w:rFonts w:eastAsia="Times New Roman"/>
          <w:color w:val="000000"/>
          <w:spacing w:val="7"/>
          <w:lang w:val="it-IT"/>
        </w:rPr>
      </w:pPr>
    </w:p>
    <w:p w:rsidR="009C606A" w:rsidRDefault="009C606A" w:rsidP="009C606A">
      <w:pPr>
        <w:spacing w:before="37" w:line="262" w:lineRule="exact"/>
        <w:textAlignment w:val="baseline"/>
        <w:rPr>
          <w:rFonts w:eastAsia="Times New Roman"/>
          <w:color w:val="000000"/>
          <w:spacing w:val="7"/>
          <w:lang w:val="it-IT"/>
        </w:rPr>
      </w:pPr>
    </w:p>
    <w:p w:rsidR="009C606A" w:rsidRDefault="009C606A" w:rsidP="009C606A">
      <w:pPr>
        <w:spacing w:before="37" w:line="262" w:lineRule="exact"/>
        <w:textAlignment w:val="baseline"/>
        <w:rPr>
          <w:rFonts w:eastAsia="Times New Roman"/>
          <w:color w:val="000000"/>
          <w:spacing w:val="7"/>
          <w:lang w:val="it-IT"/>
        </w:rPr>
      </w:pPr>
      <w:r>
        <w:rPr>
          <w:rFonts w:eastAsia="Times New Roman"/>
          <w:color w:val="000000"/>
          <w:spacing w:val="7"/>
          <w:lang w:val="it-IT"/>
        </w:rPr>
        <w:t>PG/</w:t>
      </w:r>
      <w:proofErr w:type="spellStart"/>
      <w:r>
        <w:rPr>
          <w:rFonts w:eastAsia="Times New Roman"/>
          <w:color w:val="000000"/>
          <w:spacing w:val="7"/>
          <w:lang w:val="it-IT"/>
        </w:rPr>
        <w:t>gp</w:t>
      </w:r>
      <w:proofErr w:type="spellEnd"/>
    </w:p>
    <w:sectPr w:rsidR="009C606A" w:rsidSect="00586C68">
      <w:pgSz w:w="11808" w:h="16843"/>
      <w:pgMar w:top="1560" w:right="955" w:bottom="207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helleyAllegr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2737A"/>
    <w:multiLevelType w:val="hybridMultilevel"/>
    <w:tmpl w:val="81DC74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201B65"/>
    <w:multiLevelType w:val="hybridMultilevel"/>
    <w:tmpl w:val="F760A988"/>
    <w:lvl w:ilvl="0" w:tplc="59E4D1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5743DF"/>
    <w:multiLevelType w:val="hybridMultilevel"/>
    <w:tmpl w:val="34FE6B7C"/>
    <w:lvl w:ilvl="0" w:tplc="47529F52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2C567C"/>
    <w:multiLevelType w:val="hybridMultilevel"/>
    <w:tmpl w:val="17405E60"/>
    <w:lvl w:ilvl="0" w:tplc="47529F52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5F4835"/>
    <w:rsid w:val="00093304"/>
    <w:rsid w:val="000D1D33"/>
    <w:rsid w:val="000D2E2B"/>
    <w:rsid w:val="00126CF4"/>
    <w:rsid w:val="001F19CD"/>
    <w:rsid w:val="002665C0"/>
    <w:rsid w:val="002926D1"/>
    <w:rsid w:val="002D0724"/>
    <w:rsid w:val="002F39F4"/>
    <w:rsid w:val="004221BA"/>
    <w:rsid w:val="00516813"/>
    <w:rsid w:val="00581E1C"/>
    <w:rsid w:val="00586C68"/>
    <w:rsid w:val="005F4835"/>
    <w:rsid w:val="007B0182"/>
    <w:rsid w:val="0089700A"/>
    <w:rsid w:val="008F66F2"/>
    <w:rsid w:val="0095737C"/>
    <w:rsid w:val="009A531E"/>
    <w:rsid w:val="009C606A"/>
    <w:rsid w:val="00A21961"/>
    <w:rsid w:val="00A47DBC"/>
    <w:rsid w:val="00B23CEF"/>
    <w:rsid w:val="00B40257"/>
    <w:rsid w:val="00B929BE"/>
    <w:rsid w:val="00BE5462"/>
    <w:rsid w:val="00D11123"/>
    <w:rsid w:val="00D60E17"/>
    <w:rsid w:val="00D97188"/>
    <w:rsid w:val="00E9016E"/>
    <w:rsid w:val="00F07AF7"/>
    <w:rsid w:val="00F30910"/>
    <w:rsid w:val="00F373B5"/>
    <w:rsid w:val="00FB2BEE"/>
    <w:rsid w:val="00FC3149"/>
    <w:rsid w:val="00FD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5737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531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531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86C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C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5737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531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531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86C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dpp1051664</dc:creator>
  <cp:lastModifiedBy>dpp1040444</cp:lastModifiedBy>
  <cp:revision>8</cp:revision>
  <cp:lastPrinted>2015-08-25T08:56:00Z</cp:lastPrinted>
  <dcterms:created xsi:type="dcterms:W3CDTF">2017-02-21T10:32:00Z</dcterms:created>
  <dcterms:modified xsi:type="dcterms:W3CDTF">2018-03-21T10:06:00Z</dcterms:modified>
</cp:coreProperties>
</file>