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F64" w:rsidRPr="00120F64" w:rsidRDefault="00120F64" w:rsidP="009A2728">
      <w:pPr>
        <w:jc w:val="both"/>
        <w:rPr>
          <w:b/>
        </w:rPr>
      </w:pPr>
      <w:r w:rsidRPr="00120F64">
        <w:rPr>
          <w:b/>
        </w:rPr>
        <w:t>Gara europea a procedura aperta per la conclusione di un accordo quadro biennale per l'affidamento dei servizi di gestione di centri di accoglienza costituiti da singole unità abitative con capienza sino a 50 posti e con organizzazione dei servizi in rete. CIG</w:t>
      </w:r>
      <w:r w:rsidRPr="00120F64">
        <w:t xml:space="preserve"> </w:t>
      </w:r>
      <w:r w:rsidRPr="00120F64">
        <w:rPr>
          <w:b/>
        </w:rPr>
        <w:t>9389598D61</w:t>
      </w:r>
    </w:p>
    <w:p w:rsidR="00534B15" w:rsidRDefault="00534B15" w:rsidP="009A2728">
      <w:pPr>
        <w:jc w:val="both"/>
      </w:pPr>
    </w:p>
    <w:p w:rsidR="00120F64" w:rsidRPr="00120F64" w:rsidRDefault="00120F64" w:rsidP="009A2728">
      <w:pPr>
        <w:jc w:val="both"/>
        <w:rPr>
          <w:b/>
        </w:rPr>
      </w:pPr>
    </w:p>
    <w:p w:rsidR="00120F64" w:rsidRPr="00120F64" w:rsidRDefault="00120F64" w:rsidP="009A2728">
      <w:pPr>
        <w:jc w:val="both"/>
        <w:rPr>
          <w:b/>
        </w:rPr>
      </w:pPr>
      <w:r w:rsidRPr="00120F64">
        <w:rPr>
          <w:b/>
        </w:rPr>
        <w:t>Gara europea a procedura aperta per la conclusione di un accordo quadro biennale per affidamento dei servizi di accoglienza ai cittadini stranieri richiedenti protezione internazionale. Centri di accoglienza costituiti da centri collettivi con capacità recettiva sino a 50 posti.</w:t>
      </w:r>
    </w:p>
    <w:p w:rsidR="00120F64" w:rsidRDefault="00120F64" w:rsidP="009A2728">
      <w:pPr>
        <w:jc w:val="both"/>
      </w:pPr>
      <w:r w:rsidRPr="00120F64">
        <w:rPr>
          <w:b/>
        </w:rPr>
        <w:t>CIG 93896410E1.</w:t>
      </w:r>
      <w:r w:rsidRPr="00120F64">
        <w:t xml:space="preserve"> </w:t>
      </w:r>
    </w:p>
    <w:p w:rsidR="00120F64" w:rsidRDefault="00120F64" w:rsidP="009A2728">
      <w:pPr>
        <w:jc w:val="both"/>
      </w:pPr>
      <w:bookmarkStart w:id="0" w:name="_GoBack"/>
      <w:bookmarkEnd w:id="0"/>
    </w:p>
    <w:p w:rsidR="00120F64" w:rsidRPr="005A5141" w:rsidRDefault="009A2728" w:rsidP="009A2728">
      <w:pPr>
        <w:ind w:left="2124"/>
        <w:jc w:val="both"/>
        <w:rPr>
          <w:b/>
          <w:sz w:val="32"/>
          <w:szCs w:val="32"/>
        </w:rPr>
      </w:pPr>
      <w:r w:rsidRPr="005A5141">
        <w:rPr>
          <w:b/>
          <w:sz w:val="32"/>
          <w:szCs w:val="32"/>
        </w:rPr>
        <w:t>A</w:t>
      </w:r>
      <w:r w:rsidR="00120F64" w:rsidRPr="005A5141">
        <w:rPr>
          <w:b/>
          <w:sz w:val="32"/>
          <w:szCs w:val="32"/>
        </w:rPr>
        <w:t>VVISO</w:t>
      </w:r>
    </w:p>
    <w:p w:rsidR="00120F64" w:rsidRDefault="00120F64" w:rsidP="009A2728">
      <w:pPr>
        <w:jc w:val="both"/>
      </w:pPr>
    </w:p>
    <w:p w:rsidR="00120F64" w:rsidRPr="00120F64" w:rsidRDefault="00120F64" w:rsidP="009A2728">
      <w:pPr>
        <w:jc w:val="both"/>
        <w:rPr>
          <w:b/>
        </w:rPr>
      </w:pPr>
      <w:r>
        <w:t xml:space="preserve">A causa di problemi tecnici riscontrati sul sistema operativo (Application Service Provider) reso disponibile da </w:t>
      </w:r>
      <w:proofErr w:type="spellStart"/>
      <w:r>
        <w:t>Consip</w:t>
      </w:r>
      <w:proofErr w:type="spellEnd"/>
      <w:r>
        <w:t xml:space="preserve"> spa sul sito internet: </w:t>
      </w:r>
      <w:hyperlink r:id="rId7" w:history="1">
        <w:r w:rsidRPr="00120F64">
          <w:rPr>
            <w:rStyle w:val="Collegamentoipertestuale"/>
            <w:color w:val="auto"/>
          </w:rPr>
          <w:t>www.acquistinretepa.it</w:t>
        </w:r>
      </w:hyperlink>
      <w:r>
        <w:t xml:space="preserve">, le risposte ai </w:t>
      </w:r>
      <w:r w:rsidR="008B0E75">
        <w:t>quesiti</w:t>
      </w:r>
      <w:r>
        <w:t xml:space="preserve"> </w:t>
      </w:r>
      <w:r w:rsidR="008B0E75">
        <w:t>non potranno essere inviati</w:t>
      </w:r>
      <w:r>
        <w:t xml:space="preserve"> </w:t>
      </w:r>
      <w:r w:rsidR="008B0E75">
        <w:t xml:space="preserve">tramite </w:t>
      </w:r>
      <w:r>
        <w:t>detto sistema</w:t>
      </w:r>
      <w:r w:rsidR="008B0E75">
        <w:t xml:space="preserve">. Si rende noto che i relativi chiarimenti  </w:t>
      </w:r>
      <w:r>
        <w:t xml:space="preserve">sono stati pubblicati sul sito della Prefettura nella sezione dedicata e sul  sistema operativo (Application Service Provider), tra i documenti di gara. </w:t>
      </w:r>
    </w:p>
    <w:p w:rsidR="00120F64" w:rsidRDefault="00120F64" w:rsidP="009A2728">
      <w:pPr>
        <w:jc w:val="both"/>
      </w:pPr>
    </w:p>
    <w:sectPr w:rsidR="00120F64" w:rsidSect="009A2728">
      <w:headerReference w:type="default" r:id="rId8"/>
      <w:pgSz w:w="8419" w:h="11906" w:orient="landscape"/>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E75" w:rsidRDefault="008B0E75" w:rsidP="008B0E75">
      <w:r>
        <w:separator/>
      </w:r>
    </w:p>
  </w:endnote>
  <w:endnote w:type="continuationSeparator" w:id="0">
    <w:p w:rsidR="008B0E75" w:rsidRDefault="008B0E75" w:rsidP="008B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E75" w:rsidRDefault="008B0E75" w:rsidP="008B0E75">
      <w:r>
        <w:separator/>
      </w:r>
    </w:p>
  </w:footnote>
  <w:footnote w:type="continuationSeparator" w:id="0">
    <w:p w:rsidR="008B0E75" w:rsidRDefault="008B0E75" w:rsidP="008B0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E75" w:rsidRPr="008B0E75" w:rsidRDefault="008B0E75" w:rsidP="008B0E75">
    <w:pPr>
      <w:tabs>
        <w:tab w:val="center" w:pos="4819"/>
        <w:tab w:val="right" w:pos="9638"/>
      </w:tabs>
      <w:jc w:val="center"/>
      <w:rPr>
        <w:rFonts w:ascii="Garamond" w:hAnsi="Garamond"/>
        <w:sz w:val="72"/>
        <w:szCs w:val="72"/>
      </w:rPr>
    </w:pPr>
    <w:r>
      <w:rPr>
        <w:rFonts w:ascii="Garamond" w:hAnsi="Garamond"/>
        <w:noProof/>
        <w:sz w:val="72"/>
        <w:szCs w:val="72"/>
      </w:rPr>
      <w:drawing>
        <wp:inline distT="0" distB="0" distL="0" distR="0" wp14:anchorId="59199F41" wp14:editId="46FF6398">
          <wp:extent cx="702945" cy="70802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708025"/>
                  </a:xfrm>
                  <a:prstGeom prst="rect">
                    <a:avLst/>
                  </a:prstGeom>
                  <a:noFill/>
                  <a:ln>
                    <a:noFill/>
                  </a:ln>
                </pic:spPr>
              </pic:pic>
            </a:graphicData>
          </a:graphic>
        </wp:inline>
      </w:drawing>
    </w:r>
  </w:p>
  <w:p w:rsidR="008B0E75" w:rsidRPr="008B0E75" w:rsidRDefault="008B0E75" w:rsidP="008B0E75">
    <w:pPr>
      <w:tabs>
        <w:tab w:val="center" w:pos="4819"/>
        <w:tab w:val="right" w:pos="9638"/>
      </w:tabs>
      <w:jc w:val="center"/>
      <w:rPr>
        <w:rFonts w:ascii="Palace Script MT" w:hAnsi="Palace Script MT"/>
        <w:sz w:val="72"/>
        <w:szCs w:val="72"/>
      </w:rPr>
    </w:pPr>
    <w:r w:rsidRPr="008B0E75">
      <w:rPr>
        <w:rFonts w:ascii="Palace Script MT" w:hAnsi="Palace Script MT"/>
        <w:sz w:val="72"/>
        <w:szCs w:val="72"/>
      </w:rPr>
      <w:t>Prefettura di Modena</w:t>
    </w:r>
  </w:p>
  <w:p w:rsidR="008B0E75" w:rsidRPr="008B0E75" w:rsidRDefault="008B0E75" w:rsidP="008B0E75">
    <w:pPr>
      <w:tabs>
        <w:tab w:val="center" w:pos="4819"/>
        <w:tab w:val="right" w:pos="9638"/>
      </w:tabs>
      <w:jc w:val="center"/>
      <w:rPr>
        <w:rFonts w:ascii="Palace Script MT" w:hAnsi="Palace Script MT"/>
        <w:sz w:val="72"/>
        <w:szCs w:val="72"/>
      </w:rPr>
    </w:pPr>
    <w:r w:rsidRPr="008B0E75">
      <w:rPr>
        <w:rFonts w:ascii="Palace Script MT" w:hAnsi="Palace Script MT"/>
        <w:sz w:val="72"/>
        <w:szCs w:val="72"/>
      </w:rPr>
      <w:t>Ufficio Territoriale del Governo</w:t>
    </w:r>
  </w:p>
  <w:p w:rsidR="008B0E75" w:rsidRDefault="008B0E7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455"/>
    <w:rsid w:val="00011FA3"/>
    <w:rsid w:val="00031D43"/>
    <w:rsid w:val="0006647F"/>
    <w:rsid w:val="000672A3"/>
    <w:rsid w:val="000F25B7"/>
    <w:rsid w:val="00120F64"/>
    <w:rsid w:val="002273C7"/>
    <w:rsid w:val="003A0C9C"/>
    <w:rsid w:val="00450A58"/>
    <w:rsid w:val="004942C7"/>
    <w:rsid w:val="00534B15"/>
    <w:rsid w:val="005A5141"/>
    <w:rsid w:val="0060660E"/>
    <w:rsid w:val="0061456C"/>
    <w:rsid w:val="007B24A9"/>
    <w:rsid w:val="008B0E75"/>
    <w:rsid w:val="008B5F2D"/>
    <w:rsid w:val="009A2728"/>
    <w:rsid w:val="00B24D89"/>
    <w:rsid w:val="00BF3994"/>
    <w:rsid w:val="00C75039"/>
    <w:rsid w:val="00CE2E2B"/>
    <w:rsid w:val="00DD279D"/>
    <w:rsid w:val="00F24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3994"/>
    <w:rPr>
      <w:sz w:val="24"/>
      <w:szCs w:val="24"/>
      <w:lang w:eastAsia="it-IT"/>
    </w:rPr>
  </w:style>
  <w:style w:type="paragraph" w:styleId="Titolo1">
    <w:name w:val="heading 1"/>
    <w:basedOn w:val="Normale"/>
    <w:next w:val="Normale"/>
    <w:link w:val="Titolo1Carattere"/>
    <w:qFormat/>
    <w:rsid w:val="000672A3"/>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semiHidden/>
    <w:unhideWhenUsed/>
    <w:qFormat/>
    <w:rsid w:val="000672A3"/>
    <w:pPr>
      <w:keepNext/>
      <w:spacing w:before="240" w:after="60"/>
      <w:outlineLvl w:val="1"/>
    </w:pPr>
    <w:rPr>
      <w:rFonts w:asciiTheme="majorHAnsi" w:eastAsiaTheme="majorEastAsia" w:hAnsiTheme="majorHAnsi" w:cstheme="majorBidi"/>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672A3"/>
    <w:rPr>
      <w:rFonts w:asciiTheme="majorHAnsi" w:eastAsiaTheme="majorEastAsia" w:hAnsiTheme="majorHAnsi" w:cstheme="majorBidi"/>
      <w:b/>
      <w:bCs/>
      <w:kern w:val="32"/>
      <w:sz w:val="32"/>
      <w:szCs w:val="32"/>
      <w:lang w:eastAsia="it-IT"/>
    </w:rPr>
  </w:style>
  <w:style w:type="character" w:customStyle="1" w:styleId="Titolo2Carattere">
    <w:name w:val="Titolo 2 Carattere"/>
    <w:basedOn w:val="Carpredefinitoparagrafo"/>
    <w:link w:val="Titolo2"/>
    <w:semiHidden/>
    <w:rsid w:val="000672A3"/>
    <w:rPr>
      <w:rFonts w:asciiTheme="majorHAnsi" w:eastAsiaTheme="majorEastAsia" w:hAnsiTheme="majorHAnsi" w:cstheme="majorBidi"/>
      <w:b/>
      <w:bCs/>
      <w:i/>
      <w:iCs/>
      <w:sz w:val="28"/>
      <w:szCs w:val="28"/>
      <w:lang w:eastAsia="it-IT"/>
    </w:rPr>
  </w:style>
  <w:style w:type="character" w:styleId="Collegamentoipertestuale">
    <w:name w:val="Hyperlink"/>
    <w:basedOn w:val="Carpredefinitoparagrafo"/>
    <w:uiPriority w:val="99"/>
    <w:unhideWhenUsed/>
    <w:rsid w:val="00120F64"/>
    <w:rPr>
      <w:color w:val="0000FF" w:themeColor="hyperlink"/>
      <w:u w:val="single"/>
    </w:rPr>
  </w:style>
  <w:style w:type="paragraph" w:styleId="Intestazione">
    <w:name w:val="header"/>
    <w:basedOn w:val="Normale"/>
    <w:link w:val="IntestazioneCarattere"/>
    <w:uiPriority w:val="99"/>
    <w:unhideWhenUsed/>
    <w:rsid w:val="008B0E75"/>
    <w:pPr>
      <w:tabs>
        <w:tab w:val="center" w:pos="4819"/>
        <w:tab w:val="right" w:pos="9638"/>
      </w:tabs>
    </w:pPr>
  </w:style>
  <w:style w:type="character" w:customStyle="1" w:styleId="IntestazioneCarattere">
    <w:name w:val="Intestazione Carattere"/>
    <w:basedOn w:val="Carpredefinitoparagrafo"/>
    <w:link w:val="Intestazione"/>
    <w:uiPriority w:val="99"/>
    <w:rsid w:val="008B0E75"/>
    <w:rPr>
      <w:sz w:val="24"/>
      <w:szCs w:val="24"/>
      <w:lang w:eastAsia="it-IT"/>
    </w:rPr>
  </w:style>
  <w:style w:type="paragraph" w:styleId="Pidipagina">
    <w:name w:val="footer"/>
    <w:basedOn w:val="Normale"/>
    <w:link w:val="PidipaginaCarattere"/>
    <w:uiPriority w:val="99"/>
    <w:unhideWhenUsed/>
    <w:rsid w:val="008B0E75"/>
    <w:pPr>
      <w:tabs>
        <w:tab w:val="center" w:pos="4819"/>
        <w:tab w:val="right" w:pos="9638"/>
      </w:tabs>
    </w:pPr>
  </w:style>
  <w:style w:type="character" w:customStyle="1" w:styleId="PidipaginaCarattere">
    <w:name w:val="Piè di pagina Carattere"/>
    <w:basedOn w:val="Carpredefinitoparagrafo"/>
    <w:link w:val="Pidipagina"/>
    <w:uiPriority w:val="99"/>
    <w:rsid w:val="008B0E75"/>
    <w:rPr>
      <w:sz w:val="24"/>
      <w:szCs w:val="24"/>
      <w:lang w:eastAsia="it-IT"/>
    </w:rPr>
  </w:style>
  <w:style w:type="paragraph" w:styleId="Testofumetto">
    <w:name w:val="Balloon Text"/>
    <w:basedOn w:val="Normale"/>
    <w:link w:val="TestofumettoCarattere"/>
    <w:uiPriority w:val="99"/>
    <w:semiHidden/>
    <w:unhideWhenUsed/>
    <w:rsid w:val="008B0E7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0E75"/>
    <w:rPr>
      <w:rFonts w:ascii="Tahom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3994"/>
    <w:rPr>
      <w:sz w:val="24"/>
      <w:szCs w:val="24"/>
      <w:lang w:eastAsia="it-IT"/>
    </w:rPr>
  </w:style>
  <w:style w:type="paragraph" w:styleId="Titolo1">
    <w:name w:val="heading 1"/>
    <w:basedOn w:val="Normale"/>
    <w:next w:val="Normale"/>
    <w:link w:val="Titolo1Carattere"/>
    <w:qFormat/>
    <w:rsid w:val="000672A3"/>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semiHidden/>
    <w:unhideWhenUsed/>
    <w:qFormat/>
    <w:rsid w:val="000672A3"/>
    <w:pPr>
      <w:keepNext/>
      <w:spacing w:before="240" w:after="60"/>
      <w:outlineLvl w:val="1"/>
    </w:pPr>
    <w:rPr>
      <w:rFonts w:asciiTheme="majorHAnsi" w:eastAsiaTheme="majorEastAsia" w:hAnsiTheme="majorHAnsi" w:cstheme="majorBidi"/>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672A3"/>
    <w:rPr>
      <w:rFonts w:asciiTheme="majorHAnsi" w:eastAsiaTheme="majorEastAsia" w:hAnsiTheme="majorHAnsi" w:cstheme="majorBidi"/>
      <w:b/>
      <w:bCs/>
      <w:kern w:val="32"/>
      <w:sz w:val="32"/>
      <w:szCs w:val="32"/>
      <w:lang w:eastAsia="it-IT"/>
    </w:rPr>
  </w:style>
  <w:style w:type="character" w:customStyle="1" w:styleId="Titolo2Carattere">
    <w:name w:val="Titolo 2 Carattere"/>
    <w:basedOn w:val="Carpredefinitoparagrafo"/>
    <w:link w:val="Titolo2"/>
    <w:semiHidden/>
    <w:rsid w:val="000672A3"/>
    <w:rPr>
      <w:rFonts w:asciiTheme="majorHAnsi" w:eastAsiaTheme="majorEastAsia" w:hAnsiTheme="majorHAnsi" w:cstheme="majorBidi"/>
      <w:b/>
      <w:bCs/>
      <w:i/>
      <w:iCs/>
      <w:sz w:val="28"/>
      <w:szCs w:val="28"/>
      <w:lang w:eastAsia="it-IT"/>
    </w:rPr>
  </w:style>
  <w:style w:type="character" w:styleId="Collegamentoipertestuale">
    <w:name w:val="Hyperlink"/>
    <w:basedOn w:val="Carpredefinitoparagrafo"/>
    <w:uiPriority w:val="99"/>
    <w:unhideWhenUsed/>
    <w:rsid w:val="00120F64"/>
    <w:rPr>
      <w:color w:val="0000FF" w:themeColor="hyperlink"/>
      <w:u w:val="single"/>
    </w:rPr>
  </w:style>
  <w:style w:type="paragraph" w:styleId="Intestazione">
    <w:name w:val="header"/>
    <w:basedOn w:val="Normale"/>
    <w:link w:val="IntestazioneCarattere"/>
    <w:uiPriority w:val="99"/>
    <w:unhideWhenUsed/>
    <w:rsid w:val="008B0E75"/>
    <w:pPr>
      <w:tabs>
        <w:tab w:val="center" w:pos="4819"/>
        <w:tab w:val="right" w:pos="9638"/>
      </w:tabs>
    </w:pPr>
  </w:style>
  <w:style w:type="character" w:customStyle="1" w:styleId="IntestazioneCarattere">
    <w:name w:val="Intestazione Carattere"/>
    <w:basedOn w:val="Carpredefinitoparagrafo"/>
    <w:link w:val="Intestazione"/>
    <w:uiPriority w:val="99"/>
    <w:rsid w:val="008B0E75"/>
    <w:rPr>
      <w:sz w:val="24"/>
      <w:szCs w:val="24"/>
      <w:lang w:eastAsia="it-IT"/>
    </w:rPr>
  </w:style>
  <w:style w:type="paragraph" w:styleId="Pidipagina">
    <w:name w:val="footer"/>
    <w:basedOn w:val="Normale"/>
    <w:link w:val="PidipaginaCarattere"/>
    <w:uiPriority w:val="99"/>
    <w:unhideWhenUsed/>
    <w:rsid w:val="008B0E75"/>
    <w:pPr>
      <w:tabs>
        <w:tab w:val="center" w:pos="4819"/>
        <w:tab w:val="right" w:pos="9638"/>
      </w:tabs>
    </w:pPr>
  </w:style>
  <w:style w:type="character" w:customStyle="1" w:styleId="PidipaginaCarattere">
    <w:name w:val="Piè di pagina Carattere"/>
    <w:basedOn w:val="Carpredefinitoparagrafo"/>
    <w:link w:val="Pidipagina"/>
    <w:uiPriority w:val="99"/>
    <w:rsid w:val="008B0E75"/>
    <w:rPr>
      <w:sz w:val="24"/>
      <w:szCs w:val="24"/>
      <w:lang w:eastAsia="it-IT"/>
    </w:rPr>
  </w:style>
  <w:style w:type="paragraph" w:styleId="Testofumetto">
    <w:name w:val="Balloon Text"/>
    <w:basedOn w:val="Normale"/>
    <w:link w:val="TestofumettoCarattere"/>
    <w:uiPriority w:val="99"/>
    <w:semiHidden/>
    <w:unhideWhenUsed/>
    <w:rsid w:val="008B0E7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0E75"/>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quistinretepa.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158</Words>
  <Characters>906</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dpp1049669</dc:creator>
  <cp:keywords/>
  <dc:description/>
  <cp:lastModifiedBy>dpp1049669</cp:lastModifiedBy>
  <cp:revision>6</cp:revision>
  <dcterms:created xsi:type="dcterms:W3CDTF">2022-10-11T15:32:00Z</dcterms:created>
  <dcterms:modified xsi:type="dcterms:W3CDTF">2022-10-12T07:00:00Z</dcterms:modified>
</cp:coreProperties>
</file>