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FEF6C" w14:textId="77777777" w:rsidR="0024595F" w:rsidRPr="00BD3E6D" w:rsidRDefault="0024595F" w:rsidP="0078435E">
      <w:pPr>
        <w:contextualSpacing/>
        <w:mirrorIndents/>
        <w:jc w:val="center"/>
        <w:rPr>
          <w:b/>
          <w:u w:val="single"/>
        </w:rPr>
      </w:pPr>
    </w:p>
    <w:p w14:paraId="1A80AAA0" w14:textId="414C2D61" w:rsidR="0078435E" w:rsidRPr="00427172" w:rsidRDefault="00EF6B55" w:rsidP="0078435E">
      <w:pPr>
        <w:contextualSpacing/>
        <w:mirrorIndents/>
        <w:jc w:val="center"/>
        <w:rPr>
          <w:b/>
          <w:sz w:val="24"/>
          <w:szCs w:val="24"/>
        </w:rPr>
      </w:pPr>
      <w:r w:rsidRPr="00427172">
        <w:rPr>
          <w:b/>
          <w:sz w:val="24"/>
          <w:szCs w:val="24"/>
        </w:rPr>
        <w:t>STRUTTURA DELL’OFFERTA</w:t>
      </w:r>
      <w:r w:rsidR="00C90EEB">
        <w:rPr>
          <w:b/>
          <w:sz w:val="24"/>
          <w:szCs w:val="24"/>
        </w:rPr>
        <w:t xml:space="preserve"> E CRITERIO DI VALUTAZIONE</w:t>
      </w:r>
      <w:bookmarkStart w:id="0" w:name="_GoBack"/>
      <w:bookmarkEnd w:id="0"/>
    </w:p>
    <w:p w14:paraId="0B1F5EF5" w14:textId="015C81E6" w:rsidR="0078435E" w:rsidRPr="00427172" w:rsidRDefault="0078435E" w:rsidP="00EF6B55">
      <w:pPr>
        <w:contextualSpacing/>
        <w:mirrorIndents/>
        <w:jc w:val="center"/>
        <w:rPr>
          <w:b/>
          <w:sz w:val="24"/>
          <w:szCs w:val="24"/>
        </w:rPr>
      </w:pPr>
    </w:p>
    <w:p w14:paraId="4D8A9A25" w14:textId="77777777" w:rsidR="0078435E" w:rsidRPr="00427172" w:rsidRDefault="0078435E" w:rsidP="0078435E">
      <w:pPr>
        <w:contextualSpacing/>
        <w:mirrorIndents/>
        <w:jc w:val="both"/>
        <w:rPr>
          <w:b/>
          <w:sz w:val="24"/>
          <w:szCs w:val="24"/>
        </w:rPr>
      </w:pPr>
    </w:p>
    <w:p w14:paraId="59485FAC" w14:textId="4817A646" w:rsidR="0078435E" w:rsidRPr="00427172" w:rsidRDefault="0078435E" w:rsidP="00EF6B55">
      <w:pPr>
        <w:contextualSpacing/>
        <w:mirrorIndents/>
        <w:jc w:val="center"/>
        <w:rPr>
          <w:b/>
          <w:sz w:val="24"/>
          <w:szCs w:val="24"/>
          <w:u w:val="single"/>
        </w:rPr>
      </w:pPr>
      <w:r w:rsidRPr="00427172">
        <w:rPr>
          <w:b/>
          <w:sz w:val="24"/>
          <w:szCs w:val="24"/>
          <w:u w:val="single"/>
        </w:rPr>
        <w:t>Centri di cui all’ar</w:t>
      </w:r>
      <w:r w:rsidR="008111B8" w:rsidRPr="00427172">
        <w:rPr>
          <w:b/>
          <w:sz w:val="24"/>
          <w:szCs w:val="24"/>
          <w:u w:val="single"/>
        </w:rPr>
        <w:t xml:space="preserve">t. 1, </w:t>
      </w:r>
      <w:r w:rsidR="006921AA" w:rsidRPr="00427172">
        <w:rPr>
          <w:b/>
          <w:sz w:val="24"/>
          <w:szCs w:val="24"/>
          <w:u w:val="single"/>
        </w:rPr>
        <w:t>comma 2</w:t>
      </w:r>
      <w:r w:rsidR="00EF6B55" w:rsidRPr="00427172">
        <w:rPr>
          <w:b/>
          <w:sz w:val="24"/>
          <w:szCs w:val="24"/>
          <w:u w:val="single"/>
        </w:rPr>
        <w:t xml:space="preserve">, lettera </w:t>
      </w:r>
      <w:r w:rsidR="006C321B">
        <w:rPr>
          <w:b/>
          <w:sz w:val="24"/>
          <w:szCs w:val="24"/>
          <w:u w:val="single"/>
        </w:rPr>
        <w:t>A</w:t>
      </w:r>
      <w:r w:rsidR="00EF6B55" w:rsidRPr="00427172">
        <w:rPr>
          <w:b/>
          <w:sz w:val="24"/>
          <w:szCs w:val="24"/>
          <w:u w:val="single"/>
        </w:rPr>
        <w:t>)</w:t>
      </w:r>
      <w:r w:rsidR="008111B8" w:rsidRPr="00427172">
        <w:rPr>
          <w:b/>
          <w:sz w:val="24"/>
          <w:szCs w:val="24"/>
          <w:u w:val="single"/>
        </w:rPr>
        <w:t>,</w:t>
      </w:r>
      <w:r w:rsidR="00EF6B55" w:rsidRPr="00427172">
        <w:rPr>
          <w:b/>
          <w:sz w:val="24"/>
          <w:szCs w:val="24"/>
          <w:u w:val="single"/>
        </w:rPr>
        <w:t xml:space="preserve"> del </w:t>
      </w:r>
      <w:r w:rsidR="00712BB5" w:rsidRPr="00427172">
        <w:rPr>
          <w:b/>
          <w:sz w:val="24"/>
          <w:szCs w:val="24"/>
          <w:u w:val="single"/>
        </w:rPr>
        <w:t>c</w:t>
      </w:r>
      <w:r w:rsidRPr="00427172">
        <w:rPr>
          <w:b/>
          <w:sz w:val="24"/>
          <w:szCs w:val="24"/>
          <w:u w:val="single"/>
        </w:rPr>
        <w:t>apitolato</w:t>
      </w:r>
    </w:p>
    <w:p w14:paraId="488B2858" w14:textId="77777777" w:rsidR="008A6B4E" w:rsidRPr="00427172" w:rsidRDefault="008A6B4E" w:rsidP="0078435E">
      <w:pPr>
        <w:contextualSpacing/>
        <w:mirrorIndents/>
        <w:jc w:val="both"/>
        <w:rPr>
          <w:b/>
          <w:sz w:val="24"/>
          <w:szCs w:val="24"/>
          <w:u w:val="single"/>
        </w:rPr>
      </w:pPr>
    </w:p>
    <w:p w14:paraId="1D979029" w14:textId="77777777" w:rsidR="008A6B4E" w:rsidRPr="00427172" w:rsidRDefault="008A6B4E" w:rsidP="008A6B4E">
      <w:pPr>
        <w:widowControl/>
        <w:autoSpaceDE/>
        <w:autoSpaceDN/>
        <w:spacing w:after="200" w:line="276" w:lineRule="auto"/>
        <w:rPr>
          <w:rFonts w:eastAsia="Calibri"/>
          <w:b/>
          <w:sz w:val="24"/>
          <w:szCs w:val="24"/>
          <w:lang w:eastAsia="en-US" w:bidi="ar-SA"/>
        </w:rPr>
      </w:pPr>
    </w:p>
    <w:p w14:paraId="5A8246B7" w14:textId="54EFFC0A" w:rsidR="008A6B4E" w:rsidRPr="00427172" w:rsidRDefault="008A6B4E" w:rsidP="00225043">
      <w:pPr>
        <w:pStyle w:val="Titolo1"/>
        <w:rPr>
          <w:sz w:val="24"/>
          <w:szCs w:val="24"/>
        </w:rPr>
      </w:pPr>
      <w:r w:rsidRPr="00427172">
        <w:rPr>
          <w:sz w:val="24"/>
          <w:szCs w:val="24"/>
        </w:rPr>
        <w:t xml:space="preserve">A) </w:t>
      </w:r>
      <w:r w:rsidR="00C90EEB" w:rsidRPr="00C90EEB">
        <w:t xml:space="preserve"> </w:t>
      </w:r>
      <w:r w:rsidR="00C90EEB" w:rsidRPr="00C90EEB">
        <w:rPr>
          <w:sz w:val="24"/>
          <w:szCs w:val="24"/>
        </w:rPr>
        <w:t>CRITERIO DI AGGIUDICAZIONE</w:t>
      </w:r>
    </w:p>
    <w:p w14:paraId="52DFC1CE" w14:textId="15A50146" w:rsidR="008A6B4E" w:rsidRPr="00427172" w:rsidRDefault="008A6B4E" w:rsidP="008A6B4E">
      <w:pPr>
        <w:widowControl/>
        <w:autoSpaceDE/>
        <w:autoSpaceDN/>
        <w:spacing w:after="200" w:line="276" w:lineRule="auto"/>
        <w:jc w:val="both"/>
        <w:rPr>
          <w:rFonts w:eastAsia="Calibri"/>
          <w:sz w:val="24"/>
          <w:szCs w:val="24"/>
          <w:lang w:eastAsia="en-US" w:bidi="ar-SA"/>
        </w:rPr>
      </w:pPr>
      <w:r w:rsidRPr="00427172">
        <w:rPr>
          <w:rFonts w:eastAsia="Calibri"/>
          <w:sz w:val="24"/>
          <w:szCs w:val="24"/>
          <w:lang w:eastAsia="en-US" w:bidi="ar-SA"/>
        </w:rPr>
        <w:t>L’aggiudicazione sarà determinata secondo il criterio dell'offerta economicamente più vantaggiosa individuata sulla base del miglior rapporto qualità/prezzo ai sensi dell'a</w:t>
      </w:r>
      <w:r w:rsidR="00063475" w:rsidRPr="00427172">
        <w:rPr>
          <w:rFonts w:eastAsia="Calibri"/>
          <w:sz w:val="24"/>
          <w:szCs w:val="24"/>
          <w:lang w:eastAsia="en-US" w:bidi="ar-SA"/>
        </w:rPr>
        <w:t xml:space="preserve">rt. </w:t>
      </w:r>
      <w:r w:rsidR="008B17FC">
        <w:rPr>
          <w:rFonts w:eastAsia="Calibri"/>
          <w:sz w:val="24"/>
          <w:szCs w:val="24"/>
          <w:lang w:eastAsia="en-US" w:bidi="ar-SA"/>
        </w:rPr>
        <w:t xml:space="preserve">108 </w:t>
      </w:r>
      <w:r w:rsidR="008B17FC" w:rsidRPr="00427172">
        <w:rPr>
          <w:rFonts w:eastAsia="Calibri"/>
          <w:sz w:val="24"/>
          <w:szCs w:val="24"/>
          <w:lang w:eastAsia="en-US" w:bidi="ar-SA"/>
        </w:rPr>
        <w:t>comma</w:t>
      </w:r>
      <w:r w:rsidR="00063475" w:rsidRPr="00427172">
        <w:rPr>
          <w:rFonts w:eastAsia="Calibri"/>
          <w:sz w:val="24"/>
          <w:szCs w:val="24"/>
          <w:lang w:eastAsia="en-US" w:bidi="ar-SA"/>
        </w:rPr>
        <w:t xml:space="preserve"> </w:t>
      </w:r>
      <w:r w:rsidR="008B17FC">
        <w:rPr>
          <w:rFonts w:eastAsia="Calibri"/>
          <w:sz w:val="24"/>
          <w:szCs w:val="24"/>
          <w:lang w:eastAsia="en-US" w:bidi="ar-SA"/>
        </w:rPr>
        <w:t>2,</w:t>
      </w:r>
      <w:r w:rsidR="00063475" w:rsidRPr="00427172">
        <w:rPr>
          <w:rFonts w:eastAsia="Calibri"/>
          <w:sz w:val="24"/>
          <w:szCs w:val="24"/>
          <w:lang w:eastAsia="en-US" w:bidi="ar-SA"/>
        </w:rPr>
        <w:t xml:space="preserve"> lett. a) del </w:t>
      </w:r>
      <w:r w:rsidR="008B17FC" w:rsidRPr="00427172">
        <w:rPr>
          <w:rFonts w:eastAsia="Calibri"/>
          <w:sz w:val="24"/>
          <w:szCs w:val="24"/>
          <w:lang w:eastAsia="en-US" w:bidi="ar-SA"/>
        </w:rPr>
        <w:t>D.lgs.</w:t>
      </w:r>
      <w:r w:rsidRPr="00427172">
        <w:rPr>
          <w:rFonts w:eastAsia="Calibri"/>
          <w:sz w:val="24"/>
          <w:szCs w:val="24"/>
          <w:lang w:eastAsia="en-US" w:bidi="ar-SA"/>
        </w:rPr>
        <w:t xml:space="preserve"> </w:t>
      </w:r>
      <w:r w:rsidR="008E08C6">
        <w:rPr>
          <w:rFonts w:eastAsia="Calibri"/>
          <w:sz w:val="24"/>
          <w:szCs w:val="24"/>
          <w:lang w:eastAsia="en-US" w:bidi="ar-SA"/>
        </w:rPr>
        <w:t xml:space="preserve">n. </w:t>
      </w:r>
      <w:r w:rsidR="00861390">
        <w:rPr>
          <w:rFonts w:eastAsia="Calibri"/>
          <w:sz w:val="24"/>
          <w:szCs w:val="24"/>
          <w:lang w:eastAsia="en-US" w:bidi="ar-SA"/>
        </w:rPr>
        <w:t xml:space="preserve"> 36/2023</w:t>
      </w:r>
      <w:r w:rsidRPr="00427172">
        <w:rPr>
          <w:rFonts w:eastAsia="Calibri"/>
          <w:sz w:val="24"/>
          <w:szCs w:val="24"/>
          <w:lang w:eastAsia="en-US" w:bidi="ar-SA"/>
        </w:rPr>
        <w:t xml:space="preserve">, sulla base dei seguenti </w:t>
      </w:r>
      <w:r w:rsidR="00C90EEB">
        <w:rPr>
          <w:rFonts w:eastAsia="Calibri"/>
          <w:sz w:val="24"/>
          <w:szCs w:val="24"/>
          <w:lang w:eastAsia="en-US" w:bidi="ar-SA"/>
        </w:rPr>
        <w:t>punteggi</w:t>
      </w:r>
      <w:r w:rsidRPr="00427172">
        <w:rPr>
          <w:rFonts w:eastAsia="Calibri"/>
          <w:sz w:val="24"/>
          <w:szCs w:val="24"/>
          <w:lang w:eastAsia="en-US" w:bidi="ar-SA"/>
        </w:rPr>
        <w:t>:</w:t>
      </w:r>
    </w:p>
    <w:p w14:paraId="02AA35C7" w14:textId="7CFFF124" w:rsidR="008A6B4E" w:rsidRPr="00427172" w:rsidRDefault="008A6B4E" w:rsidP="008A6B4E">
      <w:pPr>
        <w:widowControl/>
        <w:autoSpaceDE/>
        <w:autoSpaceDN/>
        <w:spacing w:after="200" w:line="276" w:lineRule="auto"/>
        <w:jc w:val="both"/>
        <w:rPr>
          <w:rFonts w:eastAsia="Calibri"/>
          <w:sz w:val="24"/>
          <w:szCs w:val="24"/>
          <w:lang w:eastAsia="en-US" w:bidi="ar-SA"/>
        </w:rPr>
      </w:pPr>
      <w:r w:rsidRPr="00427172">
        <w:rPr>
          <w:rFonts w:eastAsia="Calibri"/>
          <w:sz w:val="24"/>
          <w:szCs w:val="24"/>
          <w:lang w:eastAsia="en-US" w:bidi="ar-SA"/>
        </w:rPr>
        <w:t xml:space="preserve">-  </w:t>
      </w:r>
    </w:p>
    <w:tbl>
      <w:tblPr>
        <w:tblOverlap w:val="never"/>
        <w:tblW w:w="5000" w:type="pct"/>
        <w:jc w:val="center"/>
        <w:tblLayout w:type="fixed"/>
        <w:tblCellMar>
          <w:left w:w="10" w:type="dxa"/>
          <w:right w:w="10" w:type="dxa"/>
        </w:tblCellMar>
        <w:tblLook w:val="04A0" w:firstRow="1" w:lastRow="0" w:firstColumn="1" w:lastColumn="0" w:noHBand="0" w:noVBand="1"/>
      </w:tblPr>
      <w:tblGrid>
        <w:gridCol w:w="5594"/>
        <w:gridCol w:w="4034"/>
      </w:tblGrid>
      <w:tr w:rsidR="008A6B4E" w:rsidRPr="00427172" w14:paraId="1AABC744" w14:textId="77777777" w:rsidTr="00225043">
        <w:trPr>
          <w:trHeight w:val="341"/>
          <w:jc w:val="center"/>
        </w:trPr>
        <w:tc>
          <w:tcPr>
            <w:tcW w:w="2905" w:type="pct"/>
            <w:tcBorders>
              <w:top w:val="single" w:sz="4" w:space="0" w:color="auto"/>
              <w:left w:val="single" w:sz="4" w:space="0" w:color="auto"/>
              <w:bottom w:val="single" w:sz="4" w:space="0" w:color="auto"/>
            </w:tcBorders>
            <w:shd w:val="clear" w:color="auto" w:fill="F2F2F2"/>
          </w:tcPr>
          <w:p w14:paraId="56DDD1EF" w14:textId="77777777" w:rsidR="008A6B4E" w:rsidRPr="00427172" w:rsidRDefault="008A6B4E" w:rsidP="00C90EEB">
            <w:pPr>
              <w:widowControl/>
              <w:autoSpaceDE/>
              <w:autoSpaceDN/>
              <w:spacing w:after="200" w:line="276" w:lineRule="auto"/>
              <w:jc w:val="center"/>
              <w:rPr>
                <w:rFonts w:eastAsia="Calibri"/>
                <w:b/>
                <w:bCs/>
                <w:sz w:val="24"/>
                <w:szCs w:val="24"/>
                <w:lang w:eastAsia="en-US" w:bidi="ar-SA"/>
              </w:rPr>
            </w:pPr>
            <w:r w:rsidRPr="00427172">
              <w:rPr>
                <w:rFonts w:eastAsia="Calibri"/>
                <w:b/>
                <w:sz w:val="24"/>
                <w:szCs w:val="24"/>
                <w:lang w:eastAsia="en-US" w:bidi="ar-SA"/>
              </w:rPr>
              <w:t>Criterio</w:t>
            </w:r>
          </w:p>
        </w:tc>
        <w:tc>
          <w:tcPr>
            <w:tcW w:w="2095" w:type="pct"/>
            <w:tcBorders>
              <w:top w:val="single" w:sz="4" w:space="0" w:color="auto"/>
              <w:left w:val="single" w:sz="4" w:space="0" w:color="auto"/>
              <w:bottom w:val="single" w:sz="4" w:space="0" w:color="auto"/>
              <w:right w:val="single" w:sz="4" w:space="0" w:color="auto"/>
            </w:tcBorders>
            <w:shd w:val="clear" w:color="auto" w:fill="F2F2F2"/>
          </w:tcPr>
          <w:p w14:paraId="16CB91F9" w14:textId="77777777" w:rsidR="008A6B4E" w:rsidRPr="00427172" w:rsidRDefault="008A6B4E" w:rsidP="008A6B4E">
            <w:pPr>
              <w:widowControl/>
              <w:autoSpaceDE/>
              <w:autoSpaceDN/>
              <w:spacing w:after="200" w:line="276" w:lineRule="auto"/>
              <w:jc w:val="center"/>
              <w:rPr>
                <w:rFonts w:eastAsia="Calibri"/>
                <w:b/>
                <w:bCs/>
                <w:sz w:val="24"/>
                <w:szCs w:val="24"/>
                <w:lang w:eastAsia="en-US" w:bidi="ar-SA"/>
              </w:rPr>
            </w:pPr>
            <w:r w:rsidRPr="00427172">
              <w:rPr>
                <w:rFonts w:eastAsia="Calibri"/>
                <w:b/>
                <w:sz w:val="24"/>
                <w:szCs w:val="24"/>
                <w:lang w:eastAsia="en-US" w:bidi="ar-SA"/>
              </w:rPr>
              <w:t>Punteggio massimo</w:t>
            </w:r>
          </w:p>
        </w:tc>
      </w:tr>
      <w:tr w:rsidR="008A6B4E" w:rsidRPr="00427172" w14:paraId="5D94C4B1" w14:textId="77777777" w:rsidTr="00225043">
        <w:trPr>
          <w:trHeight w:val="336"/>
          <w:jc w:val="center"/>
        </w:trPr>
        <w:tc>
          <w:tcPr>
            <w:tcW w:w="2905" w:type="pct"/>
            <w:tcBorders>
              <w:top w:val="single" w:sz="4" w:space="0" w:color="auto"/>
              <w:left w:val="single" w:sz="4" w:space="0" w:color="auto"/>
              <w:bottom w:val="single" w:sz="4" w:space="0" w:color="auto"/>
            </w:tcBorders>
            <w:shd w:val="clear" w:color="auto" w:fill="FFFFFF"/>
          </w:tcPr>
          <w:p w14:paraId="4B082BF5" w14:textId="57A7B766" w:rsidR="008A6B4E" w:rsidRPr="00427172" w:rsidRDefault="008A6B4E" w:rsidP="00C90EEB">
            <w:pPr>
              <w:widowControl/>
              <w:autoSpaceDE/>
              <w:autoSpaceDN/>
              <w:spacing w:after="200" w:line="276" w:lineRule="auto"/>
              <w:jc w:val="center"/>
              <w:rPr>
                <w:rFonts w:eastAsia="Calibri"/>
                <w:sz w:val="24"/>
                <w:szCs w:val="24"/>
                <w:lang w:eastAsia="en-US" w:bidi="ar-SA"/>
              </w:rPr>
            </w:pPr>
            <w:r w:rsidRPr="00427172">
              <w:rPr>
                <w:rFonts w:eastAsia="Calibri"/>
                <w:bCs/>
                <w:sz w:val="24"/>
                <w:szCs w:val="24"/>
                <w:lang w:eastAsia="en-US" w:bidi="ar-SA"/>
              </w:rPr>
              <w:t>Offerta Tecnica</w:t>
            </w:r>
          </w:p>
        </w:tc>
        <w:tc>
          <w:tcPr>
            <w:tcW w:w="2095" w:type="pct"/>
            <w:tcBorders>
              <w:top w:val="single" w:sz="4" w:space="0" w:color="auto"/>
              <w:left w:val="single" w:sz="4" w:space="0" w:color="auto"/>
              <w:bottom w:val="single" w:sz="4" w:space="0" w:color="auto"/>
              <w:right w:val="single" w:sz="4" w:space="0" w:color="auto"/>
            </w:tcBorders>
            <w:shd w:val="clear" w:color="auto" w:fill="FFFFFF"/>
          </w:tcPr>
          <w:p w14:paraId="138B2EF2" w14:textId="77777777" w:rsidR="008A6B4E" w:rsidRPr="00427172" w:rsidRDefault="008A6B4E" w:rsidP="008A6B4E">
            <w:pPr>
              <w:widowControl/>
              <w:autoSpaceDE/>
              <w:autoSpaceDN/>
              <w:spacing w:after="200" w:line="276" w:lineRule="auto"/>
              <w:jc w:val="center"/>
              <w:rPr>
                <w:rFonts w:eastAsia="Calibri"/>
                <w:sz w:val="24"/>
                <w:szCs w:val="24"/>
                <w:lang w:eastAsia="en-US" w:bidi="ar-SA"/>
              </w:rPr>
            </w:pPr>
            <w:r w:rsidRPr="00427172">
              <w:rPr>
                <w:rFonts w:eastAsia="Calibri"/>
                <w:bCs/>
                <w:sz w:val="24"/>
                <w:szCs w:val="24"/>
                <w:lang w:eastAsia="en-US" w:bidi="ar-SA"/>
              </w:rPr>
              <w:t>70</w:t>
            </w:r>
          </w:p>
        </w:tc>
      </w:tr>
      <w:tr w:rsidR="008A6B4E" w:rsidRPr="00427172" w14:paraId="6CAC2D9C" w14:textId="77777777" w:rsidTr="00225043">
        <w:trPr>
          <w:trHeight w:val="336"/>
          <w:jc w:val="center"/>
        </w:trPr>
        <w:tc>
          <w:tcPr>
            <w:tcW w:w="2905" w:type="pct"/>
            <w:tcBorders>
              <w:top w:val="single" w:sz="4" w:space="0" w:color="auto"/>
              <w:left w:val="single" w:sz="4" w:space="0" w:color="auto"/>
              <w:bottom w:val="single" w:sz="4" w:space="0" w:color="auto"/>
            </w:tcBorders>
            <w:shd w:val="clear" w:color="auto" w:fill="FFFFFF"/>
          </w:tcPr>
          <w:p w14:paraId="2F4A9EC8" w14:textId="5833A89B" w:rsidR="008A6B4E" w:rsidRPr="00427172" w:rsidRDefault="008A6B4E" w:rsidP="00C90EEB">
            <w:pPr>
              <w:widowControl/>
              <w:autoSpaceDE/>
              <w:autoSpaceDN/>
              <w:spacing w:after="200" w:line="276" w:lineRule="auto"/>
              <w:jc w:val="center"/>
              <w:rPr>
                <w:rFonts w:eastAsia="Calibri"/>
                <w:sz w:val="24"/>
                <w:szCs w:val="24"/>
                <w:lang w:eastAsia="en-US" w:bidi="ar-SA"/>
              </w:rPr>
            </w:pPr>
            <w:r w:rsidRPr="00427172">
              <w:rPr>
                <w:rFonts w:eastAsia="Calibri"/>
                <w:bCs/>
                <w:sz w:val="24"/>
                <w:szCs w:val="24"/>
                <w:lang w:eastAsia="en-US" w:bidi="ar-SA"/>
              </w:rPr>
              <w:t>Offerta Economica</w:t>
            </w:r>
          </w:p>
        </w:tc>
        <w:tc>
          <w:tcPr>
            <w:tcW w:w="2095" w:type="pct"/>
            <w:tcBorders>
              <w:top w:val="single" w:sz="4" w:space="0" w:color="auto"/>
              <w:left w:val="single" w:sz="4" w:space="0" w:color="auto"/>
              <w:bottom w:val="single" w:sz="4" w:space="0" w:color="auto"/>
              <w:right w:val="single" w:sz="4" w:space="0" w:color="auto"/>
            </w:tcBorders>
            <w:shd w:val="clear" w:color="auto" w:fill="FFFFFF"/>
          </w:tcPr>
          <w:p w14:paraId="5CBA2862" w14:textId="77777777" w:rsidR="008A6B4E" w:rsidRPr="00427172" w:rsidRDefault="008A6B4E" w:rsidP="008A6B4E">
            <w:pPr>
              <w:widowControl/>
              <w:autoSpaceDE/>
              <w:autoSpaceDN/>
              <w:spacing w:after="200" w:line="276" w:lineRule="auto"/>
              <w:jc w:val="center"/>
              <w:rPr>
                <w:rFonts w:eastAsia="Calibri"/>
                <w:sz w:val="24"/>
                <w:szCs w:val="24"/>
                <w:lang w:eastAsia="en-US" w:bidi="ar-SA"/>
              </w:rPr>
            </w:pPr>
            <w:r w:rsidRPr="00427172">
              <w:rPr>
                <w:rFonts w:eastAsia="Calibri"/>
                <w:bCs/>
                <w:sz w:val="24"/>
                <w:szCs w:val="24"/>
                <w:lang w:eastAsia="en-US" w:bidi="ar-SA"/>
              </w:rPr>
              <w:t>30</w:t>
            </w:r>
          </w:p>
        </w:tc>
      </w:tr>
    </w:tbl>
    <w:p w14:paraId="245EBD19" w14:textId="77777777" w:rsidR="008A6B4E" w:rsidRPr="00427172" w:rsidRDefault="008A6B4E" w:rsidP="0078435E">
      <w:pPr>
        <w:contextualSpacing/>
        <w:mirrorIndents/>
        <w:jc w:val="both"/>
        <w:rPr>
          <w:b/>
          <w:u w:val="single"/>
        </w:rPr>
      </w:pPr>
    </w:p>
    <w:p w14:paraId="618932A2" w14:textId="77777777" w:rsidR="008A6B4E" w:rsidRPr="00427172" w:rsidRDefault="008A6B4E" w:rsidP="0078435E">
      <w:pPr>
        <w:contextualSpacing/>
        <w:mirrorIndents/>
        <w:jc w:val="both"/>
        <w:rPr>
          <w:b/>
          <w:u w:val="single"/>
        </w:rPr>
      </w:pPr>
    </w:p>
    <w:p w14:paraId="676866C9" w14:textId="77777777" w:rsidR="008A6B4E" w:rsidRPr="00427172" w:rsidRDefault="008A6B4E" w:rsidP="0078435E">
      <w:pPr>
        <w:contextualSpacing/>
        <w:mirrorIndents/>
        <w:jc w:val="both"/>
        <w:rPr>
          <w:b/>
          <w:u w:val="single"/>
        </w:rPr>
      </w:pPr>
    </w:p>
    <w:p w14:paraId="59251AA8" w14:textId="6E3C72D3" w:rsidR="00D65ED0" w:rsidRPr="008861D5" w:rsidRDefault="00D65ED0" w:rsidP="00D65ED0">
      <w:pPr>
        <w:pStyle w:val="Titolo1"/>
        <w:rPr>
          <w:b w:val="0"/>
        </w:rPr>
      </w:pPr>
      <w:r w:rsidRPr="008861D5">
        <w:t>B) CONTENUTO DELL</w:t>
      </w:r>
      <w:r w:rsidR="00E77772">
        <w:t>’</w:t>
      </w:r>
      <w:r w:rsidRPr="008861D5">
        <w:t xml:space="preserve">OFFERTA TECNICA </w:t>
      </w:r>
    </w:p>
    <w:p w14:paraId="386DCF2B" w14:textId="77777777" w:rsidR="00D65ED0" w:rsidRPr="008861D5" w:rsidRDefault="00D65ED0" w:rsidP="00D65ED0">
      <w:pPr>
        <w:spacing w:after="60" w:line="276" w:lineRule="auto"/>
        <w:jc w:val="both"/>
        <w:rPr>
          <w:lang w:eastAsia="en-US"/>
        </w:rPr>
      </w:pPr>
      <w:r w:rsidRPr="000960CE">
        <w:rPr>
          <w:lang w:eastAsia="en-US"/>
        </w:rPr>
        <w:t>L’offerta tecnica deve contenere</w:t>
      </w:r>
      <w:r w:rsidRPr="004A4746">
        <w:rPr>
          <w:b/>
          <w:bCs/>
          <w:lang w:eastAsia="en-US"/>
        </w:rPr>
        <w:t>, a pena di esclusione</w:t>
      </w:r>
      <w:r w:rsidRPr="008861D5">
        <w:rPr>
          <w:lang w:eastAsia="en-US"/>
        </w:rPr>
        <w:t>:</w:t>
      </w:r>
    </w:p>
    <w:p w14:paraId="67B17CE2" w14:textId="77777777" w:rsidR="00D65ED0" w:rsidRDefault="00D65ED0" w:rsidP="00D65ED0">
      <w:pPr>
        <w:pStyle w:val="Paragrafoelenco"/>
        <w:widowControl/>
        <w:numPr>
          <w:ilvl w:val="0"/>
          <w:numId w:val="24"/>
        </w:numPr>
        <w:autoSpaceDE/>
        <w:autoSpaceDN/>
        <w:spacing w:after="60" w:line="276" w:lineRule="auto"/>
        <w:jc w:val="both"/>
        <w:rPr>
          <w:b/>
          <w:bCs/>
          <w:lang w:eastAsia="en-US"/>
        </w:rPr>
      </w:pPr>
      <w:r w:rsidRPr="008245FB">
        <w:rPr>
          <w:b/>
          <w:bCs/>
          <w:lang w:eastAsia="en-US"/>
        </w:rPr>
        <w:t>relazione tecnica</w:t>
      </w:r>
    </w:p>
    <w:p w14:paraId="1F10E942" w14:textId="77777777" w:rsidR="00D65ED0" w:rsidRDefault="00D65ED0" w:rsidP="00D65ED0">
      <w:pPr>
        <w:pStyle w:val="Paragrafoelenco"/>
        <w:spacing w:after="60" w:line="276" w:lineRule="auto"/>
        <w:jc w:val="both"/>
        <w:rPr>
          <w:lang w:eastAsia="en-US"/>
        </w:rPr>
      </w:pPr>
      <w:r>
        <w:rPr>
          <w:lang w:eastAsia="en-US"/>
        </w:rPr>
        <w:t xml:space="preserve">Il concorrente deve articolare la </w:t>
      </w:r>
      <w:r w:rsidRPr="006E5B96">
        <w:rPr>
          <w:lang w:eastAsia="en-US"/>
        </w:rPr>
        <w:t xml:space="preserve">relazione tecnica secondo quanto </w:t>
      </w:r>
      <w:r>
        <w:rPr>
          <w:lang w:eastAsia="en-US"/>
        </w:rPr>
        <w:t xml:space="preserve">precisato ai </w:t>
      </w:r>
      <w:r w:rsidRPr="000506C6">
        <w:rPr>
          <w:b/>
          <w:bCs/>
          <w:lang w:eastAsia="en-US"/>
        </w:rPr>
        <w:t>punt</w:t>
      </w:r>
      <w:r>
        <w:rPr>
          <w:b/>
          <w:bCs/>
          <w:lang w:eastAsia="en-US"/>
        </w:rPr>
        <w:t>i</w:t>
      </w:r>
      <w:r w:rsidRPr="000506C6">
        <w:rPr>
          <w:b/>
          <w:bCs/>
          <w:lang w:eastAsia="en-US"/>
        </w:rPr>
        <w:t xml:space="preserve"> B</w:t>
      </w:r>
      <w:r>
        <w:rPr>
          <w:b/>
          <w:bCs/>
          <w:lang w:eastAsia="en-US"/>
        </w:rPr>
        <w:t>.1 e B.2,</w:t>
      </w:r>
      <w:r>
        <w:rPr>
          <w:lang w:eastAsia="en-US"/>
        </w:rPr>
        <w:t xml:space="preserve"> in modo da</w:t>
      </w:r>
      <w:r w:rsidRPr="006E5B96">
        <w:rPr>
          <w:lang w:eastAsia="en-US"/>
        </w:rPr>
        <w:t xml:space="preserve"> garantire l’esatta corrispondenza con gli elementi di valutazione </w:t>
      </w:r>
      <w:r>
        <w:rPr>
          <w:lang w:eastAsia="en-US"/>
        </w:rPr>
        <w:t>dell’offerta tecnica riportati nella parte D;</w:t>
      </w:r>
    </w:p>
    <w:p w14:paraId="4C20E299" w14:textId="77777777" w:rsidR="00D65ED0" w:rsidRPr="008245FB" w:rsidRDefault="00D65ED0" w:rsidP="00D65ED0">
      <w:pPr>
        <w:spacing w:after="60" w:line="276" w:lineRule="auto"/>
        <w:jc w:val="both"/>
        <w:rPr>
          <w:lang w:eastAsia="en-US"/>
        </w:rPr>
      </w:pPr>
      <w:r>
        <w:rPr>
          <w:lang w:eastAsia="en-US"/>
        </w:rPr>
        <w:t>L’offerta tecnica può altresì contenere:</w:t>
      </w:r>
    </w:p>
    <w:p w14:paraId="24A1F2E2" w14:textId="77777777" w:rsidR="00D65ED0" w:rsidRDefault="00D65ED0" w:rsidP="00225043">
      <w:pPr>
        <w:pStyle w:val="Paragrafoelenco"/>
        <w:widowControl/>
        <w:numPr>
          <w:ilvl w:val="0"/>
          <w:numId w:val="24"/>
        </w:numPr>
        <w:autoSpaceDE/>
        <w:autoSpaceDN/>
        <w:spacing w:after="60" w:line="276" w:lineRule="auto"/>
        <w:contextualSpacing w:val="0"/>
        <w:jc w:val="both"/>
        <w:rPr>
          <w:lang w:eastAsia="en-US"/>
        </w:rPr>
      </w:pPr>
      <w:bookmarkStart w:id="1" w:name="_Ref147761582"/>
      <w:r w:rsidRPr="008245FB">
        <w:rPr>
          <w:lang w:eastAsia="en-US"/>
        </w:rPr>
        <w:t>(</w:t>
      </w:r>
      <w:r w:rsidRPr="008245FB">
        <w:rPr>
          <w:i/>
          <w:iCs/>
          <w:lang w:eastAsia="en-US"/>
        </w:rPr>
        <w:t>per gli operatori che applicano un CCNL diverso da quello indicato all’art. 3 del disciplinare</w:t>
      </w:r>
      <w:r w:rsidRPr="008245FB">
        <w:rPr>
          <w:lang w:eastAsia="en-US"/>
        </w:rPr>
        <w:t>) dichiarazione di equivalenz</w:t>
      </w:r>
      <w:r>
        <w:rPr>
          <w:lang w:eastAsia="en-US"/>
        </w:rPr>
        <w:t>a</w:t>
      </w:r>
      <w:r w:rsidRPr="008245FB">
        <w:rPr>
          <w:lang w:eastAsia="en-US"/>
        </w:rPr>
        <w:t xml:space="preserve"> delle tutele e documentazione probatoria sulla equivalenza del proprio </w:t>
      </w:r>
      <w:r>
        <w:rPr>
          <w:lang w:eastAsia="en-US"/>
        </w:rPr>
        <w:t>CCNL;</w:t>
      </w:r>
      <w:bookmarkEnd w:id="1"/>
    </w:p>
    <w:p w14:paraId="73EF7FC5" w14:textId="77777777" w:rsidR="00D65ED0" w:rsidRDefault="00D65ED0" w:rsidP="00225043">
      <w:pPr>
        <w:pStyle w:val="Paragrafoelenco"/>
        <w:widowControl/>
        <w:numPr>
          <w:ilvl w:val="0"/>
          <w:numId w:val="24"/>
        </w:numPr>
        <w:autoSpaceDE/>
        <w:autoSpaceDN/>
        <w:spacing w:after="60" w:line="276" w:lineRule="auto"/>
        <w:contextualSpacing w:val="0"/>
        <w:jc w:val="both"/>
        <w:rPr>
          <w:lang w:eastAsia="en-US"/>
        </w:rPr>
      </w:pPr>
      <w:bookmarkStart w:id="2" w:name="_Ref147761584"/>
      <w:r w:rsidRPr="005A43A0">
        <w:rPr>
          <w:lang w:eastAsia="en-US"/>
        </w:rPr>
        <w:t xml:space="preserve">dichiarazione </w:t>
      </w:r>
      <w:r>
        <w:rPr>
          <w:lang w:eastAsia="en-US"/>
        </w:rPr>
        <w:t>in cui il concorrente indica le parti</w:t>
      </w:r>
      <w:r w:rsidRPr="005A43A0">
        <w:rPr>
          <w:lang w:eastAsia="en-US"/>
        </w:rPr>
        <w:t xml:space="preserve"> dell’offerta </w:t>
      </w:r>
      <w:r w:rsidRPr="000506C6">
        <w:rPr>
          <w:lang w:eastAsia="en-US"/>
        </w:rPr>
        <w:t>copert</w:t>
      </w:r>
      <w:r>
        <w:rPr>
          <w:lang w:eastAsia="en-US"/>
        </w:rPr>
        <w:t>e</w:t>
      </w:r>
      <w:r w:rsidRPr="000506C6">
        <w:rPr>
          <w:lang w:eastAsia="en-US"/>
        </w:rPr>
        <w:t xml:space="preserve"> da riservatezza</w:t>
      </w:r>
      <w:r>
        <w:rPr>
          <w:lang w:eastAsia="en-US"/>
        </w:rPr>
        <w:t xml:space="preserve"> e spiega le ragioni </w:t>
      </w:r>
      <w:r w:rsidRPr="000506C6">
        <w:rPr>
          <w:lang w:eastAsia="en-US"/>
        </w:rPr>
        <w:t xml:space="preserve">per le quali </w:t>
      </w:r>
      <w:r>
        <w:rPr>
          <w:lang w:eastAsia="en-US"/>
        </w:rPr>
        <w:t>tali parti sono</w:t>
      </w:r>
      <w:r w:rsidRPr="000506C6">
        <w:rPr>
          <w:lang w:eastAsia="en-US"/>
        </w:rPr>
        <w:t xml:space="preserve"> da </w:t>
      </w:r>
      <w:r>
        <w:rPr>
          <w:lang w:eastAsia="en-US"/>
        </w:rPr>
        <w:t>considerare segreti tecnici/commerciali.</w:t>
      </w:r>
      <w:bookmarkEnd w:id="2"/>
    </w:p>
    <w:p w14:paraId="4605A732" w14:textId="77777777" w:rsidR="00D65ED0" w:rsidRDefault="00D65ED0" w:rsidP="00D65ED0">
      <w:pPr>
        <w:pStyle w:val="Paragrafoelenco"/>
        <w:spacing w:after="60" w:line="276" w:lineRule="auto"/>
        <w:contextualSpacing w:val="0"/>
        <w:jc w:val="both"/>
        <w:rPr>
          <w:lang w:eastAsia="en-US"/>
        </w:rPr>
      </w:pPr>
      <w:r>
        <w:rPr>
          <w:lang w:eastAsia="en-US"/>
        </w:rPr>
        <w:t xml:space="preserve">Il concorrente allega anche </w:t>
      </w:r>
      <w:r w:rsidRPr="008245FB">
        <w:rPr>
          <w:lang w:eastAsia="en-US"/>
        </w:rPr>
        <w:t>copia firmata della relazione</w:t>
      </w:r>
      <w:r>
        <w:rPr>
          <w:lang w:eastAsia="en-US"/>
        </w:rPr>
        <w:t xml:space="preserve"> </w:t>
      </w:r>
      <w:r w:rsidRPr="008245FB">
        <w:rPr>
          <w:lang w:eastAsia="en-US"/>
        </w:rPr>
        <w:t xml:space="preserve">tecnica adeguatamente oscurata nelle </w:t>
      </w:r>
      <w:r>
        <w:rPr>
          <w:lang w:eastAsia="en-US"/>
        </w:rPr>
        <w:t xml:space="preserve">suddette </w:t>
      </w:r>
      <w:r w:rsidRPr="008245FB">
        <w:rPr>
          <w:lang w:eastAsia="en-US"/>
        </w:rPr>
        <w:t>parti</w:t>
      </w:r>
      <w:r>
        <w:rPr>
          <w:lang w:eastAsia="en-US"/>
        </w:rPr>
        <w:t>.</w:t>
      </w:r>
      <w:r w:rsidRPr="00751265">
        <w:t xml:space="preserve"> </w:t>
      </w:r>
      <w:r w:rsidRPr="00751265">
        <w:rPr>
          <w:lang w:eastAsia="en-US"/>
        </w:rPr>
        <w:t>Resta ferma, la facoltà della stazione appaltante di valutare la fondatezza delle motivazioni addotte e di chiedere al concorrente di dimostrare la tangibile sussistenza di eventuali segreti tecnici e commerciali.</w:t>
      </w:r>
    </w:p>
    <w:p w14:paraId="61EC021A" w14:textId="14B08A5E" w:rsidR="00D65ED0" w:rsidRDefault="00D65ED0" w:rsidP="00D65ED0">
      <w:pPr>
        <w:spacing w:after="60" w:line="276" w:lineRule="auto"/>
        <w:jc w:val="both"/>
        <w:rPr>
          <w:lang w:eastAsia="en-US"/>
        </w:rPr>
      </w:pPr>
      <w:r w:rsidRPr="00FC6825">
        <w:rPr>
          <w:lang w:eastAsia="en-US"/>
        </w:rPr>
        <w:t>L</w:t>
      </w:r>
      <w:r>
        <w:rPr>
          <w:lang w:eastAsia="en-US"/>
        </w:rPr>
        <w:t xml:space="preserve">’assenza dei documenti di cui </w:t>
      </w:r>
      <w:r w:rsidRPr="000C5CF7">
        <w:rPr>
          <w:lang w:eastAsia="en-US"/>
        </w:rPr>
        <w:t xml:space="preserve">ai </w:t>
      </w:r>
      <w:proofErr w:type="spellStart"/>
      <w:r w:rsidRPr="000C5CF7">
        <w:rPr>
          <w:lang w:eastAsia="en-US"/>
        </w:rPr>
        <w:t>nn</w:t>
      </w:r>
      <w:proofErr w:type="spellEnd"/>
      <w:r w:rsidRPr="000C5CF7">
        <w:rPr>
          <w:lang w:eastAsia="en-US"/>
        </w:rPr>
        <w:t xml:space="preserve">. </w:t>
      </w:r>
      <w:r w:rsidRPr="000C5CF7">
        <w:rPr>
          <w:lang w:eastAsia="en-US"/>
        </w:rPr>
        <w:fldChar w:fldCharType="begin"/>
      </w:r>
      <w:r w:rsidRPr="000C5CF7">
        <w:rPr>
          <w:lang w:eastAsia="en-US"/>
        </w:rPr>
        <w:instrText xml:space="preserve"> REF _Ref147761582 \r \h </w:instrText>
      </w:r>
      <w:r w:rsidR="002160B0" w:rsidRPr="000C5CF7">
        <w:rPr>
          <w:lang w:eastAsia="en-US"/>
        </w:rPr>
        <w:instrText xml:space="preserve"> \* MERGEFORMAT </w:instrText>
      </w:r>
      <w:r w:rsidRPr="000C5CF7">
        <w:rPr>
          <w:lang w:eastAsia="en-US"/>
        </w:rPr>
      </w:r>
      <w:r w:rsidRPr="000C5CF7">
        <w:rPr>
          <w:lang w:eastAsia="en-US"/>
        </w:rPr>
        <w:fldChar w:fldCharType="separate"/>
      </w:r>
      <w:r w:rsidRPr="000C5CF7">
        <w:rPr>
          <w:lang w:eastAsia="en-US"/>
        </w:rPr>
        <w:t>2)</w:t>
      </w:r>
      <w:r w:rsidRPr="000C5CF7">
        <w:rPr>
          <w:lang w:eastAsia="en-US"/>
        </w:rPr>
        <w:fldChar w:fldCharType="end"/>
      </w:r>
      <w:r w:rsidRPr="000C5CF7">
        <w:rPr>
          <w:lang w:eastAsia="en-US"/>
        </w:rPr>
        <w:t xml:space="preserve"> e </w:t>
      </w:r>
      <w:r w:rsidRPr="000C5CF7">
        <w:rPr>
          <w:lang w:eastAsia="en-US"/>
        </w:rPr>
        <w:fldChar w:fldCharType="begin"/>
      </w:r>
      <w:r w:rsidRPr="000C5CF7">
        <w:rPr>
          <w:lang w:eastAsia="en-US"/>
        </w:rPr>
        <w:instrText xml:space="preserve"> REF _Ref147761584 \r \h </w:instrText>
      </w:r>
      <w:r w:rsidR="002160B0" w:rsidRPr="000C5CF7">
        <w:rPr>
          <w:lang w:eastAsia="en-US"/>
        </w:rPr>
        <w:instrText xml:space="preserve"> \* MERGEFORMAT </w:instrText>
      </w:r>
      <w:r w:rsidRPr="000C5CF7">
        <w:rPr>
          <w:lang w:eastAsia="en-US"/>
        </w:rPr>
      </w:r>
      <w:r w:rsidRPr="000C5CF7">
        <w:rPr>
          <w:lang w:eastAsia="en-US"/>
        </w:rPr>
        <w:fldChar w:fldCharType="separate"/>
      </w:r>
      <w:r w:rsidRPr="000C5CF7">
        <w:rPr>
          <w:lang w:eastAsia="en-US"/>
        </w:rPr>
        <w:t>3)</w:t>
      </w:r>
      <w:r w:rsidRPr="000C5CF7">
        <w:rPr>
          <w:lang w:eastAsia="en-US"/>
        </w:rPr>
        <w:fldChar w:fldCharType="end"/>
      </w:r>
      <w:r w:rsidRPr="000C5CF7">
        <w:rPr>
          <w:lang w:eastAsia="en-US"/>
        </w:rPr>
        <w:t xml:space="preserve"> non</w:t>
      </w:r>
      <w:r>
        <w:rPr>
          <w:lang w:eastAsia="en-US"/>
        </w:rPr>
        <w:t xml:space="preserve"> comporta l’esclusione.</w:t>
      </w:r>
    </w:p>
    <w:p w14:paraId="29328896" w14:textId="77777777" w:rsidR="00D65ED0" w:rsidRPr="00427172" w:rsidRDefault="00D65ED0" w:rsidP="008A4AE3">
      <w:pPr>
        <w:widowControl/>
        <w:autoSpaceDE/>
        <w:autoSpaceDN/>
        <w:spacing w:after="200" w:line="276" w:lineRule="auto"/>
        <w:jc w:val="both"/>
        <w:rPr>
          <w:rFonts w:eastAsia="Calibri"/>
          <w:sz w:val="24"/>
          <w:szCs w:val="24"/>
          <w:lang w:eastAsia="en-US" w:bidi="ar-SA"/>
        </w:rPr>
      </w:pPr>
    </w:p>
    <w:p w14:paraId="2A041B09" w14:textId="77777777" w:rsidR="008A6B4E" w:rsidRPr="00427172" w:rsidRDefault="008A6B4E" w:rsidP="00225043">
      <w:pPr>
        <w:pStyle w:val="Titolo2"/>
        <w:rPr>
          <w:sz w:val="24"/>
          <w:szCs w:val="24"/>
        </w:rPr>
      </w:pPr>
      <w:r w:rsidRPr="00427172">
        <w:rPr>
          <w:sz w:val="24"/>
          <w:szCs w:val="24"/>
        </w:rPr>
        <w:t>B.1. QUALITA’ DEL SERVIZIO OFFERTO, da desumersi da:</w:t>
      </w:r>
    </w:p>
    <w:p w14:paraId="7A8DFDAF" w14:textId="77777777" w:rsidR="008A6B4E" w:rsidRPr="00427172" w:rsidRDefault="008A6B4E" w:rsidP="00225043">
      <w:pPr>
        <w:pStyle w:val="Titolo3"/>
        <w:rPr>
          <w:sz w:val="24"/>
          <w:szCs w:val="24"/>
        </w:rPr>
      </w:pPr>
      <w:r w:rsidRPr="00427172">
        <w:rPr>
          <w:sz w:val="24"/>
          <w:szCs w:val="24"/>
        </w:rPr>
        <w:t xml:space="preserve">B.1.1. Organizzazione del servizio </w:t>
      </w:r>
    </w:p>
    <w:p w14:paraId="344A257A" w14:textId="77777777" w:rsidR="008A6B4E" w:rsidRPr="00E77772" w:rsidRDefault="008A6B4E" w:rsidP="008A6B4E">
      <w:pPr>
        <w:widowControl/>
        <w:autoSpaceDE/>
        <w:autoSpaceDN/>
        <w:spacing w:after="200" w:line="276" w:lineRule="auto"/>
        <w:rPr>
          <w:rFonts w:eastAsia="Calibri"/>
          <w:lang w:eastAsia="en-US" w:bidi="ar-SA"/>
        </w:rPr>
      </w:pPr>
      <w:r w:rsidRPr="00E77772">
        <w:rPr>
          <w:rFonts w:eastAsia="Calibri"/>
          <w:lang w:eastAsia="en-US" w:bidi="ar-SA"/>
        </w:rPr>
        <w:lastRenderedPageBreak/>
        <w:t>II concorrente dovrà descrivere i servizi che intende offrire (offerta base) in conformità a quanto indicato nelle specifiche tecniche, con analitica descrizione delle sue modalità e componenti.</w:t>
      </w:r>
    </w:p>
    <w:p w14:paraId="1B8C7963" w14:textId="77777777" w:rsidR="008A6B4E" w:rsidRPr="00E77772" w:rsidRDefault="008A6B4E" w:rsidP="008A6B4E">
      <w:pPr>
        <w:widowControl/>
        <w:autoSpaceDE/>
        <w:autoSpaceDN/>
        <w:spacing w:after="200" w:line="276" w:lineRule="auto"/>
        <w:jc w:val="both"/>
        <w:rPr>
          <w:rFonts w:eastAsia="Calibri"/>
          <w:lang w:eastAsia="en-US" w:bidi="ar-SA"/>
        </w:rPr>
      </w:pPr>
      <w:r w:rsidRPr="00E77772">
        <w:rPr>
          <w:rFonts w:eastAsia="Calibri"/>
          <w:lang w:eastAsia="en-US" w:bidi="ar-SA"/>
        </w:rPr>
        <w:t xml:space="preserve">Dovranno essere illustrate le modalità di organizzazione dei vari servizi da svolgersi all’interno del centro, con precisa indicazione e descrizione delle singole voci (risorse umane e/o ore aggiuntive proposte) che generano i punteggi di cui al successivo punto </w:t>
      </w:r>
      <w:r w:rsidRPr="00E77772">
        <w:rPr>
          <w:rFonts w:eastAsia="Calibri"/>
          <w:b/>
          <w:lang w:eastAsia="en-US" w:bidi="ar-SA"/>
        </w:rPr>
        <w:t>D.1.1</w:t>
      </w:r>
      <w:r w:rsidR="00EF6B55" w:rsidRPr="00E77772">
        <w:rPr>
          <w:rFonts w:eastAsia="Calibri"/>
          <w:b/>
          <w:lang w:eastAsia="en-US" w:bidi="ar-SA"/>
        </w:rPr>
        <w:t xml:space="preserve">; </w:t>
      </w:r>
      <w:r w:rsidRPr="00E77772">
        <w:rPr>
          <w:rFonts w:eastAsia="Calibri"/>
          <w:lang w:eastAsia="en-US" w:bidi="ar-SA"/>
        </w:rPr>
        <w:t>in particolare:</w:t>
      </w:r>
    </w:p>
    <w:p w14:paraId="77198A0D" w14:textId="77777777" w:rsidR="008A6B4E" w:rsidRPr="00E77772" w:rsidRDefault="008A6B4E" w:rsidP="008A6B4E">
      <w:pPr>
        <w:pStyle w:val="Paragrafoelenco"/>
        <w:widowControl/>
        <w:numPr>
          <w:ilvl w:val="0"/>
          <w:numId w:val="11"/>
        </w:numPr>
        <w:autoSpaceDE/>
        <w:autoSpaceDN/>
        <w:spacing w:after="200" w:line="276" w:lineRule="auto"/>
        <w:jc w:val="both"/>
      </w:pPr>
      <w:r w:rsidRPr="00E77772">
        <w:t>le unità incrementali proposte rispetto al rapporto minimo ospiti/operatori indicato nella tabella dotazione minima del personale (Allegato A del capitolato);</w:t>
      </w:r>
    </w:p>
    <w:p w14:paraId="29D212AE" w14:textId="3568501D" w:rsidR="008A6B4E" w:rsidRPr="00E77772" w:rsidRDefault="008A6B4E" w:rsidP="008A6B4E">
      <w:pPr>
        <w:pStyle w:val="Paragrafoelenco"/>
        <w:widowControl/>
        <w:numPr>
          <w:ilvl w:val="0"/>
          <w:numId w:val="11"/>
        </w:numPr>
        <w:autoSpaceDE/>
        <w:autoSpaceDN/>
        <w:spacing w:after="200" w:line="276" w:lineRule="auto"/>
        <w:jc w:val="both"/>
      </w:pPr>
      <w:r w:rsidRPr="00E77772">
        <w:t>le ore incrementali proposte rispetto ai servizi che nella tabella dotazione minima del personale (Allegato A del capitolato) sono misurati in ore settimanali, specificando se l’incremento riguarda il servizio di</w:t>
      </w:r>
      <w:r w:rsidR="00431EDC" w:rsidRPr="00E77772">
        <w:t xml:space="preserve"> direzione</w:t>
      </w:r>
      <w:r w:rsidR="0033479C" w:rsidRPr="00E77772">
        <w:t>,</w:t>
      </w:r>
      <w:r w:rsidRPr="00E77772">
        <w:t xml:space="preserve"> </w:t>
      </w:r>
      <w:r w:rsidR="00431EDC" w:rsidRPr="00E77772">
        <w:t xml:space="preserve">assistenza </w:t>
      </w:r>
      <w:r w:rsidRPr="00E77772">
        <w:t>sociale</w:t>
      </w:r>
      <w:r w:rsidR="002E588A" w:rsidRPr="00E77772">
        <w:t xml:space="preserve"> e</w:t>
      </w:r>
      <w:r w:rsidR="00431EDC" w:rsidRPr="00E77772">
        <w:t xml:space="preserve"> mediazione culturale,</w:t>
      </w:r>
      <w:r w:rsidR="00431EDC" w:rsidRPr="00E77772">
        <w:rPr>
          <w:rFonts w:asciiTheme="minorHAnsi" w:eastAsiaTheme="minorHAnsi" w:hAnsiTheme="minorHAnsi" w:cstheme="minorBidi"/>
          <w:lang w:eastAsia="en-US" w:bidi="ar-SA"/>
        </w:rPr>
        <w:t xml:space="preserve"> </w:t>
      </w:r>
    </w:p>
    <w:p w14:paraId="7B235DB9" w14:textId="77777777" w:rsidR="008A6B4E" w:rsidRPr="00E77772" w:rsidRDefault="008A6B4E" w:rsidP="008A6B4E">
      <w:pPr>
        <w:pStyle w:val="Paragrafoelenco"/>
        <w:widowControl/>
        <w:numPr>
          <w:ilvl w:val="0"/>
          <w:numId w:val="11"/>
        </w:numPr>
        <w:autoSpaceDE/>
        <w:autoSpaceDN/>
        <w:spacing w:after="200" w:line="276" w:lineRule="auto"/>
        <w:jc w:val="both"/>
      </w:pPr>
      <w:r w:rsidRPr="00E77772">
        <w:t>l’incremento, senza oneri aggiuntivi per l’Amministrazione, del monte ore previsto per l’intervento del medico a chiamata;</w:t>
      </w:r>
    </w:p>
    <w:p w14:paraId="16CF6B1C" w14:textId="4D060212" w:rsidR="008A6B4E" w:rsidRPr="00E77772" w:rsidRDefault="008A6B4E" w:rsidP="008A6B4E">
      <w:pPr>
        <w:pStyle w:val="Paragrafoelenco"/>
        <w:widowControl/>
        <w:numPr>
          <w:ilvl w:val="0"/>
          <w:numId w:val="11"/>
        </w:numPr>
        <w:autoSpaceDE/>
        <w:autoSpaceDN/>
        <w:spacing w:after="200" w:line="276" w:lineRule="auto"/>
        <w:jc w:val="both"/>
      </w:pPr>
      <w:r w:rsidRPr="00E77772">
        <w:t>le specifiche conoscenze linguistiche del personale (conoscenza della lingua inglese, araba e/o francese), diverso dal mediatore linguistico</w:t>
      </w:r>
      <w:r w:rsidR="00A835DF" w:rsidRPr="00E77772">
        <w:t xml:space="preserve"> e dal direttore</w:t>
      </w:r>
      <w:r w:rsidRPr="00E77772">
        <w:t>. Si considera adeguato almeno il livello di conoscenza C1 del Quadro Comune Europeo di riferimento per la conoscenza della lingua (QCER) delle suddette lingue, certificato.</w:t>
      </w:r>
    </w:p>
    <w:p w14:paraId="2E4CD00A" w14:textId="5BE78487" w:rsidR="008A4AE3" w:rsidRPr="00E77772" w:rsidRDefault="008A4AE3" w:rsidP="00225043">
      <w:pPr>
        <w:pStyle w:val="Titolo3"/>
      </w:pPr>
      <w:r w:rsidRPr="00E77772">
        <w:t xml:space="preserve">B.1. 2. </w:t>
      </w:r>
      <w:proofErr w:type="spellStart"/>
      <w:r w:rsidR="008E780D" w:rsidRPr="00E77772">
        <w:t>Effici</w:t>
      </w:r>
      <w:r w:rsidR="008A6B4E" w:rsidRPr="00E77772">
        <w:t>entamento</w:t>
      </w:r>
      <w:proofErr w:type="spellEnd"/>
      <w:r w:rsidR="00E434BD" w:rsidRPr="00E77772">
        <w:t xml:space="preserve"> del servizio</w:t>
      </w:r>
      <w:r w:rsidR="008A6B4E" w:rsidRPr="00E77772">
        <w:t>.</w:t>
      </w:r>
    </w:p>
    <w:p w14:paraId="53D5D251" w14:textId="77777777" w:rsidR="008A6B4E" w:rsidRPr="00E77772" w:rsidRDefault="008A6B4E" w:rsidP="008A6B4E">
      <w:pPr>
        <w:widowControl/>
        <w:autoSpaceDE/>
        <w:autoSpaceDN/>
        <w:spacing w:after="200" w:line="276" w:lineRule="auto"/>
        <w:jc w:val="both"/>
        <w:rPr>
          <w:rFonts w:eastAsia="Calibri"/>
          <w:lang w:eastAsia="en-US" w:bidi="ar-SA"/>
        </w:rPr>
      </w:pPr>
      <w:r w:rsidRPr="00E77772">
        <w:rPr>
          <w:rFonts w:eastAsia="Calibri"/>
          <w:lang w:eastAsia="en-US" w:bidi="ar-SA"/>
        </w:rPr>
        <w:t xml:space="preserve">Dovranno essere illustrate le modalità di erogazione del servizio con precisa indicazione e descrizione delle singole voci che generano i punteggi di cui al successivo punto </w:t>
      </w:r>
      <w:r w:rsidRPr="00E77772">
        <w:rPr>
          <w:rFonts w:eastAsia="Calibri"/>
          <w:b/>
          <w:lang w:eastAsia="en-US" w:bidi="ar-SA"/>
        </w:rPr>
        <w:t>D.1.2:</w:t>
      </w:r>
    </w:p>
    <w:p w14:paraId="4CF26097" w14:textId="3A73E73B" w:rsidR="0065645A" w:rsidRPr="00E77772" w:rsidRDefault="00EB5596" w:rsidP="00EB5596">
      <w:pPr>
        <w:pStyle w:val="Paragrafoelenco"/>
        <w:widowControl/>
        <w:numPr>
          <w:ilvl w:val="0"/>
          <w:numId w:val="11"/>
        </w:numPr>
        <w:autoSpaceDE/>
        <w:autoSpaceDN/>
        <w:spacing w:after="200" w:line="276" w:lineRule="auto"/>
        <w:jc w:val="both"/>
      </w:pPr>
      <w:r w:rsidRPr="00E77772">
        <w:t>la tracciabilità informatizzata della consegna dei beni;</w:t>
      </w:r>
    </w:p>
    <w:p w14:paraId="097061AB" w14:textId="0FBD2590" w:rsidR="008A4AE3" w:rsidRPr="00E77772" w:rsidRDefault="00920C53" w:rsidP="005A385C">
      <w:pPr>
        <w:pStyle w:val="Paragrafoelenco"/>
        <w:widowControl/>
        <w:numPr>
          <w:ilvl w:val="0"/>
          <w:numId w:val="11"/>
        </w:numPr>
        <w:autoSpaceDE/>
        <w:autoSpaceDN/>
        <w:spacing w:after="200" w:line="276" w:lineRule="auto"/>
        <w:jc w:val="both"/>
      </w:pPr>
      <w:r w:rsidRPr="00E77772">
        <w:t xml:space="preserve">i </w:t>
      </w:r>
      <w:r w:rsidR="008A4AE3" w:rsidRPr="00E77772">
        <w:t xml:space="preserve">sistemi di informatizzazione dei servizi di raccolta e gestione </w:t>
      </w:r>
      <w:r w:rsidR="006B41C4" w:rsidRPr="00E77772">
        <w:t xml:space="preserve">dei </w:t>
      </w:r>
      <w:r w:rsidR="008A4AE3" w:rsidRPr="00E77772">
        <w:t>dati personali relativi agli ospiti per i compiti indicati nell’art. 2</w:t>
      </w:r>
      <w:r w:rsidR="00EF6B55" w:rsidRPr="00E77772">
        <w:t xml:space="preserve"> lett. A) punto 1) del c</w:t>
      </w:r>
      <w:r w:rsidR="008A4AE3" w:rsidRPr="00E77772">
        <w:t>apitolato;</w:t>
      </w:r>
    </w:p>
    <w:p w14:paraId="6656C0E1" w14:textId="1DDA4447" w:rsidR="00AC62CF" w:rsidRPr="00E77772" w:rsidRDefault="00AC62CF" w:rsidP="005A385C">
      <w:pPr>
        <w:pStyle w:val="Paragrafoelenco"/>
        <w:widowControl/>
        <w:numPr>
          <w:ilvl w:val="0"/>
          <w:numId w:val="11"/>
        </w:numPr>
        <w:autoSpaceDE/>
        <w:autoSpaceDN/>
        <w:spacing w:after="200" w:line="276" w:lineRule="auto"/>
        <w:jc w:val="both"/>
      </w:pPr>
      <w:r w:rsidRPr="00E77772">
        <w:t>l’</w:t>
      </w:r>
      <w:r w:rsidR="002663E9" w:rsidRPr="00E77772">
        <w:t xml:space="preserve">eventuale proposta di </w:t>
      </w:r>
      <w:r w:rsidRPr="00E77772">
        <w:t xml:space="preserve">adozione di un </w:t>
      </w:r>
      <w:r w:rsidR="002E588A" w:rsidRPr="00E77772">
        <w:t>idoneo</w:t>
      </w:r>
      <w:r w:rsidR="00120EAB" w:rsidRPr="00E77772">
        <w:t xml:space="preserve"> </w:t>
      </w:r>
      <w:r w:rsidRPr="00E77772">
        <w:t>sistema di rilevazione automatica delle presenze mediante apposito badge personale, come indicato nell’articolo 2, lettera A), punto n. 2</w:t>
      </w:r>
      <w:r w:rsidR="00120EAB" w:rsidRPr="00E77772">
        <w:t>, ultimo periodo,</w:t>
      </w:r>
      <w:r w:rsidRPr="00E77772">
        <w:t xml:space="preserve"> dello schema di capitolato;</w:t>
      </w:r>
    </w:p>
    <w:p w14:paraId="375F844F" w14:textId="77777777" w:rsidR="008A4AE3" w:rsidRPr="00E77772" w:rsidRDefault="008A4AE3" w:rsidP="005A385C">
      <w:pPr>
        <w:pStyle w:val="Paragrafoelenco"/>
        <w:widowControl/>
        <w:numPr>
          <w:ilvl w:val="0"/>
          <w:numId w:val="11"/>
        </w:numPr>
        <w:autoSpaceDE/>
        <w:autoSpaceDN/>
        <w:spacing w:after="200" w:line="276" w:lineRule="auto"/>
        <w:jc w:val="both"/>
      </w:pPr>
      <w:r w:rsidRPr="00E77772">
        <w:t>sistemi di informatizzazione del servizio di amministrazione e contabilizzazione di tutti i dati relativi alla fornitura, al consumo e alla complessiva movimentazione di magazzino;</w:t>
      </w:r>
    </w:p>
    <w:p w14:paraId="6663A476" w14:textId="77777777" w:rsidR="008A4AE3" w:rsidRPr="00E77772" w:rsidRDefault="008A4AE3" w:rsidP="005A385C">
      <w:pPr>
        <w:pStyle w:val="Paragrafoelenco"/>
        <w:widowControl/>
        <w:numPr>
          <w:ilvl w:val="0"/>
          <w:numId w:val="11"/>
        </w:numPr>
        <w:autoSpaceDE/>
        <w:autoSpaceDN/>
        <w:spacing w:after="200" w:line="276" w:lineRule="auto"/>
        <w:jc w:val="both"/>
      </w:pPr>
      <w:r w:rsidRPr="00E77772">
        <w:t>sistemi di gestione informatizzata dei dati relativi al servizio di assistenza sanitaria con riferimento ai compiti previsti nel capitolato d’appalto e nelle specifiche tecniche;</w:t>
      </w:r>
    </w:p>
    <w:p w14:paraId="17A933F0" w14:textId="77777777" w:rsidR="008A4AE3" w:rsidRPr="00E77772" w:rsidRDefault="008A4AE3" w:rsidP="005A385C">
      <w:pPr>
        <w:pStyle w:val="Paragrafoelenco"/>
        <w:widowControl/>
        <w:numPr>
          <w:ilvl w:val="0"/>
          <w:numId w:val="11"/>
        </w:numPr>
        <w:autoSpaceDE/>
        <w:autoSpaceDN/>
        <w:spacing w:after="200" w:line="276" w:lineRule="auto"/>
        <w:jc w:val="both"/>
      </w:pPr>
      <w:r w:rsidRPr="00E77772">
        <w:t xml:space="preserve">programma di elaborazione dei dati relativi ai servizi affidati in gestione, necessari ai </w:t>
      </w:r>
      <w:r w:rsidR="008A6B4E" w:rsidRPr="00E77772">
        <w:t>fini dell’attività di controllo;</w:t>
      </w:r>
    </w:p>
    <w:p w14:paraId="00347885" w14:textId="40F2DC04" w:rsidR="00566D63" w:rsidRPr="00E77772" w:rsidRDefault="00C325BB" w:rsidP="00995AC5">
      <w:pPr>
        <w:pStyle w:val="Paragrafoelenco"/>
        <w:numPr>
          <w:ilvl w:val="0"/>
          <w:numId w:val="11"/>
        </w:numPr>
        <w:autoSpaceDE/>
        <w:autoSpaceDN/>
        <w:spacing w:after="200" w:line="276" w:lineRule="auto"/>
        <w:jc w:val="both"/>
        <w:rPr>
          <w:rFonts w:eastAsia="Calibri"/>
          <w:strike/>
          <w:lang w:eastAsia="en-US" w:bidi="ar-SA"/>
        </w:rPr>
      </w:pPr>
      <w:r w:rsidRPr="00E77772">
        <w:rPr>
          <w:rFonts w:eastAsia="Calibri"/>
          <w:lang w:eastAsia="en-US" w:bidi="ar-SA"/>
        </w:rPr>
        <w:t xml:space="preserve"> descrizione </w:t>
      </w:r>
      <w:r w:rsidR="001801DE" w:rsidRPr="00E77772">
        <w:rPr>
          <w:rFonts w:eastAsia="Calibri"/>
          <w:lang w:eastAsia="en-US" w:bidi="ar-SA"/>
        </w:rPr>
        <w:t xml:space="preserve">di misure con le quali l’ente gestore si impegna, anche con il coinvolgimento di società o personale </w:t>
      </w:r>
      <w:r w:rsidR="00135D72" w:rsidRPr="00E77772">
        <w:rPr>
          <w:rFonts w:eastAsia="Calibri"/>
          <w:lang w:eastAsia="en-US" w:bidi="ar-SA"/>
        </w:rPr>
        <w:t xml:space="preserve">appositamente formato e </w:t>
      </w:r>
      <w:r w:rsidR="001801DE" w:rsidRPr="00E77772">
        <w:rPr>
          <w:rFonts w:eastAsia="Calibri"/>
          <w:lang w:eastAsia="en-US" w:bidi="ar-SA"/>
        </w:rPr>
        <w:t xml:space="preserve">specializzato, a verificare che nella catena di fornitura delle derrate alimentare siano rispettati i diritti dei relativi lavoratori per come previsti nei contratti collettivi nazionali di riferimento. Per la descrizione e la verifica delle predette misure si applica quanto previsto dall’Allegato 1, paragrafo D </w:t>
      </w:r>
      <w:r w:rsidR="0013263E" w:rsidRPr="00E77772">
        <w:rPr>
          <w:rFonts w:eastAsia="Calibri"/>
          <w:lang w:eastAsia="en-US" w:bidi="ar-SA"/>
        </w:rPr>
        <w:t>–</w:t>
      </w:r>
      <w:r w:rsidR="001801DE" w:rsidRPr="00E77772">
        <w:rPr>
          <w:rFonts w:eastAsia="Calibri"/>
          <w:lang w:eastAsia="en-US" w:bidi="ar-SA"/>
        </w:rPr>
        <w:t xml:space="preserve"> </w:t>
      </w:r>
      <w:r w:rsidR="0013263E" w:rsidRPr="00E77772">
        <w:rPr>
          <w:rFonts w:eastAsia="Calibri"/>
          <w:lang w:eastAsia="en-US" w:bidi="ar-SA"/>
        </w:rPr>
        <w:t>“</w:t>
      </w:r>
      <w:r w:rsidR="001801DE" w:rsidRPr="00E77772">
        <w:rPr>
          <w:rFonts w:eastAsia="Calibri"/>
          <w:i/>
          <w:lang w:eastAsia="en-US" w:bidi="ar-SA"/>
        </w:rPr>
        <w:t>Criteri ambientali per l’affidamento del servizio di ristorazione collettiva per uffici, università, caserme</w:t>
      </w:r>
      <w:r w:rsidR="0013263E" w:rsidRPr="00E77772">
        <w:rPr>
          <w:rFonts w:eastAsia="Calibri"/>
          <w:i/>
          <w:lang w:eastAsia="en-US" w:bidi="ar-SA"/>
        </w:rPr>
        <w:t>”</w:t>
      </w:r>
      <w:r w:rsidR="001801DE" w:rsidRPr="00E77772">
        <w:rPr>
          <w:rFonts w:eastAsia="Calibri"/>
          <w:i/>
          <w:lang w:eastAsia="en-US" w:bidi="ar-SA"/>
        </w:rPr>
        <w:t xml:space="preserve"> – </w:t>
      </w:r>
      <w:r w:rsidR="001801DE" w:rsidRPr="00E77772">
        <w:rPr>
          <w:rFonts w:eastAsia="Calibri"/>
          <w:lang w:eastAsia="en-US" w:bidi="ar-SA"/>
        </w:rPr>
        <w:t>lett. c)</w:t>
      </w:r>
      <w:r w:rsidR="001801DE" w:rsidRPr="00E77772">
        <w:rPr>
          <w:rFonts w:eastAsia="Calibri"/>
          <w:i/>
          <w:lang w:eastAsia="en-US" w:bidi="ar-SA"/>
        </w:rPr>
        <w:t xml:space="preserve"> – </w:t>
      </w:r>
      <w:r w:rsidR="0013263E" w:rsidRPr="00E77772">
        <w:rPr>
          <w:rFonts w:eastAsia="Calibri"/>
          <w:i/>
          <w:lang w:eastAsia="en-US" w:bidi="ar-SA"/>
        </w:rPr>
        <w:t>“</w:t>
      </w:r>
      <w:r w:rsidR="001801DE" w:rsidRPr="00E77772">
        <w:rPr>
          <w:rFonts w:eastAsia="Calibri"/>
          <w:i/>
          <w:lang w:eastAsia="en-US" w:bidi="ar-SA"/>
        </w:rPr>
        <w:t>criteri premianti</w:t>
      </w:r>
      <w:r w:rsidR="0013263E" w:rsidRPr="00E77772">
        <w:rPr>
          <w:rFonts w:eastAsia="Calibri"/>
          <w:i/>
          <w:lang w:eastAsia="en-US" w:bidi="ar-SA"/>
        </w:rPr>
        <w:t>”</w:t>
      </w:r>
      <w:r w:rsidR="001801DE" w:rsidRPr="00E77772">
        <w:rPr>
          <w:rFonts w:eastAsia="Calibri"/>
          <w:i/>
          <w:lang w:eastAsia="en-US" w:bidi="ar-SA"/>
        </w:rPr>
        <w:t xml:space="preserve"> -  punto n. 6) </w:t>
      </w:r>
      <w:r w:rsidR="0013263E" w:rsidRPr="00E77772">
        <w:rPr>
          <w:rFonts w:eastAsia="Calibri"/>
          <w:i/>
          <w:lang w:eastAsia="en-US" w:bidi="ar-SA"/>
        </w:rPr>
        <w:t xml:space="preserve"> - “</w:t>
      </w:r>
      <w:r w:rsidR="001801DE" w:rsidRPr="00E77772">
        <w:rPr>
          <w:rFonts w:eastAsia="Calibri"/>
          <w:i/>
          <w:lang w:eastAsia="en-US" w:bidi="ar-SA"/>
        </w:rPr>
        <w:t>Verifica delle condizioni di lavo</w:t>
      </w:r>
      <w:r w:rsidR="0013263E" w:rsidRPr="00E77772">
        <w:rPr>
          <w:rFonts w:eastAsia="Calibri"/>
          <w:i/>
          <w:lang w:eastAsia="en-US" w:bidi="ar-SA"/>
        </w:rPr>
        <w:t xml:space="preserve">ro lungo le catene di fornitura” -  </w:t>
      </w:r>
      <w:r w:rsidR="0013263E" w:rsidRPr="00E77772">
        <w:rPr>
          <w:rFonts w:eastAsia="Calibri"/>
          <w:lang w:eastAsia="en-US" w:bidi="ar-SA"/>
        </w:rPr>
        <w:t>dal vigente Decreto del Ministero dell’ambiente e della sicurezza energetica, n. 65 del 10 marzo 2020, recante “</w:t>
      </w:r>
      <w:r w:rsidR="0013263E" w:rsidRPr="00E77772">
        <w:rPr>
          <w:rFonts w:eastAsia="Calibri"/>
          <w:i/>
          <w:iCs/>
          <w:lang w:eastAsia="en-US" w:bidi="ar-SA"/>
        </w:rPr>
        <w:t xml:space="preserve">criteri ambientali minimi </w:t>
      </w:r>
      <w:r w:rsidR="0013263E" w:rsidRPr="00E77772">
        <w:rPr>
          <w:rFonts w:eastAsia="Calibri"/>
          <w:bCs/>
          <w:i/>
          <w:iCs/>
          <w:lang w:eastAsia="en-US" w:bidi="ar-SA"/>
        </w:rPr>
        <w:t>per</w:t>
      </w:r>
      <w:r w:rsidR="0013263E" w:rsidRPr="00E77772">
        <w:rPr>
          <w:rFonts w:eastAsia="Calibri"/>
          <w:bCs/>
          <w:i/>
          <w:lang w:eastAsia="en-US" w:bidi="ar-SA"/>
        </w:rPr>
        <w:t xml:space="preserve"> il servizio di ristorazione collettiva e fornitura di derrate alimentari”</w:t>
      </w:r>
      <w:r w:rsidR="0013263E" w:rsidRPr="00E77772">
        <w:rPr>
          <w:rStyle w:val="Rimandonotaapidipagina"/>
          <w:rFonts w:eastAsia="Calibri"/>
          <w:i/>
          <w:lang w:eastAsia="en-US" w:bidi="ar-SA"/>
        </w:rPr>
        <w:footnoteReference w:id="1"/>
      </w:r>
      <w:r w:rsidR="000A078E" w:rsidRPr="00E77772">
        <w:rPr>
          <w:rFonts w:eastAsia="Calibri"/>
          <w:bCs/>
          <w:i/>
          <w:lang w:eastAsia="en-US" w:bidi="ar-SA"/>
        </w:rPr>
        <w:t>;</w:t>
      </w:r>
      <w:r w:rsidR="00EB5596" w:rsidRPr="00E77772">
        <w:rPr>
          <w:rFonts w:eastAsia="Calibri"/>
          <w:bCs/>
          <w:i/>
          <w:lang w:eastAsia="en-US" w:bidi="ar-SA"/>
        </w:rPr>
        <w:t xml:space="preserve"> </w:t>
      </w:r>
      <w:r w:rsidR="00EB5596" w:rsidRPr="00E77772">
        <w:t>q</w:t>
      </w:r>
      <w:r w:rsidR="005A2A29" w:rsidRPr="00225043">
        <w:t>ualora l’offerta</w:t>
      </w:r>
      <w:r w:rsidR="000A078E" w:rsidRPr="00225043">
        <w:t xml:space="preserve"> </w:t>
      </w:r>
      <w:r w:rsidR="005A2A29" w:rsidRPr="00225043">
        <w:lastRenderedPageBreak/>
        <w:t>preveda la fornitura di buoni spesa in luogo della fornitura di derrate alimentari</w:t>
      </w:r>
      <w:r w:rsidR="000A078E" w:rsidRPr="00225043">
        <w:t xml:space="preserve"> ai sensi dell’articolo 2, lett. B) dello schema di capitolato e dell’Allegato 1-bis, non troverà applicazione quanto indicato al </w:t>
      </w:r>
      <w:r w:rsidR="00EB5596" w:rsidRPr="00E77772">
        <w:t>periodo</w:t>
      </w:r>
      <w:r w:rsidR="000A078E" w:rsidRPr="00E77772">
        <w:t xml:space="preserve"> che precede. In tal caso, per la valutazione dell’efficienza del servizio, l’offerta dovrà descrivere le misure che saranno adottate per assicurare la tracciabilità finanziaria dei buoni e la riconducibilità a tale strumento di acquisto alla spesa per generi alimentari</w:t>
      </w:r>
      <w:r w:rsidR="00245433" w:rsidRPr="00E77772">
        <w:t xml:space="preserve"> presso esercizi commerciali autorizzati</w:t>
      </w:r>
      <w:r w:rsidR="000A078E" w:rsidRPr="00E77772">
        <w:t>;</w:t>
      </w:r>
    </w:p>
    <w:p w14:paraId="5D08BA62" w14:textId="6D90EF71" w:rsidR="0085440D" w:rsidRPr="00E77772" w:rsidRDefault="002C1B88" w:rsidP="00566D63">
      <w:pPr>
        <w:pStyle w:val="Paragrafoelenco"/>
        <w:widowControl/>
        <w:numPr>
          <w:ilvl w:val="0"/>
          <w:numId w:val="11"/>
        </w:numPr>
        <w:autoSpaceDE/>
        <w:autoSpaceDN/>
        <w:spacing w:after="200" w:line="276" w:lineRule="auto"/>
        <w:jc w:val="both"/>
        <w:rPr>
          <w:rFonts w:eastAsia="Calibri"/>
          <w:strike/>
          <w:lang w:eastAsia="en-US" w:bidi="ar-SA"/>
        </w:rPr>
      </w:pPr>
      <w:r w:rsidRPr="00E77772">
        <w:t>f</w:t>
      </w:r>
      <w:r w:rsidR="00E611FF" w:rsidRPr="00E77772">
        <w:t xml:space="preserve">ornitura </w:t>
      </w:r>
      <w:r w:rsidR="00EB5596" w:rsidRPr="00E77772">
        <w:t xml:space="preserve">del servizio di pulizia attraverso una propria unità organizzativa in possesso della licenza </w:t>
      </w:r>
      <w:proofErr w:type="spellStart"/>
      <w:r w:rsidR="00EB5596" w:rsidRPr="00E77772">
        <w:t>Ecolabel</w:t>
      </w:r>
      <w:proofErr w:type="spellEnd"/>
      <w:r w:rsidR="00EB5596" w:rsidRPr="00E77772">
        <w:t xml:space="preserve"> (Ue), così come previsto dal vigente Decreto del Ministero dell’Ambiente e della tutela del territorio e del mare n. 51 del 29 gennaio 2021, recante "</w:t>
      </w:r>
      <w:r w:rsidR="00EB5596" w:rsidRPr="00E77772">
        <w:rPr>
          <w:i/>
          <w:iCs/>
        </w:rPr>
        <w:t xml:space="preserve">Criteri </w:t>
      </w:r>
      <w:r w:rsidR="00E77772" w:rsidRPr="00E77772">
        <w:rPr>
          <w:i/>
          <w:iCs/>
        </w:rPr>
        <w:t>ambientali minimi per</w:t>
      </w:r>
      <w:r w:rsidR="00EB5596" w:rsidRPr="00E77772">
        <w:rPr>
          <w:i/>
          <w:iCs/>
        </w:rPr>
        <w:t xml:space="preserve"> l’affidamento del servizio di pulizia e sanificazione di edifici e ambienti ad uso civile, sanitario e per i prodotti detergenti</w:t>
      </w:r>
      <w:r w:rsidR="00EB5596" w:rsidRPr="00E77772">
        <w:t xml:space="preserve">” - Allegato 1, paragrafo C – lett. d), n. 2, sub criterio A). </w:t>
      </w:r>
    </w:p>
    <w:p w14:paraId="75FAEEA7" w14:textId="65DCA73D" w:rsidR="00566D63" w:rsidRPr="00E77772" w:rsidRDefault="00EB5596" w:rsidP="0085440D">
      <w:pPr>
        <w:pStyle w:val="Paragrafoelenco"/>
        <w:widowControl/>
        <w:autoSpaceDE/>
        <w:autoSpaceDN/>
        <w:spacing w:after="200" w:line="276" w:lineRule="auto"/>
        <w:ind w:left="1068"/>
        <w:jc w:val="both"/>
        <w:rPr>
          <w:rFonts w:eastAsia="Calibri"/>
          <w:strike/>
          <w:lang w:eastAsia="en-US" w:bidi="ar-SA"/>
        </w:rPr>
      </w:pPr>
      <w:r w:rsidRPr="00E77772">
        <w:t xml:space="preserve">Per la verifica del predetto requisito il legale rappresentante dell’impresa offerente allega la licenza d’uso del marchio </w:t>
      </w:r>
      <w:proofErr w:type="spellStart"/>
      <w:r w:rsidRPr="00E77772">
        <w:t>Ecolabel</w:t>
      </w:r>
      <w:proofErr w:type="spellEnd"/>
      <w:r w:rsidRPr="00E77772">
        <w:t xml:space="preserve"> (UE) o, nel caso di raggruppamenti temporanei di impresa, le licenze possedute dalle diverse imprese, specificando le caratteristiche che identificano la contabilità separata attuata (ad esempio, una particolare dicitura nelle fatture d’acquisto dei prodotti). Dovranno essere indicati, altresì, i requisiti opzionali sottoscritti per l’ottenimento dell’</w:t>
      </w:r>
      <w:proofErr w:type="spellStart"/>
      <w:r w:rsidRPr="00E77772">
        <w:t>Ecolabel</w:t>
      </w:r>
      <w:proofErr w:type="spellEnd"/>
      <w:r w:rsidRPr="00E77772">
        <w:t>. Tali requisiti dovranno caratterizzare anche il servizio reso e potranno essere sottoposti a verifica da parte del Direttore dell’esecuzione del contratto. In sede di proposta di aggiudicazione devono essere altresì forniti, se richiesti, i nominativi del personale che eseguirà il servizio, poiché entro il primo mese di decorrenza del servizio l’amministrazione aggiudicatrice potrà accertarsi, nei modi ritenuti più appropriati, della formazione che il personale ha ricevuto, anche relativa agli aspetti ambientali, prevista dall’</w:t>
      </w:r>
      <w:proofErr w:type="spellStart"/>
      <w:r w:rsidRPr="00E77772">
        <w:t>Ecolabel</w:t>
      </w:r>
      <w:proofErr w:type="spellEnd"/>
      <w:r w:rsidRPr="00E77772">
        <w:t xml:space="preserve"> (UE);</w:t>
      </w:r>
    </w:p>
    <w:p w14:paraId="73E14A57" w14:textId="140682EA" w:rsidR="00566D63" w:rsidRPr="00E77772" w:rsidRDefault="00EB5596" w:rsidP="00566D63">
      <w:pPr>
        <w:pStyle w:val="Paragrafoelenco"/>
        <w:widowControl/>
        <w:numPr>
          <w:ilvl w:val="0"/>
          <w:numId w:val="11"/>
        </w:numPr>
        <w:autoSpaceDE/>
        <w:autoSpaceDN/>
        <w:spacing w:after="200" w:line="276" w:lineRule="auto"/>
        <w:jc w:val="both"/>
        <w:rPr>
          <w:rFonts w:eastAsia="Calibri"/>
          <w:strike/>
          <w:lang w:eastAsia="en-US" w:bidi="ar-SA"/>
        </w:rPr>
      </w:pPr>
      <w:r w:rsidRPr="00E77772">
        <w:t xml:space="preserve">fornitura esclusivamente di prodotti (carta igienica e tovaglioli) in carta tessuto in possesso del marchio di qualità ecologica </w:t>
      </w:r>
      <w:proofErr w:type="spellStart"/>
      <w:r w:rsidRPr="00E77772">
        <w:t>Ecolabel</w:t>
      </w:r>
      <w:proofErr w:type="spellEnd"/>
      <w:r w:rsidRPr="00E77772">
        <w:t xml:space="preserve"> (Ue) o di etichette equivalenti, conformi alla norma tecnica UNI EN ISO 14024, così come previsto dal vigente Decreto del Ministero dell’Ambiente e della tutela del territorio e del mare n. 51 del 29 gennaio 2021, recante "</w:t>
      </w:r>
      <w:r w:rsidRPr="00E77772">
        <w:rPr>
          <w:i/>
          <w:iCs/>
        </w:rPr>
        <w:t>Criteri ambientali  minimi  per l’affidamento del servizio di pulizia e sanificazione di edifici e ambienti ad uso civile, sanitario e per i prodotti detergenti</w:t>
      </w:r>
      <w:r w:rsidRPr="00E77772">
        <w:t>”. – Allegato 1 - paragrafo F – “</w:t>
      </w:r>
      <w:r w:rsidRPr="00E77772">
        <w:rPr>
          <w:i/>
          <w:iCs/>
        </w:rPr>
        <w:t xml:space="preserve">Criteri ambientali minimi per i prodotti in tessuto carta per l’igiene </w:t>
      </w:r>
      <w:r w:rsidRPr="004929D1">
        <w:rPr>
          <w:i/>
          <w:iCs/>
        </w:rPr>
        <w:t>personale</w:t>
      </w:r>
      <w:r w:rsidRPr="004929D1">
        <w:t xml:space="preserve">” - </w:t>
      </w:r>
      <w:r w:rsidR="00B046B6" w:rsidRPr="004929D1">
        <w:t>Lett. B Criteri prem</w:t>
      </w:r>
      <w:r w:rsidR="004929D1">
        <w:t>ianti - punto 1 sub criterio a)</w:t>
      </w:r>
      <w:r w:rsidRPr="004929D1">
        <w:rPr>
          <w:i/>
          <w:iCs/>
        </w:rPr>
        <w:t>”</w:t>
      </w:r>
      <w:r w:rsidRPr="004929D1">
        <w:t>.</w:t>
      </w:r>
      <w:r w:rsidRPr="00E77772">
        <w:t xml:space="preserve"> Per la verifica del possesso del predetto marchio di qualità ecologica, il legale rappresentante dell’impresa offerente deve fornire la lista dei prodotti che si impegna ad offrire riportando la denominazione o la ragione sociale del fabbricante, la denominazione commerciale dei prodotti e le etichette ambientali conformi alla UNI EN ISO 14024 possedute.</w:t>
      </w:r>
    </w:p>
    <w:p w14:paraId="6BD65DDB" w14:textId="77777777" w:rsidR="008A4AE3" w:rsidRPr="00E77772" w:rsidRDefault="008A4AE3" w:rsidP="008A4AE3">
      <w:pPr>
        <w:widowControl/>
        <w:autoSpaceDE/>
        <w:autoSpaceDN/>
        <w:spacing w:after="200" w:line="276" w:lineRule="auto"/>
        <w:jc w:val="both"/>
        <w:rPr>
          <w:rFonts w:eastAsia="Calibri"/>
          <w:lang w:eastAsia="en-US" w:bidi="ar-SA"/>
        </w:rPr>
      </w:pPr>
    </w:p>
    <w:p w14:paraId="19DB7992" w14:textId="77777777" w:rsidR="008A4AE3" w:rsidRPr="00E77772" w:rsidRDefault="008A4AE3" w:rsidP="00225043">
      <w:pPr>
        <w:pStyle w:val="Titolo2"/>
      </w:pPr>
      <w:r w:rsidRPr="00E77772">
        <w:t xml:space="preserve">B.2. PROPOSTE MIGLIORATIVE </w:t>
      </w:r>
    </w:p>
    <w:p w14:paraId="6609CF95" w14:textId="3A48A527" w:rsidR="00CE62FF" w:rsidRPr="00E77772" w:rsidRDefault="008A6B4E" w:rsidP="00CE62FF">
      <w:pPr>
        <w:pStyle w:val="Paragrafoelenco"/>
        <w:widowControl/>
        <w:autoSpaceDE/>
        <w:autoSpaceDN/>
        <w:spacing w:after="200" w:line="276" w:lineRule="auto"/>
        <w:jc w:val="both"/>
        <w:rPr>
          <w:rFonts w:eastAsia="Calibri"/>
          <w:lang w:eastAsia="en-US" w:bidi="ar-SA"/>
        </w:rPr>
      </w:pPr>
      <w:r w:rsidRPr="00E77772">
        <w:t xml:space="preserve">Il concorrente, ai fini dell’attribuzione dei punteggi di cui al successivo </w:t>
      </w:r>
      <w:r w:rsidRPr="00E77772">
        <w:rPr>
          <w:b/>
        </w:rPr>
        <w:t>punto D.2</w:t>
      </w:r>
      <w:r w:rsidRPr="00E77772">
        <w:t>, può formulare proposte di prestazioni ulteriori rispetto a quelle dettagliate nelle specifiche tecniche, utili a rendere un servizio maggiormente satisfattivo delle necessità di vita degli ospiti,</w:t>
      </w:r>
      <w:r w:rsidRPr="00E77772">
        <w:rPr>
          <w:rFonts w:eastAsia="Calibri"/>
          <w:lang w:eastAsia="en-US" w:bidi="ar-SA"/>
        </w:rPr>
        <w:t xml:space="preserve"> </w:t>
      </w:r>
      <w:r w:rsidR="008A4AE3" w:rsidRPr="00E77772">
        <w:rPr>
          <w:rFonts w:eastAsia="Calibri"/>
          <w:lang w:eastAsia="en-US" w:bidi="ar-SA"/>
        </w:rPr>
        <w:t>quali:</w:t>
      </w:r>
    </w:p>
    <w:p w14:paraId="291D2D7F" w14:textId="77777777" w:rsidR="00371462" w:rsidRPr="00E77772" w:rsidRDefault="00371462" w:rsidP="00CE62FF">
      <w:pPr>
        <w:pStyle w:val="Paragrafoelenco"/>
        <w:widowControl/>
        <w:autoSpaceDE/>
        <w:autoSpaceDN/>
        <w:spacing w:after="200" w:line="276" w:lineRule="auto"/>
        <w:jc w:val="both"/>
        <w:rPr>
          <w:rFonts w:eastAsia="Calibri"/>
          <w:lang w:eastAsia="en-US" w:bidi="ar-SA"/>
        </w:rPr>
      </w:pPr>
    </w:p>
    <w:p w14:paraId="216D6C6F" w14:textId="41C69D3E" w:rsidR="00CE62FF" w:rsidRPr="00E77772" w:rsidRDefault="00371462" w:rsidP="00263E2B">
      <w:pPr>
        <w:pStyle w:val="Paragrafoelenco"/>
        <w:widowControl/>
        <w:numPr>
          <w:ilvl w:val="0"/>
          <w:numId w:val="21"/>
        </w:numPr>
        <w:autoSpaceDE/>
        <w:autoSpaceDN/>
        <w:spacing w:after="200" w:line="276" w:lineRule="auto"/>
        <w:jc w:val="both"/>
        <w:rPr>
          <w:rFonts w:eastAsia="Calibri"/>
          <w:lang w:eastAsia="en-US" w:bidi="ar-SA"/>
        </w:rPr>
      </w:pPr>
      <w:r w:rsidRPr="00E77772">
        <w:rPr>
          <w:rFonts w:eastAsia="Calibri"/>
          <w:lang w:eastAsia="en-US" w:bidi="ar-SA"/>
        </w:rPr>
        <w:lastRenderedPageBreak/>
        <w:t>p</w:t>
      </w:r>
      <w:r w:rsidR="008A6B4E" w:rsidRPr="00E77772">
        <w:rPr>
          <w:rFonts w:eastAsia="Calibri"/>
          <w:lang w:eastAsia="en-US" w:bidi="ar-SA"/>
        </w:rPr>
        <w:t xml:space="preserve">rogetti </w:t>
      </w:r>
      <w:r w:rsidR="000B36E3" w:rsidRPr="00E77772">
        <w:rPr>
          <w:rFonts w:eastAsia="Calibri"/>
          <w:lang w:eastAsia="en-US" w:bidi="ar-SA"/>
        </w:rPr>
        <w:t>- analiticamente descritti in tutte le fasi attuative – per la realizzazione integrata con enti locali, organismi istituzionali o enti/associazioni</w:t>
      </w:r>
      <w:r w:rsidR="00985D36" w:rsidRPr="00E77772">
        <w:rPr>
          <w:rFonts w:eastAsia="Calibri"/>
          <w:lang w:eastAsia="en-US" w:bidi="ar-SA"/>
        </w:rPr>
        <w:t>/organizzazioni internazionali</w:t>
      </w:r>
      <w:r w:rsidR="000B36E3" w:rsidRPr="00E77772">
        <w:rPr>
          <w:rFonts w:eastAsia="Calibri"/>
          <w:lang w:eastAsia="en-US" w:bidi="ar-SA"/>
        </w:rPr>
        <w:t xml:space="preserve"> di comprovata esperienza nell’assistenza sociale, dei servizi di cui all’art. 2 lett. B, punti 1 </w:t>
      </w:r>
      <w:r w:rsidR="00985D36" w:rsidRPr="00E77772">
        <w:rPr>
          <w:rFonts w:eastAsia="Calibri"/>
          <w:lang w:eastAsia="en-US" w:bidi="ar-SA"/>
        </w:rPr>
        <w:t>e</w:t>
      </w:r>
      <w:r w:rsidR="000B36E3" w:rsidRPr="00E77772">
        <w:rPr>
          <w:rFonts w:eastAsia="Calibri"/>
          <w:lang w:eastAsia="en-US" w:bidi="ar-SA"/>
        </w:rPr>
        <w:t xml:space="preserve"> </w:t>
      </w:r>
      <w:r w:rsidR="00985D36" w:rsidRPr="00E77772">
        <w:rPr>
          <w:rFonts w:eastAsia="Calibri"/>
          <w:lang w:eastAsia="en-US" w:bidi="ar-SA"/>
        </w:rPr>
        <w:t>2</w:t>
      </w:r>
      <w:r w:rsidR="00A62755" w:rsidRPr="00E77772">
        <w:rPr>
          <w:rFonts w:eastAsia="Calibri"/>
          <w:lang w:eastAsia="en-US" w:bidi="ar-SA"/>
        </w:rPr>
        <w:t xml:space="preserve"> </w:t>
      </w:r>
      <w:r w:rsidR="000B36E3" w:rsidRPr="00E77772">
        <w:rPr>
          <w:rFonts w:eastAsia="Calibri"/>
          <w:lang w:eastAsia="en-US" w:bidi="ar-SA"/>
        </w:rPr>
        <w:t>del Capitolato, attestata dalla presenza di intese o accordi con i predetti enti, associazioni e organismi;</w:t>
      </w:r>
    </w:p>
    <w:p w14:paraId="6F1598C8" w14:textId="58D90AC5" w:rsidR="009C482E" w:rsidRPr="00E77772" w:rsidRDefault="00371462" w:rsidP="00371462">
      <w:pPr>
        <w:pStyle w:val="Paragrafoelenco"/>
        <w:widowControl/>
        <w:numPr>
          <w:ilvl w:val="0"/>
          <w:numId w:val="21"/>
        </w:numPr>
        <w:autoSpaceDE/>
        <w:autoSpaceDN/>
        <w:spacing w:after="200" w:line="276" w:lineRule="auto"/>
        <w:jc w:val="both"/>
        <w:rPr>
          <w:rFonts w:eastAsia="Calibri"/>
          <w:lang w:eastAsia="en-US" w:bidi="ar-SA"/>
        </w:rPr>
      </w:pPr>
      <w:r w:rsidRPr="00E77772">
        <w:rPr>
          <w:rFonts w:eastAsia="Calibri"/>
          <w:lang w:eastAsia="en-US" w:bidi="ar-SA"/>
        </w:rPr>
        <w:t>u</w:t>
      </w:r>
      <w:r w:rsidR="00586D85" w:rsidRPr="00E77772">
        <w:rPr>
          <w:rFonts w:eastAsia="Calibri"/>
          <w:lang w:eastAsia="en-US" w:bidi="ar-SA"/>
        </w:rPr>
        <w:t xml:space="preserve">tilizzo, nel limite dei costi riportati nell’Allegato B, </w:t>
      </w:r>
      <w:r w:rsidR="000F0869" w:rsidRPr="00E77772">
        <w:rPr>
          <w:rFonts w:eastAsia="Calibri"/>
          <w:lang w:eastAsia="en-US" w:bidi="ar-SA"/>
        </w:rPr>
        <w:t>di uno o più operatori sociali</w:t>
      </w:r>
      <w:r w:rsidR="003215BC" w:rsidRPr="00E77772">
        <w:rPr>
          <w:rFonts w:eastAsia="Calibri"/>
          <w:lang w:eastAsia="en-US" w:bidi="ar-SA"/>
        </w:rPr>
        <w:t xml:space="preserve">, </w:t>
      </w:r>
      <w:r w:rsidR="000F0869" w:rsidRPr="00E77772">
        <w:rPr>
          <w:rFonts w:eastAsia="Calibri"/>
          <w:lang w:eastAsia="en-US" w:bidi="ar-SA"/>
        </w:rPr>
        <w:t>con qualifica professionale corrispondente al livello di inquadramento D2 del CCNL del settore socio-sanitario- assistenziale-educativo e di inserimento lavorativo o del diverso CCNL indicato in sede di offerta ai sensi dell’art. 11 del D.lgs</w:t>
      </w:r>
      <w:r w:rsidR="004929D1">
        <w:rPr>
          <w:rFonts w:eastAsia="Calibri"/>
          <w:lang w:eastAsia="en-US" w:bidi="ar-SA"/>
        </w:rPr>
        <w:t>.</w:t>
      </w:r>
      <w:r w:rsidR="000F0869" w:rsidRPr="00E77772">
        <w:rPr>
          <w:rFonts w:eastAsia="Calibri"/>
          <w:lang w:eastAsia="en-US" w:bidi="ar-SA"/>
        </w:rPr>
        <w:t xml:space="preserve"> n.36/2023;</w:t>
      </w:r>
    </w:p>
    <w:p w14:paraId="065B0970" w14:textId="4AF77D2F" w:rsidR="00EA158A" w:rsidRPr="00E77772" w:rsidRDefault="00371462" w:rsidP="00EA158A">
      <w:pPr>
        <w:pStyle w:val="Paragrafoelenco"/>
        <w:widowControl/>
        <w:numPr>
          <w:ilvl w:val="0"/>
          <w:numId w:val="21"/>
        </w:numPr>
        <w:autoSpaceDE/>
        <w:autoSpaceDN/>
        <w:spacing w:after="200" w:line="276" w:lineRule="auto"/>
        <w:jc w:val="both"/>
        <w:rPr>
          <w:rFonts w:eastAsia="Calibri"/>
          <w:lang w:eastAsia="en-US" w:bidi="ar-SA"/>
        </w:rPr>
      </w:pPr>
      <w:r w:rsidRPr="00E77772">
        <w:rPr>
          <w:rFonts w:eastAsia="Calibri"/>
          <w:lang w:eastAsia="en-US" w:bidi="ar-SA"/>
        </w:rPr>
        <w:t>p</w:t>
      </w:r>
      <w:r w:rsidR="00EA158A" w:rsidRPr="00E77772">
        <w:rPr>
          <w:rFonts w:eastAsia="Calibri"/>
          <w:lang w:eastAsia="en-US" w:bidi="ar-SA"/>
        </w:rPr>
        <w:t>rotocolli di collaborazione ed accordi con l'azienda sanitaria territorialmente competente per l’organizzazione dei servizi di assistenza sanitaria</w:t>
      </w:r>
      <w:r w:rsidR="000F0869" w:rsidRPr="00E77772">
        <w:rPr>
          <w:rFonts w:eastAsia="Calibri"/>
          <w:lang w:eastAsia="en-US" w:bidi="ar-SA"/>
        </w:rPr>
        <w:t>;</w:t>
      </w:r>
    </w:p>
    <w:p w14:paraId="529387C6" w14:textId="412DB0F5" w:rsidR="009C482E" w:rsidRPr="00E77772" w:rsidRDefault="00371462" w:rsidP="00371462">
      <w:pPr>
        <w:pStyle w:val="Paragrafoelenco"/>
        <w:widowControl/>
        <w:numPr>
          <w:ilvl w:val="0"/>
          <w:numId w:val="21"/>
        </w:numPr>
        <w:autoSpaceDE/>
        <w:autoSpaceDN/>
        <w:spacing w:after="200" w:line="276" w:lineRule="auto"/>
        <w:jc w:val="both"/>
        <w:rPr>
          <w:rFonts w:eastAsia="Calibri"/>
          <w:lang w:eastAsia="en-US" w:bidi="ar-SA"/>
        </w:rPr>
      </w:pPr>
      <w:r w:rsidRPr="00E77772">
        <w:rPr>
          <w:rFonts w:eastAsia="Calibri"/>
          <w:lang w:eastAsia="en-US" w:bidi="ar-SA"/>
        </w:rPr>
        <w:t>d</w:t>
      </w:r>
      <w:r w:rsidR="009C482E" w:rsidRPr="00E77772">
        <w:rPr>
          <w:rFonts w:eastAsia="Calibri"/>
          <w:lang w:eastAsia="en-US" w:bidi="ar-SA"/>
        </w:rPr>
        <w:t>isponibilità ad assicurare l’accompagnamento dei migranti presso il servizio di trasporto pubblico più vicino o presso il centro abitato più vicino;</w:t>
      </w:r>
    </w:p>
    <w:p w14:paraId="50D5AF5D" w14:textId="06F61E8F" w:rsidR="00E52C92" w:rsidRPr="00E77772" w:rsidRDefault="00371462" w:rsidP="00A835DF">
      <w:pPr>
        <w:pStyle w:val="Paragrafoelenco"/>
        <w:widowControl/>
        <w:numPr>
          <w:ilvl w:val="0"/>
          <w:numId w:val="21"/>
        </w:numPr>
        <w:autoSpaceDE/>
        <w:autoSpaceDN/>
        <w:spacing w:after="200" w:line="276" w:lineRule="auto"/>
        <w:jc w:val="both"/>
        <w:rPr>
          <w:rFonts w:eastAsia="Calibri"/>
          <w:lang w:eastAsia="en-US" w:bidi="ar-SA"/>
        </w:rPr>
      </w:pPr>
      <w:r w:rsidRPr="00E77772">
        <w:rPr>
          <w:rFonts w:eastAsia="Calibri"/>
          <w:lang w:eastAsia="en-US" w:bidi="ar-SA"/>
        </w:rPr>
        <w:t>c</w:t>
      </w:r>
      <w:r w:rsidR="00A835DF" w:rsidRPr="00E77772">
        <w:rPr>
          <w:rFonts w:eastAsia="Calibri"/>
          <w:lang w:eastAsia="en-US" w:bidi="ar-SA"/>
        </w:rPr>
        <w:t>onnessione alla</w:t>
      </w:r>
      <w:r w:rsidR="00E52C92" w:rsidRPr="00E77772">
        <w:rPr>
          <w:rFonts w:eastAsia="Calibri"/>
          <w:lang w:eastAsia="en-US" w:bidi="ar-SA"/>
        </w:rPr>
        <w:t xml:space="preserve"> rete </w:t>
      </w:r>
      <w:r w:rsidR="008B17FC" w:rsidRPr="00E77772">
        <w:rPr>
          <w:rFonts w:eastAsia="Calibri"/>
          <w:lang w:eastAsia="en-US" w:bidi="ar-SA"/>
        </w:rPr>
        <w:t>Wi-Fi</w:t>
      </w:r>
      <w:r w:rsidR="00E52C92" w:rsidRPr="00E77772">
        <w:rPr>
          <w:rFonts w:eastAsia="Calibri"/>
          <w:lang w:eastAsia="en-US" w:bidi="ar-SA"/>
        </w:rPr>
        <w:t xml:space="preserve"> per i beneficiari dell’accoglienza;</w:t>
      </w:r>
    </w:p>
    <w:p w14:paraId="7615CF9D" w14:textId="454D7824" w:rsidR="008A6B4E" w:rsidRPr="00E77772" w:rsidRDefault="008A6B4E" w:rsidP="008A6B4E">
      <w:pPr>
        <w:widowControl/>
        <w:autoSpaceDE/>
        <w:autoSpaceDN/>
        <w:spacing w:after="200" w:line="276" w:lineRule="auto"/>
        <w:rPr>
          <w:rFonts w:eastAsia="Calibri"/>
          <w:b/>
          <w:lang w:eastAsia="en-US" w:bidi="ar-SA"/>
        </w:rPr>
      </w:pPr>
    </w:p>
    <w:p w14:paraId="3DCAB871" w14:textId="5DA32C5B" w:rsidR="008A6B4E" w:rsidRPr="00E77772" w:rsidRDefault="008A6B4E" w:rsidP="00225043">
      <w:pPr>
        <w:pStyle w:val="Titolo1"/>
        <w:spacing w:after="0"/>
      </w:pPr>
      <w:r w:rsidRPr="00E77772">
        <w:t xml:space="preserve">C) </w:t>
      </w:r>
      <w:r w:rsidR="002160B0" w:rsidRPr="00E77772">
        <w:rPr>
          <w:b w:val="0"/>
        </w:rPr>
        <w:t>CONTENUTO</w:t>
      </w:r>
      <w:r w:rsidRPr="00E77772">
        <w:t xml:space="preserve"> DELL’OFFERTA ECONOMICA. </w:t>
      </w:r>
    </w:p>
    <w:p w14:paraId="5ED46F56" w14:textId="55FC74CB" w:rsidR="002160B0" w:rsidRPr="00E77772" w:rsidRDefault="002160B0" w:rsidP="002160B0">
      <w:pPr>
        <w:spacing w:after="60" w:line="276" w:lineRule="auto"/>
        <w:jc w:val="both"/>
        <w:rPr>
          <w:lang w:eastAsia="en-US"/>
        </w:rPr>
      </w:pPr>
      <w:r w:rsidRPr="00E77772">
        <w:rPr>
          <w:lang w:eastAsia="en-US"/>
        </w:rPr>
        <w:t>L’offerta economica deve contenere</w:t>
      </w:r>
      <w:r w:rsidRPr="00E77772">
        <w:rPr>
          <w:b/>
          <w:bCs/>
          <w:lang w:eastAsia="en-US"/>
        </w:rPr>
        <w:t>, a pena di esclusione</w:t>
      </w:r>
      <w:r w:rsidRPr="00E77772">
        <w:rPr>
          <w:lang w:eastAsia="en-US"/>
        </w:rPr>
        <w:t>:</w:t>
      </w:r>
    </w:p>
    <w:p w14:paraId="536BC243" w14:textId="16C01BD9" w:rsidR="008A6B4E" w:rsidRPr="00E77772" w:rsidRDefault="008A6B4E" w:rsidP="008A6B4E">
      <w:pPr>
        <w:widowControl/>
        <w:autoSpaceDE/>
        <w:autoSpaceDN/>
        <w:spacing w:after="200" w:line="276" w:lineRule="auto"/>
        <w:jc w:val="both"/>
        <w:rPr>
          <w:rFonts w:eastAsia="Calibri"/>
          <w:color w:val="000000"/>
          <w:lang w:eastAsia="en-US" w:bidi="ar-SA"/>
        </w:rPr>
      </w:pPr>
    </w:p>
    <w:p w14:paraId="0A384893" w14:textId="51197E6A" w:rsidR="00D05C9E" w:rsidRPr="00E77772" w:rsidRDefault="008A6B4E" w:rsidP="008A6B4E">
      <w:pPr>
        <w:widowControl/>
        <w:numPr>
          <w:ilvl w:val="0"/>
          <w:numId w:val="18"/>
        </w:numPr>
        <w:autoSpaceDE/>
        <w:autoSpaceDN/>
        <w:spacing w:after="200" w:line="276" w:lineRule="auto"/>
        <w:contextualSpacing/>
        <w:jc w:val="both"/>
        <w:rPr>
          <w:rFonts w:eastAsia="Calibri"/>
          <w:color w:val="000000"/>
          <w:lang w:eastAsia="en-US" w:bidi="ar-SA"/>
        </w:rPr>
      </w:pPr>
      <w:r w:rsidRPr="00225043">
        <w:rPr>
          <w:rFonts w:eastAsia="Calibri"/>
          <w:b/>
          <w:bCs/>
          <w:color w:val="000000"/>
          <w:lang w:eastAsia="en-US" w:bidi="ar-SA"/>
        </w:rPr>
        <w:t>ribasso percentuale</w:t>
      </w:r>
      <w:r w:rsidRPr="00E77772">
        <w:rPr>
          <w:rFonts w:eastAsia="Calibri"/>
          <w:color w:val="000000"/>
          <w:lang w:eastAsia="en-US" w:bidi="ar-SA"/>
        </w:rPr>
        <w:t xml:space="preserve"> che sarà applicato </w:t>
      </w:r>
      <w:r w:rsidR="002160B0" w:rsidRPr="00E77772">
        <w:rPr>
          <w:color w:val="000000"/>
          <w:lang w:eastAsia="en-US"/>
        </w:rPr>
        <w:t xml:space="preserve">ai prezzi a base di gara indicati nel disciplinare </w:t>
      </w:r>
      <w:r w:rsidRPr="00E77772">
        <w:rPr>
          <w:rFonts w:eastAsia="Calibri"/>
          <w:color w:val="000000"/>
          <w:lang w:eastAsia="en-US" w:bidi="ar-SA"/>
        </w:rPr>
        <w:t>al netto di IVA</w:t>
      </w:r>
    </w:p>
    <w:p w14:paraId="68086BD0" w14:textId="146D84DE" w:rsidR="008A6B4E" w:rsidRPr="00E77772" w:rsidRDefault="00D05C9E" w:rsidP="00D05C9E">
      <w:pPr>
        <w:widowControl/>
        <w:autoSpaceDE/>
        <w:autoSpaceDN/>
        <w:spacing w:after="200" w:line="276" w:lineRule="auto"/>
        <w:ind w:left="720"/>
        <w:contextualSpacing/>
        <w:jc w:val="both"/>
        <w:rPr>
          <w:rFonts w:eastAsia="Calibri"/>
          <w:color w:val="000000"/>
          <w:lang w:eastAsia="en-US" w:bidi="ar-SA"/>
        </w:rPr>
      </w:pPr>
      <w:r w:rsidRPr="00E77772">
        <w:rPr>
          <w:color w:val="000000"/>
          <w:lang w:eastAsia="en-US"/>
        </w:rPr>
        <w:t>Verranno prese in considerazione fino a … [indicare il numero] cifre decimali</w:t>
      </w:r>
      <w:r w:rsidRPr="00E77772">
        <w:rPr>
          <w:rFonts w:eastAsia="Calibri"/>
          <w:color w:val="000000"/>
          <w:lang w:eastAsia="en-US" w:bidi="ar-SA"/>
        </w:rPr>
        <w:t xml:space="preserve"> </w:t>
      </w:r>
    </w:p>
    <w:p w14:paraId="261D04D9" w14:textId="3058B4ED" w:rsidR="008A6B4E" w:rsidRPr="00E77772" w:rsidRDefault="008A6B4E" w:rsidP="00D05C9E">
      <w:pPr>
        <w:widowControl/>
        <w:numPr>
          <w:ilvl w:val="0"/>
          <w:numId w:val="18"/>
        </w:numPr>
        <w:autoSpaceDE/>
        <w:autoSpaceDN/>
        <w:spacing w:after="200" w:line="276" w:lineRule="auto"/>
        <w:contextualSpacing/>
        <w:jc w:val="both"/>
        <w:rPr>
          <w:rFonts w:eastAsia="Calibri"/>
          <w:color w:val="000000"/>
          <w:lang w:eastAsia="en-US" w:bidi="ar-SA"/>
        </w:rPr>
      </w:pPr>
      <w:r w:rsidRPr="00E77772">
        <w:rPr>
          <w:rFonts w:eastAsia="Calibri"/>
          <w:b/>
          <w:bCs/>
          <w:color w:val="000000"/>
          <w:lang w:eastAsia="en-US" w:bidi="ar-SA"/>
        </w:rPr>
        <w:t>stima dei costi aziendali relativi alla salute ed alla sicurezza</w:t>
      </w:r>
      <w:r w:rsidRPr="00E77772">
        <w:rPr>
          <w:rFonts w:eastAsia="Calibri"/>
          <w:color w:val="000000"/>
          <w:lang w:eastAsia="en-US" w:bidi="ar-SA"/>
        </w:rPr>
        <w:t xml:space="preserve"> sui luoghi di lavoro di cui all’art.</w:t>
      </w:r>
      <w:r w:rsidR="00A835DF" w:rsidRPr="00E77772">
        <w:rPr>
          <w:rFonts w:eastAsia="Calibri"/>
          <w:color w:val="000000"/>
          <w:lang w:eastAsia="en-US" w:bidi="ar-SA"/>
        </w:rPr>
        <w:t>108 comma 9</w:t>
      </w:r>
      <w:r w:rsidR="009E7A7C" w:rsidRPr="00E77772">
        <w:rPr>
          <w:rFonts w:eastAsia="Calibri"/>
          <w:color w:val="000000"/>
          <w:lang w:eastAsia="en-US" w:bidi="ar-SA"/>
        </w:rPr>
        <w:t xml:space="preserve"> </w:t>
      </w:r>
      <w:r w:rsidR="008B17FC" w:rsidRPr="00E77772">
        <w:rPr>
          <w:rFonts w:eastAsia="Calibri"/>
          <w:color w:val="000000"/>
          <w:lang w:eastAsia="en-US" w:bidi="ar-SA"/>
        </w:rPr>
        <w:t>D.lgs.</w:t>
      </w:r>
      <w:r w:rsidR="008E08C6" w:rsidRPr="00E77772">
        <w:rPr>
          <w:rFonts w:eastAsia="Calibri"/>
          <w:color w:val="000000"/>
          <w:lang w:eastAsia="en-US" w:bidi="ar-SA"/>
        </w:rPr>
        <w:t xml:space="preserve"> n.</w:t>
      </w:r>
      <w:r w:rsidR="009E7A7C" w:rsidRPr="00E77772">
        <w:rPr>
          <w:rFonts w:eastAsia="Calibri"/>
          <w:color w:val="000000"/>
          <w:lang w:eastAsia="en-US" w:bidi="ar-SA"/>
        </w:rPr>
        <w:t xml:space="preserve"> 36/2023</w:t>
      </w:r>
      <w:r w:rsidRPr="00E77772">
        <w:rPr>
          <w:rFonts w:eastAsia="Calibri"/>
          <w:color w:val="000000"/>
          <w:lang w:eastAsia="en-US" w:bidi="ar-SA"/>
        </w:rPr>
        <w:t>;</w:t>
      </w:r>
    </w:p>
    <w:p w14:paraId="424FBD18" w14:textId="6614AB71" w:rsidR="008A6B4E" w:rsidRPr="00E77772" w:rsidRDefault="008A6B4E" w:rsidP="00D05C9E">
      <w:pPr>
        <w:widowControl/>
        <w:numPr>
          <w:ilvl w:val="0"/>
          <w:numId w:val="18"/>
        </w:numPr>
        <w:autoSpaceDE/>
        <w:autoSpaceDN/>
        <w:spacing w:after="200" w:line="276" w:lineRule="auto"/>
        <w:contextualSpacing/>
        <w:jc w:val="both"/>
        <w:rPr>
          <w:rFonts w:eastAsia="Calibri"/>
          <w:color w:val="000000"/>
          <w:lang w:eastAsia="en-US" w:bidi="ar-SA"/>
        </w:rPr>
      </w:pPr>
      <w:r w:rsidRPr="00E77772">
        <w:rPr>
          <w:rFonts w:eastAsia="Calibri"/>
          <w:color w:val="000000"/>
          <w:lang w:eastAsia="en-US" w:bidi="ar-SA"/>
        </w:rPr>
        <w:t xml:space="preserve">la </w:t>
      </w:r>
      <w:r w:rsidRPr="00E77772">
        <w:rPr>
          <w:rFonts w:eastAsia="Calibri"/>
          <w:b/>
          <w:bCs/>
          <w:color w:val="000000"/>
          <w:lang w:eastAsia="en-US" w:bidi="ar-SA"/>
        </w:rPr>
        <w:t>stima dei costi della manodopera</w:t>
      </w:r>
      <w:r w:rsidRPr="00E77772">
        <w:rPr>
          <w:rFonts w:eastAsia="Calibri"/>
          <w:color w:val="000000"/>
          <w:lang w:eastAsia="en-US" w:bidi="ar-SA"/>
        </w:rPr>
        <w:t>, ai sensi dell’art.</w:t>
      </w:r>
      <w:r w:rsidR="009E7A7C" w:rsidRPr="00E77772">
        <w:rPr>
          <w:rFonts w:eastAsia="Calibri"/>
          <w:color w:val="000000"/>
          <w:lang w:eastAsia="en-US" w:bidi="ar-SA"/>
        </w:rPr>
        <w:t xml:space="preserve"> 108</w:t>
      </w:r>
      <w:r w:rsidRPr="00E77772">
        <w:rPr>
          <w:rFonts w:eastAsia="Calibri"/>
          <w:color w:val="000000"/>
          <w:lang w:eastAsia="en-US" w:bidi="ar-SA"/>
        </w:rPr>
        <w:t>, comma</w:t>
      </w:r>
      <w:r w:rsidR="00A835DF" w:rsidRPr="00E77772">
        <w:rPr>
          <w:rFonts w:eastAsia="Calibri"/>
          <w:color w:val="000000"/>
          <w:lang w:eastAsia="en-US" w:bidi="ar-SA"/>
        </w:rPr>
        <w:t xml:space="preserve"> 9</w:t>
      </w:r>
      <w:r w:rsidRPr="00E77772">
        <w:rPr>
          <w:rFonts w:eastAsia="Calibri"/>
          <w:color w:val="000000"/>
          <w:lang w:eastAsia="en-US" w:bidi="ar-SA"/>
        </w:rPr>
        <w:t xml:space="preserve">, del </w:t>
      </w:r>
      <w:r w:rsidR="008B17FC" w:rsidRPr="00E77772">
        <w:rPr>
          <w:rFonts w:eastAsia="Calibri"/>
          <w:color w:val="000000"/>
          <w:lang w:eastAsia="en-US" w:bidi="ar-SA"/>
        </w:rPr>
        <w:t>D.lgs.</w:t>
      </w:r>
      <w:r w:rsidR="008E08C6" w:rsidRPr="00E77772">
        <w:rPr>
          <w:rFonts w:eastAsia="Calibri"/>
          <w:color w:val="000000"/>
          <w:lang w:eastAsia="en-US" w:bidi="ar-SA"/>
        </w:rPr>
        <w:t xml:space="preserve"> n.</w:t>
      </w:r>
      <w:r w:rsidR="009E7A7C" w:rsidRPr="00E77772">
        <w:rPr>
          <w:rFonts w:eastAsia="Calibri"/>
          <w:color w:val="000000"/>
          <w:lang w:eastAsia="en-US" w:bidi="ar-SA"/>
        </w:rPr>
        <w:t xml:space="preserve"> 36/</w:t>
      </w:r>
      <w:r w:rsidR="008B17FC" w:rsidRPr="00E77772">
        <w:rPr>
          <w:rFonts w:eastAsia="Calibri"/>
          <w:color w:val="000000"/>
          <w:lang w:eastAsia="en-US" w:bidi="ar-SA"/>
        </w:rPr>
        <w:t>2023.</w:t>
      </w:r>
    </w:p>
    <w:p w14:paraId="24DEEA9F" w14:textId="3DFDFD2F" w:rsidR="00D05C9E" w:rsidRPr="00E77772" w:rsidRDefault="00D05C9E" w:rsidP="00225043">
      <w:pPr>
        <w:spacing w:after="120" w:line="276" w:lineRule="auto"/>
        <w:ind w:left="720"/>
        <w:jc w:val="both"/>
        <w:rPr>
          <w:color w:val="000000"/>
          <w:lang w:eastAsia="en-US"/>
        </w:rPr>
      </w:pPr>
      <w:r w:rsidRPr="00E77772">
        <w:rPr>
          <w:color w:val="000000"/>
          <w:lang w:eastAsia="en-US"/>
        </w:rPr>
        <w:t>Ai sensi dell’articolo 41 comma 14 del Codice i costi della manodopera indicati al punto 3 del disciplinare non sono ribassabili. Resta la possibilità per l’operatore economico di dimostrare che il ribasso complessivo dell’importo deriva da una più efficiente organizzazione aziendale o da sgravi contributivi che non comportano penalizzazioni per la manodopera.</w:t>
      </w:r>
    </w:p>
    <w:p w14:paraId="16DBA7A9" w14:textId="77777777" w:rsidR="00D05C9E" w:rsidRPr="00E77772" w:rsidRDefault="00D05C9E" w:rsidP="00D05C9E">
      <w:pPr>
        <w:spacing w:line="276" w:lineRule="auto"/>
        <w:contextualSpacing/>
        <w:jc w:val="both"/>
        <w:rPr>
          <w:color w:val="000000"/>
          <w:lang w:eastAsia="en-US"/>
        </w:rPr>
      </w:pPr>
      <w:r w:rsidRPr="00E77772">
        <w:rPr>
          <w:color w:val="000000"/>
          <w:lang w:eastAsia="en-US"/>
        </w:rPr>
        <w:t>Il concorrente allega altresì:</w:t>
      </w:r>
    </w:p>
    <w:p w14:paraId="03BBC654" w14:textId="77777777" w:rsidR="00D05C9E" w:rsidRPr="00E77772" w:rsidRDefault="00D05C9E" w:rsidP="00225043">
      <w:pPr>
        <w:widowControl/>
        <w:numPr>
          <w:ilvl w:val="0"/>
          <w:numId w:val="27"/>
        </w:numPr>
        <w:autoSpaceDE/>
        <w:autoSpaceDN/>
        <w:spacing w:line="276" w:lineRule="auto"/>
        <w:jc w:val="both"/>
        <w:rPr>
          <w:color w:val="000000"/>
          <w:lang w:eastAsia="en-US"/>
        </w:rPr>
      </w:pPr>
      <w:r w:rsidRPr="00E77772">
        <w:rPr>
          <w:color w:val="000000"/>
          <w:lang w:eastAsia="en-US"/>
        </w:rPr>
        <w:t xml:space="preserve">le giustificazioni relative alle voci di prezzo e di costo della propria offerta. </w:t>
      </w:r>
    </w:p>
    <w:p w14:paraId="55B44660" w14:textId="77777777" w:rsidR="00D05C9E" w:rsidRPr="00E77772" w:rsidRDefault="00D05C9E" w:rsidP="00225043">
      <w:pPr>
        <w:spacing w:after="120" w:line="276" w:lineRule="auto"/>
        <w:ind w:left="720"/>
        <w:jc w:val="both"/>
        <w:rPr>
          <w:color w:val="000000"/>
          <w:lang w:eastAsia="en-US"/>
        </w:rPr>
      </w:pPr>
      <w:r w:rsidRPr="00E77772">
        <w:rPr>
          <w:color w:val="000000"/>
          <w:lang w:eastAsia="en-US"/>
        </w:rPr>
        <w:t>La mancata presentazione anticipata delle giustificazioni non è causa di esclusione.</w:t>
      </w:r>
    </w:p>
    <w:p w14:paraId="08160768" w14:textId="5ED238FC" w:rsidR="00D05C9E" w:rsidRPr="00E77772" w:rsidRDefault="00D05C9E">
      <w:pPr>
        <w:widowControl/>
        <w:autoSpaceDE/>
        <w:autoSpaceDN/>
        <w:spacing w:after="160" w:line="259" w:lineRule="auto"/>
        <w:rPr>
          <w:rFonts w:eastAsia="Calibri"/>
          <w:lang w:eastAsia="en-US" w:bidi="ar-SA"/>
        </w:rPr>
      </w:pPr>
      <w:r w:rsidRPr="00E77772">
        <w:rPr>
          <w:rFonts w:eastAsia="Calibri"/>
          <w:lang w:eastAsia="en-US" w:bidi="ar-SA"/>
        </w:rPr>
        <w:br w:type="page"/>
      </w:r>
    </w:p>
    <w:p w14:paraId="69D6D15C" w14:textId="3918BF37" w:rsidR="0075334E" w:rsidRDefault="00CE62FF" w:rsidP="0075334E">
      <w:pPr>
        <w:pStyle w:val="Titolo1"/>
        <w:spacing w:after="0"/>
        <w:rPr>
          <w:sz w:val="24"/>
          <w:szCs w:val="24"/>
        </w:rPr>
      </w:pPr>
      <w:r w:rsidRPr="00427172">
        <w:rPr>
          <w:sz w:val="24"/>
          <w:szCs w:val="24"/>
        </w:rPr>
        <w:lastRenderedPageBreak/>
        <w:t>D)</w:t>
      </w:r>
      <w:r w:rsidR="0075334E">
        <w:rPr>
          <w:sz w:val="24"/>
          <w:szCs w:val="24"/>
        </w:rPr>
        <w:t xml:space="preserve"> </w:t>
      </w:r>
      <w:r w:rsidR="0075334E" w:rsidRPr="0075334E">
        <w:rPr>
          <w:sz w:val="24"/>
          <w:szCs w:val="24"/>
        </w:rPr>
        <w:t>CRITERI DI VALUTAZIONE DELL’OFFERTA TECNICA E ATTRIBUZIONE DEI PUNTEGGI</w:t>
      </w:r>
    </w:p>
    <w:p w14:paraId="7C3C7E8F" w14:textId="70A73E45" w:rsidR="0078435E" w:rsidRPr="00427172" w:rsidRDefault="0078435E" w:rsidP="0075334E">
      <w:pPr>
        <w:contextualSpacing/>
        <w:mirrorIndents/>
        <w:jc w:val="both"/>
        <w:rPr>
          <w:b/>
          <w:sz w:val="24"/>
          <w:szCs w:val="24"/>
          <w:u w:val="single"/>
        </w:rPr>
      </w:pPr>
    </w:p>
    <w:p w14:paraId="6C715856" w14:textId="77777777" w:rsidR="0078435E" w:rsidRDefault="0078435E" w:rsidP="0078435E">
      <w:pPr>
        <w:jc w:val="both"/>
      </w:pPr>
    </w:p>
    <w:tbl>
      <w:tblPr>
        <w:tblStyle w:val="Grigliatabella"/>
        <w:tblW w:w="5000" w:type="pct"/>
        <w:tblLook w:val="04A0" w:firstRow="1" w:lastRow="0" w:firstColumn="1" w:lastColumn="0" w:noHBand="0" w:noVBand="1"/>
      </w:tblPr>
      <w:tblGrid>
        <w:gridCol w:w="5792"/>
        <w:gridCol w:w="3836"/>
      </w:tblGrid>
      <w:tr w:rsidR="0075334E" w:rsidRPr="006F0815" w14:paraId="1376587D" w14:textId="77777777" w:rsidTr="008861D5">
        <w:tc>
          <w:tcPr>
            <w:tcW w:w="3008" w:type="pct"/>
            <w:vAlign w:val="center"/>
          </w:tcPr>
          <w:p w14:paraId="030D4C85" w14:textId="77777777" w:rsidR="0075334E" w:rsidRDefault="0075334E" w:rsidP="008861D5">
            <w:r>
              <w:t>D.1</w:t>
            </w:r>
            <w:r>
              <w:tab/>
            </w:r>
            <w:r w:rsidRPr="006F0815">
              <w:t>QUALITÀ DEL SERVIZIO OFFERTO</w:t>
            </w:r>
          </w:p>
          <w:p w14:paraId="303D2B23" w14:textId="77777777" w:rsidR="0075334E" w:rsidRDefault="0075334E" w:rsidP="008861D5"/>
          <w:p w14:paraId="35ACA6A0" w14:textId="31C458AA" w:rsidR="0075334E" w:rsidRPr="00266055" w:rsidRDefault="0075334E" w:rsidP="008861D5">
            <w:r>
              <w:tab/>
              <w:t>D.1.</w:t>
            </w:r>
            <w:r w:rsidRPr="00266055">
              <w:t>1 maggiori risorse di personale</w:t>
            </w:r>
            <w:r>
              <w:t xml:space="preserve"> (31 punti)</w:t>
            </w:r>
          </w:p>
          <w:p w14:paraId="3B81087D" w14:textId="6E394941" w:rsidR="0075334E" w:rsidRPr="006F0815" w:rsidRDefault="0075334E" w:rsidP="008861D5">
            <w:r>
              <w:tab/>
              <w:t xml:space="preserve">D.1.2 </w:t>
            </w:r>
            <w:r w:rsidRPr="00266055">
              <w:t>l’</w:t>
            </w:r>
            <w:proofErr w:type="spellStart"/>
            <w:r w:rsidRPr="00266055">
              <w:t>efficientamento</w:t>
            </w:r>
            <w:proofErr w:type="spellEnd"/>
            <w:r w:rsidRPr="00266055">
              <w:t xml:space="preserve"> del servizio</w:t>
            </w:r>
            <w:r>
              <w:t xml:space="preserve"> (15 punti)</w:t>
            </w:r>
          </w:p>
          <w:p w14:paraId="602F7E5F" w14:textId="77777777" w:rsidR="0075334E" w:rsidRPr="006F0815" w:rsidRDefault="0075334E" w:rsidP="008861D5">
            <w:pPr>
              <w:jc w:val="center"/>
            </w:pPr>
          </w:p>
        </w:tc>
        <w:tc>
          <w:tcPr>
            <w:tcW w:w="1992" w:type="pct"/>
          </w:tcPr>
          <w:p w14:paraId="190FEFFC" w14:textId="161D1751" w:rsidR="0075334E" w:rsidRPr="006F0815" w:rsidRDefault="0075334E" w:rsidP="008861D5">
            <w:pPr>
              <w:jc w:val="center"/>
            </w:pPr>
            <w:r w:rsidRPr="006F0815">
              <w:rPr>
                <w:b/>
              </w:rPr>
              <w:t>4</w:t>
            </w:r>
            <w:r>
              <w:rPr>
                <w:b/>
              </w:rPr>
              <w:t>6</w:t>
            </w:r>
            <w:r w:rsidRPr="006F0815">
              <w:t xml:space="preserve"> punti</w:t>
            </w:r>
          </w:p>
        </w:tc>
      </w:tr>
      <w:tr w:rsidR="0075334E" w:rsidRPr="006F0815" w14:paraId="6EB185E3" w14:textId="77777777" w:rsidTr="008861D5">
        <w:tc>
          <w:tcPr>
            <w:tcW w:w="3008" w:type="pct"/>
          </w:tcPr>
          <w:p w14:paraId="3E2D60E4" w14:textId="77777777" w:rsidR="0075334E" w:rsidRPr="006F0815" w:rsidRDefault="0075334E" w:rsidP="008861D5">
            <w:r>
              <w:t>D.2</w:t>
            </w:r>
            <w:r>
              <w:tab/>
            </w:r>
            <w:r w:rsidRPr="006F0815">
              <w:t>PROPOSTE MIGLIORATIVE</w:t>
            </w:r>
          </w:p>
          <w:p w14:paraId="6DEAEE7B" w14:textId="77777777" w:rsidR="0075334E" w:rsidRPr="006F0815" w:rsidRDefault="0075334E" w:rsidP="008861D5">
            <w:pPr>
              <w:jc w:val="both"/>
            </w:pPr>
          </w:p>
        </w:tc>
        <w:tc>
          <w:tcPr>
            <w:tcW w:w="1992" w:type="pct"/>
          </w:tcPr>
          <w:p w14:paraId="68CBD4D9" w14:textId="3DAC57A3" w:rsidR="0075334E" w:rsidRPr="006F0815" w:rsidRDefault="0075334E" w:rsidP="008861D5">
            <w:pPr>
              <w:jc w:val="center"/>
            </w:pPr>
            <w:r w:rsidRPr="006F0815">
              <w:rPr>
                <w:b/>
              </w:rPr>
              <w:t>2</w:t>
            </w:r>
            <w:r>
              <w:rPr>
                <w:b/>
              </w:rPr>
              <w:t>4</w:t>
            </w:r>
            <w:r w:rsidRPr="006F0815">
              <w:t xml:space="preserve"> punti</w:t>
            </w:r>
          </w:p>
        </w:tc>
      </w:tr>
      <w:tr w:rsidR="0075334E" w:rsidRPr="006F0815" w14:paraId="0699C843" w14:textId="77777777" w:rsidTr="008861D5">
        <w:trPr>
          <w:trHeight w:val="481"/>
        </w:trPr>
        <w:tc>
          <w:tcPr>
            <w:tcW w:w="3008" w:type="pct"/>
          </w:tcPr>
          <w:p w14:paraId="2B6A3560" w14:textId="77777777" w:rsidR="0075334E" w:rsidRPr="006F0815" w:rsidRDefault="0075334E" w:rsidP="008861D5">
            <w:pPr>
              <w:jc w:val="right"/>
            </w:pPr>
            <w:r>
              <w:t>Totale</w:t>
            </w:r>
          </w:p>
        </w:tc>
        <w:tc>
          <w:tcPr>
            <w:tcW w:w="1992" w:type="pct"/>
          </w:tcPr>
          <w:p w14:paraId="248E6A89" w14:textId="77777777" w:rsidR="0075334E" w:rsidRPr="006F0815" w:rsidRDefault="0075334E" w:rsidP="008861D5">
            <w:pPr>
              <w:jc w:val="center"/>
              <w:rPr>
                <w:b/>
              </w:rPr>
            </w:pPr>
            <w:r>
              <w:rPr>
                <w:b/>
              </w:rPr>
              <w:t>70 punti</w:t>
            </w:r>
          </w:p>
        </w:tc>
      </w:tr>
    </w:tbl>
    <w:p w14:paraId="121D3B48" w14:textId="77777777" w:rsidR="0075334E" w:rsidRDefault="0075334E" w:rsidP="0078435E">
      <w:pPr>
        <w:jc w:val="both"/>
      </w:pPr>
    </w:p>
    <w:p w14:paraId="444A8BE3" w14:textId="50409108" w:rsidR="0078435E" w:rsidRPr="00427172" w:rsidRDefault="0078435E" w:rsidP="0078435E">
      <w:pPr>
        <w:contextualSpacing/>
        <w:mirrorIndents/>
        <w:jc w:val="both"/>
        <w:rPr>
          <w:b/>
          <w:sz w:val="24"/>
          <w:szCs w:val="24"/>
        </w:rPr>
      </w:pPr>
    </w:p>
    <w:p w14:paraId="7AE5659E" w14:textId="77777777" w:rsidR="0078435E" w:rsidRPr="00427172" w:rsidRDefault="008A6B4E" w:rsidP="00225043">
      <w:pPr>
        <w:pStyle w:val="Titolo3"/>
        <w:ind w:left="-142"/>
        <w:rPr>
          <w:sz w:val="24"/>
          <w:szCs w:val="24"/>
        </w:rPr>
      </w:pPr>
      <w:r w:rsidRPr="00427172">
        <w:rPr>
          <w:sz w:val="24"/>
          <w:szCs w:val="24"/>
        </w:rPr>
        <w:t>D</w:t>
      </w:r>
      <w:r w:rsidR="003B1BC1" w:rsidRPr="00427172">
        <w:rPr>
          <w:sz w:val="24"/>
          <w:szCs w:val="24"/>
        </w:rPr>
        <w:t>.</w:t>
      </w:r>
      <w:r w:rsidR="00E434BD" w:rsidRPr="00427172">
        <w:rPr>
          <w:sz w:val="24"/>
          <w:szCs w:val="24"/>
        </w:rPr>
        <w:t>1</w:t>
      </w:r>
      <w:r w:rsidR="003B1BC1" w:rsidRPr="00427172">
        <w:rPr>
          <w:sz w:val="24"/>
          <w:szCs w:val="24"/>
        </w:rPr>
        <w:t>.</w:t>
      </w:r>
      <w:r w:rsidR="0078435E" w:rsidRPr="00427172">
        <w:rPr>
          <w:sz w:val="24"/>
          <w:szCs w:val="24"/>
        </w:rPr>
        <w:t xml:space="preserve"> Qualità del servizio</w:t>
      </w:r>
    </w:p>
    <w:p w14:paraId="34DFF11C" w14:textId="47325039" w:rsidR="0078435E" w:rsidRPr="00225043" w:rsidRDefault="008A6B4E" w:rsidP="00225043">
      <w:pPr>
        <w:pStyle w:val="Titolo3"/>
        <w:ind w:left="426"/>
        <w:rPr>
          <w:b w:val="0"/>
        </w:rPr>
      </w:pPr>
      <w:r w:rsidRPr="00225043">
        <w:t>D</w:t>
      </w:r>
      <w:r w:rsidR="00E434BD" w:rsidRPr="00225043">
        <w:t>.1</w:t>
      </w:r>
      <w:r w:rsidR="003B1BC1" w:rsidRPr="00225043">
        <w:t>.</w:t>
      </w:r>
      <w:r w:rsidR="00FD5681">
        <w:t>1</w:t>
      </w:r>
      <w:r w:rsidR="0078435E" w:rsidRPr="00225043">
        <w:t xml:space="preserve"> </w:t>
      </w:r>
      <w:r w:rsidR="0075334E">
        <w:t>M</w:t>
      </w:r>
      <w:r w:rsidR="0078435E" w:rsidRPr="00225043">
        <w:t>aggiori risorse di personale.</w:t>
      </w:r>
    </w:p>
    <w:p w14:paraId="0E318D40" w14:textId="77777777" w:rsidR="0078435E" w:rsidRPr="00427172" w:rsidRDefault="0078435E" w:rsidP="0078435E">
      <w:pPr>
        <w:contextualSpacing/>
        <w:mirrorIndents/>
        <w:jc w:val="both"/>
        <w:rPr>
          <w:b/>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4"/>
      </w:tblGrid>
      <w:tr w:rsidR="0078435E" w:rsidRPr="00427172" w14:paraId="2FCAF666" w14:textId="77777777" w:rsidTr="00CC2FF8">
        <w:trPr>
          <w:trHeight w:val="556"/>
        </w:trPr>
        <w:tc>
          <w:tcPr>
            <w:tcW w:w="9514" w:type="dxa"/>
          </w:tcPr>
          <w:p w14:paraId="1E048E11" w14:textId="26697E8C" w:rsidR="0078435E" w:rsidRPr="00427172" w:rsidRDefault="0078435E" w:rsidP="006C0F7F">
            <w:pPr>
              <w:contextualSpacing/>
              <w:mirrorIndents/>
              <w:jc w:val="both"/>
              <w:rPr>
                <w:b/>
                <w:sz w:val="24"/>
                <w:szCs w:val="24"/>
              </w:rPr>
            </w:pPr>
            <w:r w:rsidRPr="00427172">
              <w:rPr>
                <w:b/>
                <w:sz w:val="24"/>
                <w:szCs w:val="24"/>
              </w:rPr>
              <w:t xml:space="preserve"> Incremento dotazione personale fino ad un massimo di </w:t>
            </w:r>
            <w:r w:rsidR="003978BA" w:rsidRPr="00427172">
              <w:rPr>
                <w:b/>
                <w:sz w:val="24"/>
                <w:szCs w:val="24"/>
              </w:rPr>
              <w:t>[</w:t>
            </w:r>
            <w:r w:rsidR="006C0F7F">
              <w:rPr>
                <w:b/>
                <w:sz w:val="24"/>
                <w:szCs w:val="24"/>
              </w:rPr>
              <w:t>8</w:t>
            </w:r>
            <w:r w:rsidR="003978BA" w:rsidRPr="00427172">
              <w:rPr>
                <w:b/>
                <w:sz w:val="24"/>
                <w:szCs w:val="24"/>
              </w:rPr>
              <w:t>]</w:t>
            </w:r>
            <w:r w:rsidRPr="00427172">
              <w:rPr>
                <w:b/>
                <w:sz w:val="24"/>
                <w:szCs w:val="24"/>
              </w:rPr>
              <w:t xml:space="preserve"> punti. In particolare:</w:t>
            </w:r>
          </w:p>
        </w:tc>
      </w:tr>
      <w:tr w:rsidR="0078435E" w:rsidRPr="00427172" w14:paraId="049E5A38" w14:textId="77777777" w:rsidTr="00A835DF">
        <w:trPr>
          <w:trHeight w:val="558"/>
        </w:trPr>
        <w:tc>
          <w:tcPr>
            <w:tcW w:w="9514" w:type="dxa"/>
          </w:tcPr>
          <w:p w14:paraId="185B60D4" w14:textId="382877C8" w:rsidR="0078435E" w:rsidRPr="004929D1" w:rsidRDefault="008A6B4E" w:rsidP="008A6B4E">
            <w:pPr>
              <w:mirrorIndents/>
              <w:jc w:val="both"/>
            </w:pPr>
            <w:r w:rsidRPr="004929D1">
              <w:rPr>
                <w:b/>
              </w:rPr>
              <w:t>a)</w:t>
            </w:r>
            <w:r w:rsidRPr="004929D1">
              <w:t xml:space="preserve"> t</w:t>
            </w:r>
            <w:r w:rsidR="0078435E" w:rsidRPr="004929D1">
              <w:t>enuto conto del criterio di commisurazione del rapporto minimo ospiti/operatori</w:t>
            </w:r>
            <w:r w:rsidR="00D271A0" w:rsidRPr="004929D1">
              <w:t xml:space="preserve"> diurni</w:t>
            </w:r>
            <w:r w:rsidR="0078435E" w:rsidRPr="004929D1">
              <w:t xml:space="preserve"> </w:t>
            </w:r>
            <w:r w:rsidR="00E811A1" w:rsidRPr="004929D1">
              <w:t>e/</w:t>
            </w:r>
            <w:r w:rsidR="000C3CED" w:rsidRPr="004929D1">
              <w:t xml:space="preserve">o notturni </w:t>
            </w:r>
            <w:r w:rsidRPr="004929D1">
              <w:t>indicato nella tabella dotazione personale</w:t>
            </w:r>
            <w:r w:rsidR="0078435E" w:rsidRPr="004929D1">
              <w:t xml:space="preserve"> </w:t>
            </w:r>
            <w:r w:rsidRPr="004929D1">
              <w:t>(Allegato A del capitolato)</w:t>
            </w:r>
            <w:r w:rsidR="0078435E" w:rsidRPr="004929D1">
              <w:t xml:space="preserve"> ogni incremento di </w:t>
            </w:r>
            <w:r w:rsidR="000B0D0F" w:rsidRPr="004929D1">
              <w:rPr>
                <w:b/>
              </w:rPr>
              <w:t xml:space="preserve">1 </w:t>
            </w:r>
            <w:r w:rsidR="0078435E" w:rsidRPr="004929D1">
              <w:t xml:space="preserve">unità che superi il predetto rapporto, comporta l’attribuzione di </w:t>
            </w:r>
            <w:r w:rsidR="000B0D0F" w:rsidRPr="004929D1">
              <w:rPr>
                <w:b/>
              </w:rPr>
              <w:t>4</w:t>
            </w:r>
            <w:r w:rsidR="00FA5B4B" w:rsidRPr="004929D1">
              <w:rPr>
                <w:b/>
              </w:rPr>
              <w:t xml:space="preserve"> punti. </w:t>
            </w:r>
          </w:p>
        </w:tc>
      </w:tr>
      <w:tr w:rsidR="0078435E" w:rsidRPr="00427172" w14:paraId="41D2914A" w14:textId="77777777" w:rsidTr="00CC2FF8">
        <w:trPr>
          <w:trHeight w:val="408"/>
        </w:trPr>
        <w:tc>
          <w:tcPr>
            <w:tcW w:w="9514" w:type="dxa"/>
          </w:tcPr>
          <w:p w14:paraId="49F7C878" w14:textId="43B8ECA7" w:rsidR="0078435E" w:rsidRPr="004929D1" w:rsidRDefault="00832AD6" w:rsidP="006C0F7F">
            <w:pPr>
              <w:contextualSpacing/>
              <w:mirrorIndents/>
              <w:jc w:val="both"/>
            </w:pPr>
            <w:r w:rsidRPr="004929D1">
              <w:rPr>
                <w:b/>
              </w:rPr>
              <w:t xml:space="preserve"> </w:t>
            </w:r>
            <w:r w:rsidR="0078435E" w:rsidRPr="004929D1">
              <w:rPr>
                <w:b/>
              </w:rPr>
              <w:t>Incremento ore settimanali fino ad un massimo di [</w:t>
            </w:r>
            <w:r w:rsidR="006C0F7F" w:rsidRPr="004929D1">
              <w:rPr>
                <w:b/>
              </w:rPr>
              <w:t>9</w:t>
            </w:r>
            <w:r w:rsidR="0078435E" w:rsidRPr="004929D1">
              <w:rPr>
                <w:b/>
              </w:rPr>
              <w:t>] punti. In particolare:</w:t>
            </w:r>
          </w:p>
        </w:tc>
      </w:tr>
      <w:tr w:rsidR="0078435E" w:rsidRPr="00427172" w14:paraId="5268990D" w14:textId="77777777" w:rsidTr="00CC2FF8">
        <w:trPr>
          <w:trHeight w:val="1115"/>
        </w:trPr>
        <w:tc>
          <w:tcPr>
            <w:tcW w:w="9514" w:type="dxa"/>
          </w:tcPr>
          <w:p w14:paraId="461C9ABA" w14:textId="164C695F" w:rsidR="00D271A0" w:rsidRPr="004929D1" w:rsidRDefault="008A6B4E" w:rsidP="000B0D0F">
            <w:pPr>
              <w:pStyle w:val="Nessunaspaziatura"/>
              <w:jc w:val="both"/>
            </w:pPr>
            <w:r w:rsidRPr="004929D1">
              <w:rPr>
                <w:b/>
              </w:rPr>
              <w:t>b)</w:t>
            </w:r>
            <w:r w:rsidRPr="004929D1">
              <w:t xml:space="preserve"> p</w:t>
            </w:r>
            <w:r w:rsidR="0078435E" w:rsidRPr="004929D1">
              <w:t xml:space="preserve">er i servizi </w:t>
            </w:r>
            <w:r w:rsidR="00D271A0" w:rsidRPr="004929D1">
              <w:t xml:space="preserve">di </w:t>
            </w:r>
            <w:r w:rsidR="00431EDC" w:rsidRPr="004929D1">
              <w:t xml:space="preserve">direzione, assistenza sociale mediazione culturale, </w:t>
            </w:r>
            <w:r w:rsidR="0078435E" w:rsidRPr="004929D1">
              <w:t>che nella</w:t>
            </w:r>
            <w:r w:rsidRPr="004929D1">
              <w:t xml:space="preserve"> tabella dotazione personale</w:t>
            </w:r>
            <w:r w:rsidR="0078435E" w:rsidRPr="004929D1">
              <w:t xml:space="preserve"> sono misurati in ore settimanali, ogni incremento </w:t>
            </w:r>
            <w:r w:rsidR="00D271A0" w:rsidRPr="004929D1">
              <w:t xml:space="preserve">di </w:t>
            </w:r>
            <w:r w:rsidR="001872F9" w:rsidRPr="004929D1">
              <w:t xml:space="preserve">un’ora comporta l’attribuzione di 1 punto, per un massimo di </w:t>
            </w:r>
            <w:r w:rsidR="000B0D0F" w:rsidRPr="004929D1">
              <w:t>3</w:t>
            </w:r>
            <w:r w:rsidR="001872F9" w:rsidRPr="004929D1">
              <w:t xml:space="preserve"> punti per ciascun servizio.</w:t>
            </w:r>
          </w:p>
        </w:tc>
      </w:tr>
      <w:tr w:rsidR="00FA5B4B" w:rsidRPr="00427172" w14:paraId="3783501B" w14:textId="77777777" w:rsidTr="00FA5B4B">
        <w:trPr>
          <w:trHeight w:val="589"/>
        </w:trPr>
        <w:tc>
          <w:tcPr>
            <w:tcW w:w="9514" w:type="dxa"/>
          </w:tcPr>
          <w:p w14:paraId="11C46C81" w14:textId="7DE73257" w:rsidR="00FA5B4B" w:rsidRPr="004929D1" w:rsidRDefault="00832AD6" w:rsidP="00CE62FF">
            <w:pPr>
              <w:mirrorIndents/>
              <w:jc w:val="both"/>
              <w:rPr>
                <w:b/>
              </w:rPr>
            </w:pPr>
            <w:r w:rsidRPr="004929D1">
              <w:rPr>
                <w:b/>
              </w:rPr>
              <w:t xml:space="preserve"> </w:t>
            </w:r>
            <w:r w:rsidR="00FA5B4B" w:rsidRPr="004929D1">
              <w:rPr>
                <w:b/>
              </w:rPr>
              <w:t xml:space="preserve">Incremento </w:t>
            </w:r>
            <w:r w:rsidR="000C3CED" w:rsidRPr="004929D1">
              <w:rPr>
                <w:b/>
              </w:rPr>
              <w:t xml:space="preserve">del monte ore annuale per l’intervento del medico a chiamata, </w:t>
            </w:r>
            <w:r w:rsidR="001872F9" w:rsidRPr="004929D1">
              <w:rPr>
                <w:b/>
              </w:rPr>
              <w:t>senza oneri</w:t>
            </w:r>
            <w:r w:rsidR="000C3CED" w:rsidRPr="004929D1">
              <w:rPr>
                <w:b/>
              </w:rPr>
              <w:t xml:space="preserve"> aggiuntivi</w:t>
            </w:r>
            <w:r w:rsidR="001872F9" w:rsidRPr="004929D1">
              <w:rPr>
                <w:b/>
              </w:rPr>
              <w:t xml:space="preserve"> a carico dell</w:t>
            </w:r>
            <w:r w:rsidR="000C3CED" w:rsidRPr="004929D1">
              <w:rPr>
                <w:b/>
              </w:rPr>
              <w:t xml:space="preserve">’Amministrazione, </w:t>
            </w:r>
            <w:r w:rsidR="00FA5B4B" w:rsidRPr="004929D1">
              <w:rPr>
                <w:b/>
              </w:rPr>
              <w:t>fino</w:t>
            </w:r>
            <w:r w:rsidR="003A4CA1" w:rsidRPr="004929D1">
              <w:rPr>
                <w:b/>
              </w:rPr>
              <w:t xml:space="preserve"> ad un massimo di [</w:t>
            </w:r>
            <w:r w:rsidR="00B91076" w:rsidRPr="004929D1">
              <w:rPr>
                <w:b/>
              </w:rPr>
              <w:t>6</w:t>
            </w:r>
            <w:r w:rsidR="00FA5B4B" w:rsidRPr="004929D1">
              <w:rPr>
                <w:b/>
              </w:rPr>
              <w:t>] punti. In particolare:</w:t>
            </w:r>
          </w:p>
        </w:tc>
      </w:tr>
      <w:tr w:rsidR="00FA5B4B" w:rsidRPr="00427172" w14:paraId="18EB25DD" w14:textId="77777777" w:rsidTr="00FA5B4B">
        <w:trPr>
          <w:trHeight w:val="589"/>
        </w:trPr>
        <w:tc>
          <w:tcPr>
            <w:tcW w:w="9514" w:type="dxa"/>
          </w:tcPr>
          <w:p w14:paraId="43A4DAF9" w14:textId="77777777" w:rsidR="001872F9" w:rsidRPr="004929D1" w:rsidRDefault="008A6B4E" w:rsidP="008A6B4E">
            <w:pPr>
              <w:mirrorIndents/>
              <w:jc w:val="both"/>
            </w:pPr>
            <w:r w:rsidRPr="004929D1">
              <w:rPr>
                <w:b/>
              </w:rPr>
              <w:t>c)</w:t>
            </w:r>
            <w:r w:rsidRPr="004929D1">
              <w:t xml:space="preserve"> </w:t>
            </w:r>
            <w:r w:rsidR="00FA5B4B" w:rsidRPr="004929D1">
              <w:t>Sono attribuiti</w:t>
            </w:r>
            <w:r w:rsidRPr="004929D1">
              <w:t>:</w:t>
            </w:r>
          </w:p>
          <w:p w14:paraId="26716105" w14:textId="77777777" w:rsidR="001872F9" w:rsidRPr="004929D1" w:rsidRDefault="004836EE" w:rsidP="001872F9">
            <w:pPr>
              <w:pStyle w:val="Paragrafoelenco"/>
              <w:numPr>
                <w:ilvl w:val="0"/>
                <w:numId w:val="2"/>
              </w:numPr>
              <w:mirrorIndents/>
              <w:jc w:val="both"/>
            </w:pPr>
            <w:r w:rsidRPr="004929D1">
              <w:rPr>
                <w:b/>
              </w:rPr>
              <w:t>2</w:t>
            </w:r>
            <w:r w:rsidR="008A6B4E" w:rsidRPr="004929D1">
              <w:rPr>
                <w:b/>
              </w:rPr>
              <w:t>,00</w:t>
            </w:r>
            <w:r w:rsidR="008A6B4E" w:rsidRPr="004929D1">
              <w:t xml:space="preserve"> punti</w:t>
            </w:r>
            <w:r w:rsidR="000C3CED" w:rsidRPr="004929D1">
              <w:t xml:space="preserve"> </w:t>
            </w:r>
            <w:r w:rsidR="001872F9" w:rsidRPr="004929D1">
              <w:t xml:space="preserve">per un aumento pari al </w:t>
            </w:r>
            <w:r w:rsidR="000C3CED" w:rsidRPr="004929D1">
              <w:t xml:space="preserve">10% del monte </w:t>
            </w:r>
            <w:r w:rsidR="008A6B4E" w:rsidRPr="004929D1">
              <w:t>ore annuale</w:t>
            </w:r>
          </w:p>
          <w:p w14:paraId="66A3B922" w14:textId="2983357F" w:rsidR="000C3CED" w:rsidRPr="004929D1" w:rsidRDefault="00B91076" w:rsidP="001872F9">
            <w:pPr>
              <w:pStyle w:val="Paragrafoelenco"/>
              <w:numPr>
                <w:ilvl w:val="0"/>
                <w:numId w:val="2"/>
              </w:numPr>
              <w:mirrorIndents/>
              <w:jc w:val="both"/>
            </w:pPr>
            <w:r w:rsidRPr="004929D1">
              <w:rPr>
                <w:b/>
              </w:rPr>
              <w:t>4</w:t>
            </w:r>
            <w:r w:rsidR="008A6B4E" w:rsidRPr="004929D1">
              <w:rPr>
                <w:b/>
              </w:rPr>
              <w:t>,00</w:t>
            </w:r>
            <w:r w:rsidR="000C3CED" w:rsidRPr="004929D1">
              <w:t xml:space="preserve"> punti per un aumento pari al 20% del monte ore annuale</w:t>
            </w:r>
          </w:p>
          <w:p w14:paraId="32022FA9" w14:textId="3314FE3E" w:rsidR="006D1B0F" w:rsidRPr="004929D1" w:rsidRDefault="00B91076" w:rsidP="00832AD6">
            <w:pPr>
              <w:pStyle w:val="Paragrafoelenco"/>
              <w:numPr>
                <w:ilvl w:val="0"/>
                <w:numId w:val="2"/>
              </w:numPr>
              <w:mirrorIndents/>
              <w:jc w:val="both"/>
            </w:pPr>
            <w:r w:rsidRPr="004929D1">
              <w:rPr>
                <w:b/>
              </w:rPr>
              <w:t>6</w:t>
            </w:r>
            <w:r w:rsidR="008A6B4E" w:rsidRPr="004929D1">
              <w:rPr>
                <w:b/>
              </w:rPr>
              <w:t>,00</w:t>
            </w:r>
            <w:r w:rsidR="000C3CED" w:rsidRPr="004929D1">
              <w:t xml:space="preserve"> punti per un aumento pari al 3</w:t>
            </w:r>
            <w:r w:rsidR="00C503B7" w:rsidRPr="004929D1">
              <w:t>0</w:t>
            </w:r>
            <w:r w:rsidR="000C3CED" w:rsidRPr="004929D1">
              <w:t>% del monte ore annuale</w:t>
            </w:r>
          </w:p>
        </w:tc>
      </w:tr>
      <w:tr w:rsidR="0078435E" w:rsidRPr="00427172" w14:paraId="0CE8AE79" w14:textId="77777777" w:rsidTr="00832AD6">
        <w:trPr>
          <w:trHeight w:val="442"/>
        </w:trPr>
        <w:tc>
          <w:tcPr>
            <w:tcW w:w="9514" w:type="dxa"/>
          </w:tcPr>
          <w:p w14:paraId="10183CFF" w14:textId="0C731A9C" w:rsidR="0078435E" w:rsidRPr="004929D1" w:rsidRDefault="0078435E" w:rsidP="006C0F7F">
            <w:pPr>
              <w:mirrorIndents/>
              <w:jc w:val="both"/>
            </w:pPr>
            <w:r w:rsidRPr="004929D1">
              <w:rPr>
                <w:b/>
              </w:rPr>
              <w:t xml:space="preserve">Specifiche conoscenze linguistiche del personale fino a un massimo di </w:t>
            </w:r>
            <w:r w:rsidR="00FA5B4B" w:rsidRPr="004929D1">
              <w:rPr>
                <w:b/>
              </w:rPr>
              <w:t>[</w:t>
            </w:r>
            <w:r w:rsidR="006C0F7F" w:rsidRPr="004929D1">
              <w:rPr>
                <w:b/>
              </w:rPr>
              <w:t>8</w:t>
            </w:r>
            <w:r w:rsidRPr="004929D1">
              <w:rPr>
                <w:b/>
              </w:rPr>
              <w:t>] punti:</w:t>
            </w:r>
          </w:p>
        </w:tc>
      </w:tr>
      <w:tr w:rsidR="0078435E" w:rsidRPr="00427172" w14:paraId="4793C1CC" w14:textId="77777777" w:rsidTr="00CC2FF8">
        <w:trPr>
          <w:trHeight w:val="1115"/>
        </w:trPr>
        <w:tc>
          <w:tcPr>
            <w:tcW w:w="9514" w:type="dxa"/>
          </w:tcPr>
          <w:p w14:paraId="557A1566" w14:textId="36D095E2" w:rsidR="0078435E" w:rsidRPr="004929D1" w:rsidRDefault="00CF1CE5" w:rsidP="00D05C9E">
            <w:pPr>
              <w:pStyle w:val="Paragrafoelenco"/>
              <w:numPr>
                <w:ilvl w:val="0"/>
                <w:numId w:val="27"/>
              </w:numPr>
              <w:ind w:left="318" w:hanging="284"/>
              <w:mirrorIndents/>
              <w:jc w:val="both"/>
            </w:pPr>
            <w:r w:rsidRPr="004929D1">
              <w:rPr>
                <w:b/>
              </w:rPr>
              <w:t>2</w:t>
            </w:r>
            <w:r w:rsidR="00431EDC" w:rsidRPr="004929D1">
              <w:rPr>
                <w:b/>
              </w:rPr>
              <w:t xml:space="preserve"> </w:t>
            </w:r>
            <w:r w:rsidR="00431EDC" w:rsidRPr="004929D1">
              <w:t>punt</w:t>
            </w:r>
            <w:r w:rsidRPr="004929D1">
              <w:t>i</w:t>
            </w:r>
            <w:r w:rsidR="00130340" w:rsidRPr="004929D1">
              <w:t xml:space="preserve"> </w:t>
            </w:r>
            <w:r w:rsidR="00AE6332" w:rsidRPr="004929D1">
              <w:t>è attribuito</w:t>
            </w:r>
            <w:r w:rsidR="008A6B4E" w:rsidRPr="004929D1">
              <w:t xml:space="preserve"> per l’eventuale impiego del personale – diverso dal mediatore linguistico</w:t>
            </w:r>
            <w:r w:rsidR="00AA04E0" w:rsidRPr="004929D1">
              <w:t xml:space="preserve"> e dal direttore</w:t>
            </w:r>
            <w:r w:rsidR="002D4E3F" w:rsidRPr="004929D1">
              <w:t xml:space="preserve"> </w:t>
            </w:r>
            <w:r w:rsidR="008A6B4E" w:rsidRPr="004929D1">
              <w:t>– che abbia un adeguato livello di conoscenza della lingua inglese, araba e/o francese. Si considera adeguato almeno il livello di conoscenza C1 del Quadro Comune Europeo di riferimento per la conoscenza della l</w:t>
            </w:r>
            <w:r w:rsidR="0062022B" w:rsidRPr="004929D1">
              <w:t xml:space="preserve">ingua (QCER) di suddette lingue, </w:t>
            </w:r>
            <w:r w:rsidR="008A6B4E" w:rsidRPr="004929D1">
              <w:t>certificato.</w:t>
            </w:r>
          </w:p>
        </w:tc>
      </w:tr>
    </w:tbl>
    <w:p w14:paraId="31A0D7BD" w14:textId="4806DA37" w:rsidR="008253A5" w:rsidRPr="00427172" w:rsidRDefault="008253A5" w:rsidP="0078435E">
      <w:pPr>
        <w:contextualSpacing/>
        <w:mirrorIndents/>
        <w:jc w:val="both"/>
        <w:rPr>
          <w:b/>
          <w:sz w:val="24"/>
          <w:szCs w:val="24"/>
        </w:rPr>
      </w:pPr>
    </w:p>
    <w:p w14:paraId="02813166" w14:textId="77777777" w:rsidR="008A6B4E" w:rsidRPr="00427172" w:rsidRDefault="008A6B4E" w:rsidP="0078435E">
      <w:pPr>
        <w:contextualSpacing/>
        <w:mirrorIndents/>
        <w:jc w:val="both"/>
        <w:rPr>
          <w:b/>
          <w:sz w:val="24"/>
          <w:szCs w:val="24"/>
        </w:rPr>
      </w:pPr>
    </w:p>
    <w:p w14:paraId="3150D153" w14:textId="63A4C693" w:rsidR="0078435E" w:rsidRPr="00427172" w:rsidRDefault="008A6B4E" w:rsidP="00225043">
      <w:pPr>
        <w:pStyle w:val="Titolo3"/>
        <w:ind w:left="426"/>
        <w:rPr>
          <w:sz w:val="24"/>
          <w:szCs w:val="24"/>
        </w:rPr>
      </w:pPr>
      <w:r w:rsidRPr="00427172">
        <w:rPr>
          <w:sz w:val="24"/>
          <w:szCs w:val="24"/>
        </w:rPr>
        <w:t>D</w:t>
      </w:r>
      <w:r w:rsidR="003B1BC1" w:rsidRPr="00427172">
        <w:rPr>
          <w:sz w:val="24"/>
          <w:szCs w:val="24"/>
        </w:rPr>
        <w:t>.</w:t>
      </w:r>
      <w:r w:rsidR="00E434BD" w:rsidRPr="00427172">
        <w:rPr>
          <w:sz w:val="24"/>
          <w:szCs w:val="24"/>
        </w:rPr>
        <w:t>1.</w:t>
      </w:r>
      <w:r w:rsidR="00FD5681">
        <w:rPr>
          <w:sz w:val="24"/>
          <w:szCs w:val="24"/>
        </w:rPr>
        <w:t xml:space="preserve">2 </w:t>
      </w:r>
      <w:proofErr w:type="spellStart"/>
      <w:r w:rsidR="00FD5681">
        <w:rPr>
          <w:sz w:val="24"/>
          <w:szCs w:val="24"/>
        </w:rPr>
        <w:t>E</w:t>
      </w:r>
      <w:r w:rsidRPr="00427172">
        <w:rPr>
          <w:sz w:val="24"/>
          <w:szCs w:val="24"/>
        </w:rPr>
        <w:t>fficientamento</w:t>
      </w:r>
      <w:proofErr w:type="spellEnd"/>
      <w:r w:rsidRPr="00427172">
        <w:rPr>
          <w:sz w:val="24"/>
          <w:szCs w:val="24"/>
        </w:rPr>
        <w:t xml:space="preserve"> del s</w:t>
      </w:r>
      <w:r w:rsidR="00431EDC" w:rsidRPr="00427172">
        <w:rPr>
          <w:sz w:val="24"/>
          <w:szCs w:val="24"/>
        </w:rPr>
        <w:t>ervizio</w:t>
      </w:r>
    </w:p>
    <w:p w14:paraId="047B2AA2" w14:textId="77777777" w:rsidR="0078435E" w:rsidRPr="00427172" w:rsidRDefault="0078435E" w:rsidP="0078435E">
      <w:pPr>
        <w:contextualSpacing/>
        <w:mirrorIndents/>
        <w:jc w:val="both"/>
        <w:rPr>
          <w:sz w:val="24"/>
          <w:szCs w:val="24"/>
        </w:rPr>
      </w:pPr>
    </w:p>
    <w:p w14:paraId="041F4C4A" w14:textId="14CA859C" w:rsidR="00832AD6" w:rsidRPr="004929D1" w:rsidRDefault="00665E8F" w:rsidP="00297BC0">
      <w:pPr>
        <w:pStyle w:val="Paragrafoelenco"/>
        <w:numPr>
          <w:ilvl w:val="4"/>
          <w:numId w:val="3"/>
        </w:numPr>
        <w:spacing w:line="276" w:lineRule="auto"/>
        <w:ind w:left="426" w:hanging="426"/>
        <w:mirrorIndents/>
        <w:jc w:val="both"/>
        <w:rPr>
          <w:rFonts w:eastAsia="Calibri"/>
          <w:lang w:eastAsia="en-US" w:bidi="ar-SA"/>
        </w:rPr>
      </w:pPr>
      <w:r w:rsidRPr="004929D1">
        <w:rPr>
          <w:rFonts w:eastAsia="Calibri"/>
          <w:lang w:eastAsia="en-US" w:bidi="ar-SA"/>
        </w:rPr>
        <w:t>3</w:t>
      </w:r>
      <w:r w:rsidR="008A6B4E" w:rsidRPr="004929D1">
        <w:rPr>
          <w:rFonts w:eastAsia="Calibri"/>
          <w:lang w:eastAsia="en-US" w:bidi="ar-SA"/>
        </w:rPr>
        <w:t>,</w:t>
      </w:r>
      <w:r w:rsidRPr="004929D1">
        <w:rPr>
          <w:rFonts w:eastAsia="Calibri"/>
          <w:lang w:eastAsia="en-US" w:bidi="ar-SA"/>
        </w:rPr>
        <w:t>5</w:t>
      </w:r>
      <w:r w:rsidR="008A6B4E" w:rsidRPr="004929D1">
        <w:rPr>
          <w:rFonts w:eastAsia="Calibri"/>
          <w:lang w:eastAsia="en-US" w:bidi="ar-SA"/>
        </w:rPr>
        <w:t xml:space="preserve">0 punti, </w:t>
      </w:r>
      <w:r w:rsidR="00371462" w:rsidRPr="004929D1">
        <w:rPr>
          <w:rFonts w:eastAsia="Calibri"/>
          <w:lang w:eastAsia="en-US" w:bidi="ar-SA"/>
        </w:rPr>
        <w:t>la tracciabilità</w:t>
      </w:r>
      <w:r w:rsidR="00FB0904" w:rsidRPr="004929D1">
        <w:rPr>
          <w:rFonts w:eastAsia="Calibri"/>
          <w:lang w:eastAsia="en-US" w:bidi="ar-SA"/>
        </w:rPr>
        <w:t xml:space="preserve"> informatizzata della consegna dei beni</w:t>
      </w:r>
      <w:r w:rsidR="0065645A" w:rsidRPr="004929D1">
        <w:rPr>
          <w:rFonts w:eastAsia="Calibri"/>
          <w:lang w:eastAsia="en-US" w:bidi="ar-SA"/>
        </w:rPr>
        <w:t>;</w:t>
      </w:r>
    </w:p>
    <w:p w14:paraId="3FBE78A4" w14:textId="77777777" w:rsidR="0078435E" w:rsidRPr="004929D1" w:rsidRDefault="00E568B8" w:rsidP="008A6B4E">
      <w:pPr>
        <w:pStyle w:val="Paragrafoelenco"/>
        <w:numPr>
          <w:ilvl w:val="4"/>
          <w:numId w:val="3"/>
        </w:numPr>
        <w:spacing w:line="276" w:lineRule="auto"/>
        <w:ind w:left="426" w:hanging="426"/>
        <w:mirrorIndents/>
        <w:jc w:val="both"/>
        <w:rPr>
          <w:rFonts w:eastAsia="Calibri"/>
          <w:lang w:eastAsia="en-US" w:bidi="ar-SA"/>
        </w:rPr>
      </w:pPr>
      <w:r w:rsidRPr="004929D1">
        <w:rPr>
          <w:rFonts w:eastAsia="Calibri"/>
          <w:lang w:eastAsia="en-US" w:bidi="ar-SA"/>
        </w:rPr>
        <w:t>1,50</w:t>
      </w:r>
      <w:r w:rsidR="0078435E" w:rsidRPr="004929D1">
        <w:rPr>
          <w:rFonts w:eastAsia="Calibri"/>
          <w:lang w:eastAsia="en-US" w:bidi="ar-SA"/>
        </w:rPr>
        <w:t xml:space="preserve"> punti, </w:t>
      </w:r>
      <w:r w:rsidR="008C7C63" w:rsidRPr="004929D1">
        <w:rPr>
          <w:rFonts w:eastAsia="Calibri"/>
          <w:lang w:eastAsia="en-US" w:bidi="ar-SA"/>
        </w:rPr>
        <w:t xml:space="preserve">la gestione informatizzata </w:t>
      </w:r>
      <w:r w:rsidR="008A6B4E" w:rsidRPr="004929D1">
        <w:rPr>
          <w:rFonts w:eastAsia="Calibri"/>
          <w:lang w:eastAsia="en-US" w:bidi="ar-SA"/>
        </w:rPr>
        <w:t xml:space="preserve">idonea all’estrazione di report </w:t>
      </w:r>
      <w:r w:rsidR="008C7C63" w:rsidRPr="004929D1">
        <w:rPr>
          <w:rFonts w:eastAsia="Calibri"/>
          <w:lang w:eastAsia="en-US" w:bidi="ar-SA"/>
        </w:rPr>
        <w:t>dei</w:t>
      </w:r>
      <w:r w:rsidR="0078435E" w:rsidRPr="004929D1">
        <w:rPr>
          <w:rFonts w:eastAsia="Calibri"/>
          <w:lang w:eastAsia="en-US" w:bidi="ar-SA"/>
        </w:rPr>
        <w:t xml:space="preserve"> servizi di raccolta e gestione </w:t>
      </w:r>
      <w:r w:rsidR="006D1B0F" w:rsidRPr="004929D1">
        <w:rPr>
          <w:rFonts w:eastAsia="Calibri"/>
          <w:lang w:eastAsia="en-US" w:bidi="ar-SA"/>
        </w:rPr>
        <w:t xml:space="preserve">dei </w:t>
      </w:r>
      <w:r w:rsidR="008C7C63" w:rsidRPr="004929D1">
        <w:rPr>
          <w:rFonts w:eastAsia="Calibri"/>
          <w:lang w:eastAsia="en-US" w:bidi="ar-SA"/>
        </w:rPr>
        <w:t>dati personali relativi</w:t>
      </w:r>
      <w:r w:rsidR="0078435E" w:rsidRPr="004929D1">
        <w:rPr>
          <w:rFonts w:eastAsia="Calibri"/>
          <w:lang w:eastAsia="en-US" w:bidi="ar-SA"/>
        </w:rPr>
        <w:t xml:space="preserve"> agli ospiti per i compiti indicati nel</w:t>
      </w:r>
      <w:r w:rsidR="00CE62FF" w:rsidRPr="004929D1">
        <w:rPr>
          <w:rFonts w:eastAsia="Calibri"/>
          <w:lang w:eastAsia="en-US" w:bidi="ar-SA"/>
        </w:rPr>
        <w:t>l’art. 2 lett. A) punto 1) del c</w:t>
      </w:r>
      <w:r w:rsidR="0078435E" w:rsidRPr="004929D1">
        <w:rPr>
          <w:rFonts w:eastAsia="Calibri"/>
          <w:lang w:eastAsia="en-US" w:bidi="ar-SA"/>
        </w:rPr>
        <w:t>apitolato;</w:t>
      </w:r>
    </w:p>
    <w:p w14:paraId="6B943CA3" w14:textId="673EF298" w:rsidR="00AC62CF" w:rsidRPr="004929D1" w:rsidRDefault="00AC62CF" w:rsidP="00FF534F">
      <w:pPr>
        <w:numPr>
          <w:ilvl w:val="4"/>
          <w:numId w:val="3"/>
        </w:numPr>
        <w:spacing w:line="276" w:lineRule="auto"/>
        <w:ind w:left="426"/>
        <w:contextualSpacing/>
        <w:mirrorIndents/>
        <w:jc w:val="both"/>
        <w:rPr>
          <w:rFonts w:eastAsia="Calibri"/>
          <w:lang w:eastAsia="en-US" w:bidi="ar-SA"/>
        </w:rPr>
      </w:pPr>
      <w:r w:rsidRPr="004929D1">
        <w:rPr>
          <w:rFonts w:eastAsia="Calibri"/>
          <w:lang w:eastAsia="en-US" w:bidi="ar-SA"/>
        </w:rPr>
        <w:t>1,50 punti</w:t>
      </w:r>
      <w:r w:rsidR="007573B1" w:rsidRPr="004929D1">
        <w:rPr>
          <w:rFonts w:eastAsia="Calibri"/>
          <w:lang w:eastAsia="en-US" w:bidi="ar-SA"/>
        </w:rPr>
        <w:t xml:space="preserve">, l’adozione di un </w:t>
      </w:r>
      <w:r w:rsidR="00AA04E0" w:rsidRPr="004929D1">
        <w:rPr>
          <w:rFonts w:eastAsia="Calibri"/>
          <w:lang w:eastAsia="en-US" w:bidi="ar-SA"/>
        </w:rPr>
        <w:t>idoneo</w:t>
      </w:r>
      <w:r w:rsidR="007573B1" w:rsidRPr="004929D1">
        <w:rPr>
          <w:rFonts w:eastAsia="Calibri"/>
          <w:lang w:eastAsia="en-US" w:bidi="ar-SA"/>
        </w:rPr>
        <w:t xml:space="preserve"> sistema di rilevazione automatica delle presenze mediante </w:t>
      </w:r>
      <w:r w:rsidR="007573B1" w:rsidRPr="004929D1">
        <w:rPr>
          <w:rFonts w:eastAsia="Calibri"/>
          <w:lang w:eastAsia="en-US" w:bidi="ar-SA"/>
        </w:rPr>
        <w:lastRenderedPageBreak/>
        <w:t>apposito badge personale, come indicato nell’articolo 2, lettera A), punto n. 2, ultimo periodo, dello schema di capitolato</w:t>
      </w:r>
    </w:p>
    <w:p w14:paraId="0927098B" w14:textId="2332B69C" w:rsidR="0078435E" w:rsidRPr="004929D1" w:rsidRDefault="00E568B8" w:rsidP="00FF534F">
      <w:pPr>
        <w:numPr>
          <w:ilvl w:val="4"/>
          <w:numId w:val="3"/>
        </w:numPr>
        <w:spacing w:line="276" w:lineRule="auto"/>
        <w:ind w:left="426"/>
        <w:contextualSpacing/>
        <w:mirrorIndents/>
        <w:jc w:val="both"/>
        <w:rPr>
          <w:rFonts w:eastAsia="Calibri"/>
          <w:lang w:eastAsia="en-US" w:bidi="ar-SA"/>
        </w:rPr>
      </w:pPr>
      <w:r w:rsidRPr="004929D1">
        <w:rPr>
          <w:rFonts w:eastAsia="Calibri"/>
          <w:lang w:eastAsia="en-US" w:bidi="ar-SA"/>
        </w:rPr>
        <w:t>1,50</w:t>
      </w:r>
      <w:r w:rsidR="0078435E" w:rsidRPr="004929D1">
        <w:rPr>
          <w:rFonts w:eastAsia="Calibri"/>
          <w:lang w:eastAsia="en-US" w:bidi="ar-SA"/>
        </w:rPr>
        <w:t xml:space="preserve"> punti, </w:t>
      </w:r>
      <w:r w:rsidR="008C7C63" w:rsidRPr="004929D1">
        <w:rPr>
          <w:rFonts w:eastAsia="Calibri"/>
          <w:lang w:eastAsia="en-US" w:bidi="ar-SA"/>
        </w:rPr>
        <w:t>la gestione informatizzata</w:t>
      </w:r>
      <w:r w:rsidR="0078435E" w:rsidRPr="004929D1">
        <w:rPr>
          <w:rFonts w:eastAsia="Calibri"/>
          <w:lang w:eastAsia="en-US" w:bidi="ar-SA"/>
        </w:rPr>
        <w:t xml:space="preserve"> del servizio di amministrazione e contabilizzazione di tutti i dati relativi alla fornitura, al consumo e alla complessiva movimentazione di magazzino;</w:t>
      </w:r>
    </w:p>
    <w:p w14:paraId="39A5C46E" w14:textId="77777777" w:rsidR="0078435E" w:rsidRPr="004929D1" w:rsidRDefault="001C17D0" w:rsidP="00FF534F">
      <w:pPr>
        <w:numPr>
          <w:ilvl w:val="4"/>
          <w:numId w:val="3"/>
        </w:numPr>
        <w:spacing w:line="276" w:lineRule="auto"/>
        <w:ind w:left="426" w:hanging="426"/>
        <w:contextualSpacing/>
        <w:mirrorIndents/>
        <w:jc w:val="both"/>
        <w:rPr>
          <w:rFonts w:eastAsia="Calibri"/>
          <w:lang w:eastAsia="en-US" w:bidi="ar-SA"/>
        </w:rPr>
      </w:pPr>
      <w:r w:rsidRPr="004929D1">
        <w:rPr>
          <w:rFonts w:eastAsia="Calibri"/>
          <w:lang w:eastAsia="en-US" w:bidi="ar-SA"/>
        </w:rPr>
        <w:t>1</w:t>
      </w:r>
      <w:r w:rsidR="00E568B8" w:rsidRPr="004929D1">
        <w:rPr>
          <w:rFonts w:eastAsia="Calibri"/>
          <w:lang w:eastAsia="en-US" w:bidi="ar-SA"/>
        </w:rPr>
        <w:t xml:space="preserve">,50 </w:t>
      </w:r>
      <w:r w:rsidR="0096756F" w:rsidRPr="004929D1">
        <w:rPr>
          <w:rFonts w:eastAsia="Calibri"/>
          <w:lang w:eastAsia="en-US" w:bidi="ar-SA"/>
        </w:rPr>
        <w:t>punti,</w:t>
      </w:r>
      <w:r w:rsidR="008A6B4E" w:rsidRPr="004929D1">
        <w:rPr>
          <w:rFonts w:eastAsia="Calibri"/>
          <w:lang w:eastAsia="en-US" w:bidi="ar-SA"/>
        </w:rPr>
        <w:t xml:space="preserve"> </w:t>
      </w:r>
      <w:r w:rsidR="0078435E" w:rsidRPr="004929D1">
        <w:rPr>
          <w:rFonts w:eastAsia="Calibri"/>
          <w:lang w:eastAsia="en-US" w:bidi="ar-SA"/>
        </w:rPr>
        <w:t>la gestione informatizzata dei dati relativi al servizio di assistenza sanitaria</w:t>
      </w:r>
      <w:r w:rsidRPr="004929D1">
        <w:rPr>
          <w:rFonts w:eastAsia="Calibri"/>
          <w:lang w:eastAsia="en-US" w:bidi="ar-SA"/>
        </w:rPr>
        <w:t xml:space="preserve"> </w:t>
      </w:r>
      <w:r w:rsidR="0078435E" w:rsidRPr="004929D1">
        <w:rPr>
          <w:rFonts w:eastAsia="Calibri"/>
          <w:lang w:eastAsia="en-US" w:bidi="ar-SA"/>
        </w:rPr>
        <w:t>con riferimento ai compiti previsti nel capitolato d’appalto e nelle specifiche tecniche;</w:t>
      </w:r>
    </w:p>
    <w:p w14:paraId="276D8CE0" w14:textId="74ED99BE" w:rsidR="0078435E" w:rsidRPr="004929D1" w:rsidRDefault="00B91076" w:rsidP="00FF534F">
      <w:pPr>
        <w:numPr>
          <w:ilvl w:val="4"/>
          <w:numId w:val="3"/>
        </w:numPr>
        <w:spacing w:line="276" w:lineRule="auto"/>
        <w:ind w:left="426" w:hanging="426"/>
        <w:contextualSpacing/>
        <w:mirrorIndents/>
        <w:jc w:val="both"/>
        <w:rPr>
          <w:rFonts w:eastAsia="Calibri"/>
          <w:lang w:eastAsia="en-US" w:bidi="ar-SA"/>
        </w:rPr>
      </w:pPr>
      <w:r w:rsidRPr="004929D1">
        <w:rPr>
          <w:rFonts w:eastAsia="Calibri"/>
          <w:lang w:eastAsia="en-US" w:bidi="ar-SA"/>
        </w:rPr>
        <w:t>2</w:t>
      </w:r>
      <w:r w:rsidR="008A6B4E" w:rsidRPr="004929D1">
        <w:rPr>
          <w:rFonts w:eastAsia="Calibri"/>
          <w:lang w:eastAsia="en-US" w:bidi="ar-SA"/>
        </w:rPr>
        <w:t>,0</w:t>
      </w:r>
      <w:r w:rsidR="0078435E" w:rsidRPr="004929D1">
        <w:rPr>
          <w:rFonts w:eastAsia="Calibri"/>
          <w:lang w:eastAsia="en-US" w:bidi="ar-SA"/>
        </w:rPr>
        <w:t xml:space="preserve"> punti</w:t>
      </w:r>
      <w:r w:rsidR="00142FBC" w:rsidRPr="004929D1">
        <w:rPr>
          <w:rFonts w:eastAsia="Calibri"/>
          <w:lang w:eastAsia="en-US" w:bidi="ar-SA"/>
        </w:rPr>
        <w:t>,</w:t>
      </w:r>
      <w:r w:rsidR="0078435E" w:rsidRPr="004929D1">
        <w:rPr>
          <w:rFonts w:eastAsia="Calibri"/>
          <w:lang w:eastAsia="en-US" w:bidi="ar-SA"/>
        </w:rPr>
        <w:t xml:space="preserve"> la predisposizione di un programma di elaborazione dei dati</w:t>
      </w:r>
      <w:r w:rsidR="00FF534F" w:rsidRPr="004929D1">
        <w:rPr>
          <w:rFonts w:eastAsia="Calibri"/>
          <w:lang w:eastAsia="en-US" w:bidi="ar-SA"/>
        </w:rPr>
        <w:t xml:space="preserve"> </w:t>
      </w:r>
      <w:r w:rsidR="008A6B4E" w:rsidRPr="004929D1">
        <w:rPr>
          <w:rFonts w:eastAsia="Calibri"/>
          <w:lang w:eastAsia="en-US" w:bidi="ar-SA"/>
        </w:rPr>
        <w:t>relativi ai servizi affidati in gestione necessari ai compiti di controllo;</w:t>
      </w:r>
    </w:p>
    <w:p w14:paraId="2584BADC" w14:textId="458BF763" w:rsidR="00245433" w:rsidRPr="004929D1" w:rsidRDefault="00371462" w:rsidP="007F5393">
      <w:pPr>
        <w:numPr>
          <w:ilvl w:val="4"/>
          <w:numId w:val="3"/>
        </w:numPr>
        <w:spacing w:line="276" w:lineRule="auto"/>
        <w:ind w:left="426" w:hanging="426"/>
        <w:contextualSpacing/>
        <w:mirrorIndents/>
        <w:jc w:val="both"/>
        <w:rPr>
          <w:rFonts w:eastAsia="Calibri"/>
          <w:lang w:eastAsia="en-US" w:bidi="ar-SA"/>
        </w:rPr>
      </w:pPr>
      <w:r w:rsidRPr="004929D1">
        <w:rPr>
          <w:rFonts w:eastAsia="Calibri"/>
          <w:lang w:eastAsia="en-US" w:bidi="ar-SA"/>
        </w:rPr>
        <w:t xml:space="preserve">Sino ad un massimo di </w:t>
      </w:r>
      <w:r w:rsidR="00E568B8" w:rsidRPr="004929D1">
        <w:rPr>
          <w:rFonts w:eastAsia="Calibri"/>
          <w:lang w:eastAsia="en-US" w:bidi="ar-SA"/>
        </w:rPr>
        <w:t>1,50 punti</w:t>
      </w:r>
      <w:r w:rsidR="0064491E">
        <w:rPr>
          <w:rFonts w:eastAsia="Calibri"/>
          <w:lang w:eastAsia="en-US" w:bidi="ar-SA"/>
        </w:rPr>
        <w:t>,</w:t>
      </w:r>
      <w:r w:rsidR="000A078E" w:rsidRPr="004929D1">
        <w:rPr>
          <w:rFonts w:eastAsia="Calibri"/>
          <w:lang w:eastAsia="en-US" w:bidi="ar-SA"/>
        </w:rPr>
        <w:t xml:space="preserve"> </w:t>
      </w:r>
      <w:r w:rsidR="00245433" w:rsidRPr="004929D1">
        <w:rPr>
          <w:rFonts w:eastAsia="Calibri"/>
          <w:lang w:eastAsia="en-US" w:bidi="ar-SA"/>
        </w:rPr>
        <w:t xml:space="preserve">le </w:t>
      </w:r>
      <w:r w:rsidR="000A078E" w:rsidRPr="004929D1">
        <w:rPr>
          <w:rFonts w:eastAsia="Calibri"/>
          <w:lang w:eastAsia="en-US" w:bidi="ar-SA"/>
        </w:rPr>
        <w:t xml:space="preserve">misure con le quali l’ente gestore si impegna, anche con il coinvolgimento di società o personale </w:t>
      </w:r>
      <w:r w:rsidR="00135D72" w:rsidRPr="004929D1">
        <w:rPr>
          <w:rFonts w:eastAsia="Calibri"/>
          <w:lang w:eastAsia="en-US" w:bidi="ar-SA"/>
        </w:rPr>
        <w:t xml:space="preserve">appositamente formato e </w:t>
      </w:r>
      <w:r w:rsidR="000A078E" w:rsidRPr="004929D1">
        <w:rPr>
          <w:rFonts w:eastAsia="Calibri"/>
          <w:lang w:eastAsia="en-US" w:bidi="ar-SA"/>
        </w:rPr>
        <w:t>specializzato, a verificare che nella catena di fo</w:t>
      </w:r>
      <w:r w:rsidR="001B204B" w:rsidRPr="004929D1">
        <w:rPr>
          <w:rFonts w:eastAsia="Calibri"/>
          <w:lang w:eastAsia="en-US" w:bidi="ar-SA"/>
        </w:rPr>
        <w:t>rnitura delle derrate alimentari</w:t>
      </w:r>
      <w:r w:rsidR="000A078E" w:rsidRPr="004929D1">
        <w:rPr>
          <w:rFonts w:eastAsia="Calibri"/>
          <w:lang w:eastAsia="en-US" w:bidi="ar-SA"/>
        </w:rPr>
        <w:t xml:space="preserve"> siano rispettati i diritti dei relativi lavoratori per come previsti nei contratti collettivi nazionali di riferimento. Per la descrizione e la verifica delle predette misure si applica quanto previsto dall’Allegato 1, paragrafo D – “</w:t>
      </w:r>
      <w:r w:rsidR="000A078E" w:rsidRPr="004929D1">
        <w:rPr>
          <w:rFonts w:eastAsia="Calibri"/>
          <w:i/>
          <w:lang w:eastAsia="en-US" w:bidi="ar-SA"/>
        </w:rPr>
        <w:t xml:space="preserve">Criteri ambientali per l’affidamento del servizio di ristorazione collettiva per uffici, università, caserme” – </w:t>
      </w:r>
      <w:r w:rsidR="000A078E" w:rsidRPr="004929D1">
        <w:rPr>
          <w:rFonts w:eastAsia="Calibri"/>
          <w:lang w:eastAsia="en-US" w:bidi="ar-SA"/>
        </w:rPr>
        <w:t>lett. c)</w:t>
      </w:r>
      <w:r w:rsidR="000A078E" w:rsidRPr="004929D1">
        <w:rPr>
          <w:rFonts w:eastAsia="Calibri"/>
          <w:i/>
          <w:lang w:eastAsia="en-US" w:bidi="ar-SA"/>
        </w:rPr>
        <w:t xml:space="preserve"> – “criteri premianti” -  punto n. 6)  - “Verifica delle condizioni di lavoro lungo le catene di fornitura” -  </w:t>
      </w:r>
      <w:r w:rsidR="000A078E" w:rsidRPr="004929D1">
        <w:rPr>
          <w:rFonts w:eastAsia="Calibri"/>
          <w:lang w:eastAsia="en-US" w:bidi="ar-SA"/>
        </w:rPr>
        <w:t>dal vigente Decreto del Ministero dell’ambiente e della sicurezza energetica, n. 65 del 10 marzo 2020, recante “</w:t>
      </w:r>
      <w:r w:rsidR="000A078E" w:rsidRPr="004929D1">
        <w:rPr>
          <w:rFonts w:eastAsia="Calibri"/>
          <w:i/>
          <w:iCs/>
          <w:lang w:eastAsia="en-US" w:bidi="ar-SA"/>
        </w:rPr>
        <w:t xml:space="preserve">criteri ambientali minimi </w:t>
      </w:r>
      <w:r w:rsidR="000A078E" w:rsidRPr="004929D1">
        <w:rPr>
          <w:rFonts w:eastAsia="Calibri"/>
          <w:bCs/>
          <w:i/>
          <w:iCs/>
          <w:lang w:eastAsia="en-US" w:bidi="ar-SA"/>
        </w:rPr>
        <w:t>per il servizio di ristorazione collettiva e fornitura di derrate alimentari”</w:t>
      </w:r>
      <w:r w:rsidR="000A078E" w:rsidRPr="004929D1">
        <w:rPr>
          <w:rFonts w:eastAsia="Calibri"/>
          <w:i/>
          <w:iCs/>
          <w:vertAlign w:val="superscript"/>
          <w:lang w:eastAsia="en-US" w:bidi="ar-SA"/>
        </w:rPr>
        <w:footnoteReference w:id="2"/>
      </w:r>
      <w:r w:rsidR="00EF6EBE" w:rsidRPr="004929D1">
        <w:rPr>
          <w:rFonts w:eastAsia="Calibri"/>
          <w:bCs/>
          <w:i/>
          <w:iCs/>
          <w:lang w:eastAsia="en-US" w:bidi="ar-SA"/>
        </w:rPr>
        <w:t>.</w:t>
      </w:r>
      <w:r w:rsidR="000A078E" w:rsidRPr="004929D1">
        <w:rPr>
          <w:rFonts w:eastAsia="Calibri"/>
          <w:bCs/>
          <w:i/>
          <w:iCs/>
          <w:lang w:eastAsia="en-US" w:bidi="ar-SA"/>
        </w:rPr>
        <w:t xml:space="preserve"> </w:t>
      </w:r>
      <w:r w:rsidR="00EF6EBE" w:rsidRPr="004929D1">
        <w:rPr>
          <w:rFonts w:eastAsia="Calibri"/>
          <w:lang w:eastAsia="en-US" w:bidi="ar-SA"/>
        </w:rPr>
        <w:t xml:space="preserve">In caso </w:t>
      </w:r>
      <w:r w:rsidR="00D06541" w:rsidRPr="004929D1">
        <w:rPr>
          <w:rFonts w:eastAsia="Calibri"/>
          <w:bCs/>
          <w:lang w:eastAsia="en-US" w:bidi="ar-SA"/>
        </w:rPr>
        <w:t>di sostituzione della fornitura di derrate alimentari con la fornitura di buoni pasto, in altern</w:t>
      </w:r>
      <w:r w:rsidR="00EF6EBE" w:rsidRPr="004929D1">
        <w:rPr>
          <w:rFonts w:eastAsia="Calibri"/>
          <w:bCs/>
          <w:lang w:eastAsia="en-US" w:bidi="ar-SA"/>
        </w:rPr>
        <w:t xml:space="preserve">ativa </w:t>
      </w:r>
      <w:r w:rsidRPr="004929D1">
        <w:rPr>
          <w:rFonts w:eastAsia="Calibri"/>
          <w:bCs/>
          <w:lang w:eastAsia="en-US" w:bidi="ar-SA"/>
        </w:rPr>
        <w:t xml:space="preserve">a quanto </w:t>
      </w:r>
      <w:r w:rsidR="00EF6EBE" w:rsidRPr="004929D1">
        <w:rPr>
          <w:rFonts w:eastAsia="Calibri"/>
          <w:bCs/>
          <w:lang w:eastAsia="en-US" w:bidi="ar-SA"/>
        </w:rPr>
        <w:t>indicato al periodo che precede</w:t>
      </w:r>
      <w:r w:rsidR="00995AC5" w:rsidRPr="004929D1">
        <w:rPr>
          <w:rFonts w:eastAsia="Calibri"/>
          <w:bCs/>
          <w:lang w:eastAsia="en-US" w:bidi="ar-SA"/>
        </w:rPr>
        <w:t xml:space="preserve">, </w:t>
      </w:r>
      <w:r w:rsidR="00EF6EBE" w:rsidRPr="004929D1">
        <w:rPr>
          <w:rFonts w:eastAsia="Calibri"/>
          <w:bCs/>
          <w:lang w:eastAsia="en-US" w:bidi="ar-SA"/>
        </w:rPr>
        <w:t>viene attribuito lo stesso punteggio</w:t>
      </w:r>
      <w:r w:rsidRPr="004929D1">
        <w:rPr>
          <w:rFonts w:eastAsia="Calibri"/>
          <w:bCs/>
          <w:lang w:eastAsia="en-US" w:bidi="ar-SA"/>
        </w:rPr>
        <w:t xml:space="preserve"> discrezionale massimo </w:t>
      </w:r>
      <w:r w:rsidR="00EF6EBE" w:rsidRPr="004929D1">
        <w:rPr>
          <w:rFonts w:eastAsia="Calibri"/>
          <w:bCs/>
          <w:lang w:eastAsia="en-US" w:bidi="ar-SA"/>
        </w:rPr>
        <w:t xml:space="preserve">di 1,50 </w:t>
      </w:r>
      <w:r w:rsidR="00D06541" w:rsidRPr="004929D1">
        <w:rPr>
          <w:rFonts w:eastAsia="Calibri"/>
          <w:bCs/>
          <w:lang w:eastAsia="en-US" w:bidi="ar-SA"/>
        </w:rPr>
        <w:t>all’esito della positiva valutazione del</w:t>
      </w:r>
      <w:r w:rsidR="00245433" w:rsidRPr="004929D1">
        <w:rPr>
          <w:rFonts w:eastAsia="Calibri"/>
          <w:bCs/>
          <w:lang w:eastAsia="en-US"/>
        </w:rPr>
        <w:t xml:space="preserve">le misure </w:t>
      </w:r>
      <w:r w:rsidR="00D06541" w:rsidRPr="004929D1">
        <w:rPr>
          <w:rFonts w:eastAsia="Calibri"/>
          <w:bCs/>
          <w:lang w:eastAsia="en-US"/>
        </w:rPr>
        <w:t>volte ad</w:t>
      </w:r>
      <w:r w:rsidR="00245433" w:rsidRPr="004929D1">
        <w:rPr>
          <w:rFonts w:eastAsia="Calibri"/>
          <w:bCs/>
          <w:lang w:eastAsia="en-US"/>
        </w:rPr>
        <w:t xml:space="preserve"> assicurare la tracciabilità finanziaria dei medesimi buoni e la riconducibilità a tale strumento di acquisto alla spesa per generi alimentari presso esercizi commerciali autorizzati;</w:t>
      </w:r>
    </w:p>
    <w:p w14:paraId="7CACB4DF" w14:textId="7589C2E9" w:rsidR="00665FBE" w:rsidRPr="004929D1" w:rsidRDefault="00E568B8" w:rsidP="007F5393">
      <w:pPr>
        <w:numPr>
          <w:ilvl w:val="4"/>
          <w:numId w:val="3"/>
        </w:numPr>
        <w:spacing w:line="276" w:lineRule="auto"/>
        <w:ind w:left="426" w:hanging="426"/>
        <w:contextualSpacing/>
        <w:mirrorIndents/>
        <w:jc w:val="both"/>
        <w:rPr>
          <w:rFonts w:eastAsia="Calibri"/>
          <w:lang w:eastAsia="en-US" w:bidi="ar-SA"/>
        </w:rPr>
      </w:pPr>
      <w:r w:rsidRPr="004929D1">
        <w:rPr>
          <w:rFonts w:eastAsia="Calibri"/>
          <w:lang w:eastAsia="en-US" w:bidi="ar-SA"/>
        </w:rPr>
        <w:t>1</w:t>
      </w:r>
      <w:r w:rsidR="008A6B4E" w:rsidRPr="004929D1">
        <w:rPr>
          <w:rFonts w:eastAsia="Calibri"/>
          <w:lang w:eastAsia="en-US" w:bidi="ar-SA"/>
        </w:rPr>
        <w:t>,00</w:t>
      </w:r>
      <w:r w:rsidR="001C17D0" w:rsidRPr="004929D1">
        <w:rPr>
          <w:rFonts w:eastAsia="Calibri"/>
          <w:lang w:eastAsia="en-US" w:bidi="ar-SA"/>
        </w:rPr>
        <w:t xml:space="preserve"> </w:t>
      </w:r>
      <w:r w:rsidRPr="004929D1">
        <w:rPr>
          <w:rFonts w:eastAsia="Calibri"/>
          <w:lang w:eastAsia="en-US" w:bidi="ar-SA"/>
        </w:rPr>
        <w:t>punto</w:t>
      </w:r>
      <w:r w:rsidR="00665FBE" w:rsidRPr="004929D1">
        <w:rPr>
          <w:rFonts w:eastAsia="Calibri"/>
          <w:lang w:eastAsia="en-US" w:bidi="ar-SA"/>
        </w:rPr>
        <w:t xml:space="preserve"> </w:t>
      </w:r>
      <w:r w:rsidR="005F19E7" w:rsidRPr="004929D1">
        <w:rPr>
          <w:rFonts w:eastAsia="Calibri"/>
          <w:lang w:eastAsia="en-US" w:bidi="ar-SA"/>
        </w:rPr>
        <w:t>la</w:t>
      </w:r>
      <w:r w:rsidR="00665FBE" w:rsidRPr="004929D1">
        <w:rPr>
          <w:rFonts w:eastAsia="Calibri"/>
          <w:lang w:eastAsia="en-US" w:bidi="ar-SA"/>
        </w:rPr>
        <w:t xml:space="preserve"> fornitura del</w:t>
      </w:r>
      <w:r w:rsidR="00932D1E" w:rsidRPr="004929D1">
        <w:rPr>
          <w:rFonts w:eastAsia="Calibri"/>
          <w:lang w:eastAsia="en-US" w:bidi="ar-SA"/>
        </w:rPr>
        <w:t xml:space="preserve"> </w:t>
      </w:r>
      <w:r w:rsidR="00665FBE" w:rsidRPr="004929D1">
        <w:t xml:space="preserve">servizio di pulizia attraverso </w:t>
      </w:r>
      <w:r w:rsidR="002C1B88" w:rsidRPr="004929D1">
        <w:t>una propria unità organizzativa</w:t>
      </w:r>
      <w:r w:rsidR="00665FBE" w:rsidRPr="004929D1">
        <w:t xml:space="preserve"> in possesso della licenza </w:t>
      </w:r>
      <w:proofErr w:type="spellStart"/>
      <w:r w:rsidR="00665FBE" w:rsidRPr="004929D1">
        <w:t>Ecolabel</w:t>
      </w:r>
      <w:proofErr w:type="spellEnd"/>
      <w:r w:rsidR="00665FBE" w:rsidRPr="004929D1">
        <w:t xml:space="preserve"> (Ue)</w:t>
      </w:r>
      <w:r w:rsidR="00EF6EBE" w:rsidRPr="004929D1">
        <w:t>;</w:t>
      </w:r>
      <w:r w:rsidR="00665FBE" w:rsidRPr="004929D1">
        <w:t xml:space="preserve"> </w:t>
      </w:r>
    </w:p>
    <w:p w14:paraId="038A5F98" w14:textId="53746382" w:rsidR="00665FBE" w:rsidRPr="004929D1" w:rsidRDefault="00665FBE" w:rsidP="007F5393">
      <w:pPr>
        <w:numPr>
          <w:ilvl w:val="4"/>
          <w:numId w:val="3"/>
        </w:numPr>
        <w:spacing w:line="276" w:lineRule="auto"/>
        <w:ind w:left="426" w:hanging="426"/>
        <w:contextualSpacing/>
        <w:mirrorIndents/>
        <w:jc w:val="both"/>
        <w:rPr>
          <w:rFonts w:eastAsia="Calibri"/>
          <w:lang w:eastAsia="en-US" w:bidi="ar-SA"/>
        </w:rPr>
      </w:pPr>
      <w:r w:rsidRPr="004929D1">
        <w:rPr>
          <w:rFonts w:eastAsia="Calibri"/>
          <w:lang w:eastAsia="en-US" w:bidi="ar-SA"/>
        </w:rPr>
        <w:t>1,00 punto</w:t>
      </w:r>
      <w:r w:rsidRPr="004929D1">
        <w:t xml:space="preserve"> </w:t>
      </w:r>
      <w:r w:rsidR="005F19E7" w:rsidRPr="004929D1">
        <w:t>la</w:t>
      </w:r>
      <w:r w:rsidRPr="004929D1">
        <w:t xml:space="preserve"> fornitura di prodotti </w:t>
      </w:r>
      <w:r w:rsidR="00EF6EBE" w:rsidRPr="004929D1">
        <w:t xml:space="preserve">(carta igienica e tovaglioli) </w:t>
      </w:r>
      <w:r w:rsidRPr="004929D1">
        <w:t xml:space="preserve">in carta tessuto in possesso del marchio di qualità ecologica </w:t>
      </w:r>
      <w:proofErr w:type="spellStart"/>
      <w:r w:rsidRPr="004929D1">
        <w:t>Ecolabel</w:t>
      </w:r>
      <w:proofErr w:type="spellEnd"/>
      <w:r w:rsidRPr="004929D1">
        <w:t xml:space="preserve"> (Ue) o</w:t>
      </w:r>
      <w:r w:rsidR="007C1AA3" w:rsidRPr="004929D1">
        <w:t xml:space="preserve"> </w:t>
      </w:r>
      <w:r w:rsidRPr="004929D1">
        <w:t>di etichette equivalenti, conformi alla norma tecnica UNI EN ISO 14024</w:t>
      </w:r>
      <w:r w:rsidR="00EF6EBE" w:rsidRPr="004929D1">
        <w:t>;</w:t>
      </w:r>
    </w:p>
    <w:p w14:paraId="6628ECEA" w14:textId="3658EE53" w:rsidR="001C17D0" w:rsidRPr="00427172" w:rsidRDefault="001C17D0" w:rsidP="00FB3D96">
      <w:pPr>
        <w:spacing w:line="276" w:lineRule="auto"/>
        <w:ind w:left="426"/>
        <w:contextualSpacing/>
        <w:mirrorIndents/>
        <w:jc w:val="both"/>
        <w:rPr>
          <w:sz w:val="24"/>
          <w:szCs w:val="24"/>
        </w:rPr>
      </w:pPr>
    </w:p>
    <w:p w14:paraId="1DADCAF5" w14:textId="04779E48" w:rsidR="0078435E" w:rsidRPr="00427172" w:rsidRDefault="0078435E" w:rsidP="008A6B4E">
      <w:pPr>
        <w:contextualSpacing/>
        <w:mirrorIndents/>
        <w:rPr>
          <w:b/>
          <w:bCs/>
          <w:sz w:val="24"/>
          <w:szCs w:val="24"/>
        </w:rPr>
      </w:pPr>
    </w:p>
    <w:p w14:paraId="22A0CD1B" w14:textId="48184F12" w:rsidR="00832497" w:rsidRPr="004929D1" w:rsidRDefault="008A6B4E" w:rsidP="00225043">
      <w:pPr>
        <w:pStyle w:val="Titolo3"/>
        <w:ind w:left="-142"/>
      </w:pPr>
      <w:r w:rsidRPr="00427172">
        <w:rPr>
          <w:sz w:val="24"/>
          <w:szCs w:val="24"/>
        </w:rPr>
        <w:t>D</w:t>
      </w:r>
      <w:r w:rsidR="003B1BC1" w:rsidRPr="004929D1">
        <w:t>.</w:t>
      </w:r>
      <w:r w:rsidR="00E434BD" w:rsidRPr="004929D1">
        <w:t>2</w:t>
      </w:r>
      <w:r w:rsidR="0078435E" w:rsidRPr="004929D1">
        <w:t>. Proposte</w:t>
      </w:r>
      <w:r w:rsidR="0078435E" w:rsidRPr="004929D1">
        <w:rPr>
          <w:spacing w:val="-3"/>
        </w:rPr>
        <w:t xml:space="preserve"> </w:t>
      </w:r>
      <w:r w:rsidR="0078435E" w:rsidRPr="004929D1">
        <w:t>migliorative.</w:t>
      </w:r>
    </w:p>
    <w:p w14:paraId="48593410" w14:textId="0CBBAD30" w:rsidR="008A6B4E" w:rsidRPr="004929D1" w:rsidRDefault="008A6B4E" w:rsidP="008A6B4E">
      <w:pPr>
        <w:widowControl/>
        <w:autoSpaceDE/>
        <w:autoSpaceDN/>
        <w:spacing w:after="200" w:line="276" w:lineRule="auto"/>
        <w:jc w:val="both"/>
        <w:rPr>
          <w:rFonts w:eastAsia="Calibri"/>
          <w:lang w:eastAsia="en-US" w:bidi="ar-SA"/>
        </w:rPr>
      </w:pPr>
      <w:r w:rsidRPr="004929D1">
        <w:rPr>
          <w:rFonts w:eastAsia="Calibri"/>
          <w:lang w:eastAsia="en-US" w:bidi="ar-SA"/>
        </w:rPr>
        <w:t xml:space="preserve">L’attribuzione del punteggio relativo a questo </w:t>
      </w:r>
      <w:r w:rsidR="00FD5681" w:rsidRPr="004929D1">
        <w:rPr>
          <w:rFonts w:eastAsia="Calibri"/>
          <w:lang w:eastAsia="en-US" w:bidi="ar-SA"/>
        </w:rPr>
        <w:t>sub-criterio</w:t>
      </w:r>
      <w:r w:rsidRPr="004929D1">
        <w:rPr>
          <w:rFonts w:eastAsia="Calibri"/>
          <w:lang w:eastAsia="en-US" w:bidi="ar-SA"/>
        </w:rPr>
        <w:t xml:space="preserve">, è operata sulla base di </w:t>
      </w:r>
      <w:r w:rsidR="00431EDC" w:rsidRPr="004929D1">
        <w:rPr>
          <w:rFonts w:eastAsia="Calibri"/>
          <w:b/>
          <w:lang w:eastAsia="en-US" w:bidi="ar-SA"/>
        </w:rPr>
        <w:t xml:space="preserve">complessivi </w:t>
      </w:r>
      <w:r w:rsidR="00B91076" w:rsidRPr="004929D1">
        <w:rPr>
          <w:rFonts w:eastAsia="Calibri"/>
          <w:b/>
          <w:lang w:eastAsia="en-US" w:bidi="ar-SA"/>
        </w:rPr>
        <w:t>2</w:t>
      </w:r>
      <w:r w:rsidR="004231F8" w:rsidRPr="004929D1">
        <w:rPr>
          <w:rFonts w:eastAsia="Calibri"/>
          <w:b/>
          <w:lang w:eastAsia="en-US" w:bidi="ar-SA"/>
        </w:rPr>
        <w:t>4</w:t>
      </w:r>
      <w:r w:rsidRPr="004929D1">
        <w:rPr>
          <w:rFonts w:eastAsia="Calibri"/>
          <w:b/>
          <w:lang w:eastAsia="en-US" w:bidi="ar-SA"/>
        </w:rPr>
        <w:t xml:space="preserve"> punti</w:t>
      </w:r>
      <w:r w:rsidRPr="004929D1">
        <w:rPr>
          <w:rFonts w:eastAsia="Calibri"/>
          <w:lang w:eastAsia="en-US" w:bidi="ar-SA"/>
        </w:rPr>
        <w:t xml:space="preserve"> attribuiti per prestazioni ulteriori rispetto a quelle dettagliate nelle specifiche tecniche, utili a rendere un servizio maggiormente satisfattivo delle necessità di vita degli ospiti, secondo la seguente articolazione:</w:t>
      </w:r>
    </w:p>
    <w:p w14:paraId="1108FB08" w14:textId="5B625233" w:rsidR="00832497" w:rsidRPr="004929D1" w:rsidRDefault="00371462" w:rsidP="00832497">
      <w:pPr>
        <w:pStyle w:val="Paragrafoelenco"/>
        <w:widowControl/>
        <w:numPr>
          <w:ilvl w:val="0"/>
          <w:numId w:val="23"/>
        </w:numPr>
        <w:autoSpaceDE/>
        <w:autoSpaceDN/>
        <w:spacing w:after="200" w:line="276" w:lineRule="auto"/>
        <w:jc w:val="both"/>
        <w:rPr>
          <w:rFonts w:eastAsia="Calibri"/>
          <w:lang w:eastAsia="en-US" w:bidi="ar-SA"/>
        </w:rPr>
      </w:pPr>
      <w:r w:rsidRPr="004929D1">
        <w:rPr>
          <w:rFonts w:eastAsia="Calibri"/>
          <w:lang w:eastAsia="en-US" w:bidi="ar-SA"/>
        </w:rPr>
        <w:t>p</w:t>
      </w:r>
      <w:r w:rsidR="00832497" w:rsidRPr="004929D1">
        <w:rPr>
          <w:rFonts w:eastAsia="Calibri"/>
          <w:lang w:eastAsia="en-US" w:bidi="ar-SA"/>
        </w:rPr>
        <w:t>rogetti - analiticamente descritti in tutte le fasi attuative – per la realizzazione integrata con enti locali, organismi istituzionali o enti/associazioni/organizzazioni internazionali di comprovata esperienza nell’assistenza sociale, dei servizi di cui all’art. 2 lett. B, punti 1 e 2 del Capitolato, attestata dalla presenza di intese o accordi con i predetti enti, associazioni e organismi (</w:t>
      </w:r>
      <w:r w:rsidR="00832497" w:rsidRPr="004929D1">
        <w:rPr>
          <w:rFonts w:eastAsia="Calibri"/>
          <w:b/>
          <w:lang w:eastAsia="en-US" w:bidi="ar-SA"/>
        </w:rPr>
        <w:t>massimo 6 punti</w:t>
      </w:r>
      <w:r w:rsidR="00832497" w:rsidRPr="004929D1">
        <w:rPr>
          <w:rFonts w:eastAsia="Calibri"/>
          <w:lang w:eastAsia="en-US" w:bidi="ar-SA"/>
        </w:rPr>
        <w:t>);</w:t>
      </w:r>
    </w:p>
    <w:p w14:paraId="483A64A8" w14:textId="65F849F0" w:rsidR="00832497" w:rsidRPr="004929D1" w:rsidRDefault="00371462" w:rsidP="00A835DF">
      <w:pPr>
        <w:pStyle w:val="Paragrafoelenco"/>
        <w:widowControl/>
        <w:numPr>
          <w:ilvl w:val="0"/>
          <w:numId w:val="23"/>
        </w:numPr>
        <w:autoSpaceDE/>
        <w:autoSpaceDN/>
        <w:spacing w:after="200" w:line="276" w:lineRule="auto"/>
        <w:jc w:val="both"/>
        <w:rPr>
          <w:rFonts w:eastAsia="Calibri"/>
          <w:lang w:eastAsia="en-US" w:bidi="ar-SA"/>
        </w:rPr>
      </w:pPr>
      <w:r w:rsidRPr="004929D1">
        <w:rPr>
          <w:rFonts w:eastAsia="Calibri"/>
          <w:lang w:eastAsia="en-US" w:bidi="ar-SA"/>
        </w:rPr>
        <w:t>u</w:t>
      </w:r>
      <w:r w:rsidR="00832497" w:rsidRPr="004929D1">
        <w:rPr>
          <w:rFonts w:eastAsia="Calibri"/>
          <w:lang w:eastAsia="en-US" w:bidi="ar-SA"/>
        </w:rPr>
        <w:t xml:space="preserve">tilizzo, </w:t>
      </w:r>
      <w:r w:rsidR="004B0424" w:rsidRPr="004929D1">
        <w:rPr>
          <w:rFonts w:eastAsia="Calibri"/>
          <w:lang w:eastAsia="en-US" w:bidi="ar-SA"/>
        </w:rPr>
        <w:t xml:space="preserve">nel limite </w:t>
      </w:r>
      <w:r w:rsidR="00832497" w:rsidRPr="004929D1">
        <w:rPr>
          <w:rFonts w:eastAsia="Calibri"/>
          <w:lang w:eastAsia="en-US" w:bidi="ar-SA"/>
        </w:rPr>
        <w:t>dei costi riportati nell’Allegato B, di uno o più operatori sociali, con qualifica professionale corrispondente al livello di inquadramento D2 del CCNL del settore socio-</w:t>
      </w:r>
      <w:r w:rsidR="00832497" w:rsidRPr="004929D1">
        <w:rPr>
          <w:rFonts w:eastAsia="Calibri"/>
          <w:lang w:eastAsia="en-US" w:bidi="ar-SA"/>
        </w:rPr>
        <w:lastRenderedPageBreak/>
        <w:t>sanitario- assistenziale-educativo e di inserimento lavorativo o del diverso CCNL indicato in sede di offerta ai sensi dell’art. 11 del D.lgs</w:t>
      </w:r>
      <w:r w:rsidR="00B42135" w:rsidRPr="004929D1">
        <w:rPr>
          <w:rFonts w:eastAsia="Calibri"/>
          <w:lang w:eastAsia="en-US" w:bidi="ar-SA"/>
        </w:rPr>
        <w:t>.</w:t>
      </w:r>
      <w:r w:rsidR="00832497" w:rsidRPr="004929D1">
        <w:rPr>
          <w:rFonts w:eastAsia="Calibri"/>
          <w:lang w:eastAsia="en-US" w:bidi="ar-SA"/>
        </w:rPr>
        <w:t xml:space="preserve"> n.36/2023 (</w:t>
      </w:r>
      <w:r w:rsidR="000D1948" w:rsidRPr="004929D1">
        <w:rPr>
          <w:rFonts w:eastAsia="Calibri"/>
          <w:b/>
          <w:lang w:eastAsia="en-US" w:bidi="ar-SA"/>
        </w:rPr>
        <w:t>6</w:t>
      </w:r>
      <w:r w:rsidR="00832497" w:rsidRPr="004929D1">
        <w:rPr>
          <w:rFonts w:eastAsia="Calibri"/>
          <w:b/>
          <w:lang w:eastAsia="en-US" w:bidi="ar-SA"/>
        </w:rPr>
        <w:t xml:space="preserve"> punti tabellari)</w:t>
      </w:r>
      <w:r w:rsidR="00832497" w:rsidRPr="004929D1">
        <w:rPr>
          <w:rFonts w:eastAsia="Calibri"/>
          <w:lang w:eastAsia="en-US" w:bidi="ar-SA"/>
        </w:rPr>
        <w:t>;</w:t>
      </w:r>
    </w:p>
    <w:p w14:paraId="033469C9" w14:textId="01396D1C" w:rsidR="00832497" w:rsidRPr="004929D1" w:rsidRDefault="00371462" w:rsidP="00832497">
      <w:pPr>
        <w:pStyle w:val="Paragrafoelenco"/>
        <w:widowControl/>
        <w:numPr>
          <w:ilvl w:val="0"/>
          <w:numId w:val="23"/>
        </w:numPr>
        <w:autoSpaceDE/>
        <w:autoSpaceDN/>
        <w:spacing w:after="200" w:line="276" w:lineRule="auto"/>
        <w:jc w:val="both"/>
        <w:rPr>
          <w:rFonts w:eastAsia="Calibri"/>
          <w:lang w:eastAsia="en-US" w:bidi="ar-SA"/>
        </w:rPr>
      </w:pPr>
      <w:r w:rsidRPr="004929D1">
        <w:rPr>
          <w:rFonts w:eastAsia="Calibri"/>
          <w:lang w:eastAsia="en-US" w:bidi="ar-SA"/>
        </w:rPr>
        <w:t>p</w:t>
      </w:r>
      <w:r w:rsidR="00832497" w:rsidRPr="004929D1">
        <w:rPr>
          <w:rFonts w:eastAsia="Calibri"/>
          <w:lang w:eastAsia="en-US" w:bidi="ar-SA"/>
        </w:rPr>
        <w:t>rotocolli di collaborazione ed accordi con l'azienda sanitaria territorialmente competente per l’organizzazione dei servizi di assistenza sanitaria (</w:t>
      </w:r>
      <w:r w:rsidR="00832497" w:rsidRPr="004929D1">
        <w:rPr>
          <w:rFonts w:eastAsia="Calibri"/>
          <w:b/>
          <w:lang w:eastAsia="en-US" w:bidi="ar-SA"/>
        </w:rPr>
        <w:t>massimo 6 punti</w:t>
      </w:r>
      <w:r w:rsidR="00832497" w:rsidRPr="004929D1">
        <w:rPr>
          <w:rFonts w:eastAsia="Calibri"/>
          <w:lang w:eastAsia="en-US" w:bidi="ar-SA"/>
        </w:rPr>
        <w:t>);</w:t>
      </w:r>
    </w:p>
    <w:p w14:paraId="0CCAF4F3" w14:textId="131B7463" w:rsidR="00832497" w:rsidRPr="004929D1" w:rsidRDefault="00371462" w:rsidP="00371462">
      <w:pPr>
        <w:pStyle w:val="Paragrafoelenco"/>
        <w:widowControl/>
        <w:numPr>
          <w:ilvl w:val="0"/>
          <w:numId w:val="23"/>
        </w:numPr>
        <w:autoSpaceDE/>
        <w:autoSpaceDN/>
        <w:spacing w:after="200" w:line="276" w:lineRule="auto"/>
        <w:jc w:val="both"/>
        <w:rPr>
          <w:rFonts w:eastAsia="Calibri"/>
          <w:lang w:eastAsia="en-US" w:bidi="ar-SA"/>
        </w:rPr>
      </w:pPr>
      <w:r w:rsidRPr="004929D1">
        <w:rPr>
          <w:rFonts w:eastAsia="Calibri"/>
          <w:lang w:eastAsia="en-US" w:bidi="ar-SA"/>
        </w:rPr>
        <w:t>d</w:t>
      </w:r>
      <w:r w:rsidR="00832497" w:rsidRPr="004929D1">
        <w:rPr>
          <w:rFonts w:eastAsia="Calibri"/>
          <w:lang w:eastAsia="en-US" w:bidi="ar-SA"/>
        </w:rPr>
        <w:t>isponibilità ad assicurare l’accompagnamento dei migranti presso il servizio di trasporto pubblico più vicino o pres</w:t>
      </w:r>
      <w:r w:rsidR="000D1948" w:rsidRPr="004929D1">
        <w:rPr>
          <w:rFonts w:eastAsia="Calibri"/>
          <w:lang w:eastAsia="en-US" w:bidi="ar-SA"/>
        </w:rPr>
        <w:t>so il centro abitato più vicino (</w:t>
      </w:r>
      <w:r w:rsidR="000D1948" w:rsidRPr="004929D1">
        <w:rPr>
          <w:rFonts w:eastAsia="Calibri"/>
          <w:b/>
          <w:lang w:eastAsia="en-US" w:bidi="ar-SA"/>
        </w:rPr>
        <w:t>3 punti tabellari</w:t>
      </w:r>
      <w:r w:rsidR="000D1948" w:rsidRPr="004929D1">
        <w:rPr>
          <w:rFonts w:eastAsia="Calibri"/>
          <w:lang w:eastAsia="en-US" w:bidi="ar-SA"/>
        </w:rPr>
        <w:t>);</w:t>
      </w:r>
    </w:p>
    <w:p w14:paraId="658CF1DE" w14:textId="16EFD0DF" w:rsidR="008A6B4E" w:rsidRPr="004929D1" w:rsidRDefault="00371462" w:rsidP="009C482E">
      <w:pPr>
        <w:pStyle w:val="Paragrafoelenco"/>
        <w:widowControl/>
        <w:numPr>
          <w:ilvl w:val="0"/>
          <w:numId w:val="23"/>
        </w:numPr>
        <w:autoSpaceDE/>
        <w:autoSpaceDN/>
        <w:spacing w:after="200" w:line="276" w:lineRule="auto"/>
        <w:jc w:val="both"/>
        <w:rPr>
          <w:rFonts w:eastAsia="Calibri"/>
          <w:lang w:eastAsia="en-US" w:bidi="ar-SA"/>
        </w:rPr>
      </w:pPr>
      <w:r w:rsidRPr="004929D1">
        <w:rPr>
          <w:rFonts w:eastAsia="Calibri"/>
          <w:lang w:eastAsia="en-US" w:bidi="ar-SA"/>
        </w:rPr>
        <w:t>c</w:t>
      </w:r>
      <w:r w:rsidR="004B0424" w:rsidRPr="004929D1">
        <w:rPr>
          <w:rFonts w:eastAsia="Calibri"/>
          <w:lang w:eastAsia="en-US" w:bidi="ar-SA"/>
        </w:rPr>
        <w:t>onnessione alla</w:t>
      </w:r>
      <w:r w:rsidR="00832497" w:rsidRPr="004929D1">
        <w:rPr>
          <w:rFonts w:eastAsia="Calibri"/>
          <w:lang w:eastAsia="en-US" w:bidi="ar-SA"/>
        </w:rPr>
        <w:t xml:space="preserve"> rete </w:t>
      </w:r>
      <w:proofErr w:type="spellStart"/>
      <w:r w:rsidR="00832497" w:rsidRPr="004929D1">
        <w:rPr>
          <w:rFonts w:eastAsia="Calibri"/>
          <w:lang w:eastAsia="en-US" w:bidi="ar-SA"/>
        </w:rPr>
        <w:t>wi-fi</w:t>
      </w:r>
      <w:proofErr w:type="spellEnd"/>
      <w:r w:rsidR="00832497" w:rsidRPr="004929D1">
        <w:rPr>
          <w:rFonts w:eastAsia="Calibri"/>
          <w:lang w:eastAsia="en-US" w:bidi="ar-SA"/>
        </w:rPr>
        <w:t xml:space="preserve"> per i beneficiari dell</w:t>
      </w:r>
      <w:r w:rsidR="000D1948" w:rsidRPr="004929D1">
        <w:rPr>
          <w:rFonts w:eastAsia="Calibri"/>
          <w:lang w:eastAsia="en-US" w:bidi="ar-SA"/>
        </w:rPr>
        <w:t>’accoglienza</w:t>
      </w:r>
      <w:r w:rsidR="004B0424" w:rsidRPr="004929D1">
        <w:rPr>
          <w:rFonts w:eastAsia="Calibri"/>
          <w:lang w:eastAsia="en-US" w:bidi="ar-SA"/>
        </w:rPr>
        <w:t xml:space="preserve"> </w:t>
      </w:r>
      <w:r w:rsidR="000D1948" w:rsidRPr="004929D1">
        <w:rPr>
          <w:rFonts w:eastAsia="Calibri"/>
          <w:lang w:eastAsia="en-US" w:bidi="ar-SA"/>
        </w:rPr>
        <w:t>(</w:t>
      </w:r>
      <w:r w:rsidR="000D1948" w:rsidRPr="004929D1">
        <w:rPr>
          <w:rFonts w:eastAsia="Calibri"/>
          <w:b/>
          <w:lang w:eastAsia="en-US" w:bidi="ar-SA"/>
        </w:rPr>
        <w:t>3 punti tabellari</w:t>
      </w:r>
      <w:r w:rsidR="000D1948" w:rsidRPr="004929D1">
        <w:rPr>
          <w:rFonts w:eastAsia="Calibri"/>
          <w:lang w:eastAsia="en-US" w:bidi="ar-SA"/>
        </w:rPr>
        <w:t>).</w:t>
      </w:r>
    </w:p>
    <w:p w14:paraId="6B27BF44" w14:textId="1DF32685" w:rsidR="008A6B4E" w:rsidRPr="004929D1" w:rsidRDefault="008A6B4E" w:rsidP="008A6B4E">
      <w:pPr>
        <w:widowControl/>
        <w:autoSpaceDE/>
        <w:autoSpaceDN/>
        <w:spacing w:after="200" w:line="276" w:lineRule="auto"/>
        <w:jc w:val="both"/>
        <w:rPr>
          <w:rFonts w:eastAsia="Calibri"/>
          <w:lang w:eastAsia="en-US" w:bidi="ar-SA"/>
        </w:rPr>
      </w:pPr>
      <w:r w:rsidRPr="004929D1">
        <w:rPr>
          <w:rFonts w:eastAsia="Calibri"/>
          <w:lang w:eastAsia="en-US" w:bidi="ar-SA"/>
        </w:rPr>
        <w:t xml:space="preserve">A ciascuno degli elementi qualitativi di cui alle precedenti lett. </w:t>
      </w:r>
      <w:r w:rsidR="00225043" w:rsidRPr="004929D1">
        <w:rPr>
          <w:rFonts w:eastAsia="Calibri"/>
          <w:lang w:eastAsia="en-US" w:bidi="ar-SA"/>
        </w:rPr>
        <w:t>a) e</w:t>
      </w:r>
      <w:r w:rsidRPr="004929D1">
        <w:rPr>
          <w:rFonts w:eastAsia="Calibri"/>
          <w:lang w:eastAsia="en-US" w:bidi="ar-SA"/>
        </w:rPr>
        <w:t xml:space="preserve"> c) </w:t>
      </w:r>
      <w:r w:rsidR="007E58A5" w:rsidRPr="004929D1">
        <w:rPr>
          <w:rFonts w:eastAsia="Calibri"/>
          <w:lang w:eastAsia="en-US" w:bidi="ar-SA"/>
        </w:rPr>
        <w:t xml:space="preserve">del criterio D.2 </w:t>
      </w:r>
      <w:r w:rsidRPr="004929D1">
        <w:rPr>
          <w:rFonts w:eastAsia="Calibri"/>
          <w:lang w:eastAsia="en-US" w:bidi="ar-SA"/>
        </w:rPr>
        <w:t>è assegnato un punteggio discrezionale tramite un coefficiente determinato mediante l’attribuzione di un valore variabile tra 0 e 1, da parte di ciascun commissario di gara.</w:t>
      </w:r>
    </w:p>
    <w:p w14:paraId="6EE19567" w14:textId="77777777" w:rsidR="008A6B4E" w:rsidRPr="004929D1" w:rsidRDefault="008A6B4E" w:rsidP="008A6B4E">
      <w:pPr>
        <w:widowControl/>
        <w:autoSpaceDE/>
        <w:autoSpaceDN/>
        <w:spacing w:after="200" w:line="276" w:lineRule="auto"/>
        <w:jc w:val="both"/>
        <w:rPr>
          <w:rFonts w:eastAsia="Calibri"/>
          <w:lang w:eastAsia="en-US" w:bidi="ar-SA"/>
        </w:rPr>
      </w:pPr>
      <w:r w:rsidRPr="004929D1">
        <w:rPr>
          <w:rFonts w:eastAsia="Calibri"/>
          <w:lang w:eastAsia="en-US" w:bidi="ar-SA"/>
        </w:rPr>
        <w:t xml:space="preserve">In particolare, l’attribuzione del coefficiente dei sub-criteri così detti “discrezionali” avverrà sulla base di un giudizio discrezionale effettuato </w:t>
      </w:r>
      <w:r w:rsidR="00142FBC" w:rsidRPr="004929D1">
        <w:rPr>
          <w:rFonts w:eastAsia="Calibri"/>
          <w:lang w:eastAsia="en-US" w:bidi="ar-SA"/>
        </w:rPr>
        <w:t>attraverso la</w:t>
      </w:r>
      <w:r w:rsidRPr="004929D1">
        <w:rPr>
          <w:rFonts w:eastAsia="Calibri"/>
          <w:lang w:eastAsia="en-US" w:bidi="ar-SA"/>
        </w:rPr>
        <w:t xml:space="preserve"> seguente scala di valutazione:</w:t>
      </w:r>
    </w:p>
    <w:p w14:paraId="5F2D7A71" w14:textId="77777777" w:rsidR="008A6B4E" w:rsidRPr="004929D1" w:rsidRDefault="008A6B4E" w:rsidP="008A6B4E">
      <w:pPr>
        <w:widowControl/>
        <w:autoSpaceDE/>
        <w:autoSpaceDN/>
        <w:spacing w:after="200" w:line="276" w:lineRule="auto"/>
        <w:jc w:val="both"/>
        <w:rPr>
          <w:rFonts w:eastAsia="Calibri"/>
          <w:lang w:eastAsia="en-US" w:bidi="ar-SA"/>
        </w:rPr>
      </w:pPr>
    </w:p>
    <w:tbl>
      <w:tblPr>
        <w:tblW w:w="5280" w:type="dxa"/>
        <w:jc w:val="center"/>
        <w:tblCellMar>
          <w:left w:w="70" w:type="dxa"/>
          <w:right w:w="70" w:type="dxa"/>
        </w:tblCellMar>
        <w:tblLook w:val="04A0" w:firstRow="1" w:lastRow="0" w:firstColumn="1" w:lastColumn="0" w:noHBand="0" w:noVBand="1"/>
      </w:tblPr>
      <w:tblGrid>
        <w:gridCol w:w="3440"/>
        <w:gridCol w:w="1840"/>
      </w:tblGrid>
      <w:tr w:rsidR="008A6B4E" w:rsidRPr="004929D1" w14:paraId="3499ECF3" w14:textId="77777777" w:rsidTr="008E780D">
        <w:trPr>
          <w:trHeight w:val="600"/>
          <w:jc w:val="center"/>
        </w:trPr>
        <w:tc>
          <w:tcPr>
            <w:tcW w:w="5280" w:type="dxa"/>
            <w:gridSpan w:val="2"/>
            <w:tcBorders>
              <w:top w:val="nil"/>
              <w:left w:val="nil"/>
              <w:bottom w:val="single" w:sz="8" w:space="0" w:color="auto"/>
              <w:right w:val="nil"/>
            </w:tcBorders>
            <w:shd w:val="clear" w:color="auto" w:fill="auto"/>
            <w:hideMark/>
          </w:tcPr>
          <w:p w14:paraId="6EBF1BC9" w14:textId="77777777" w:rsidR="008A6B4E" w:rsidRPr="004929D1" w:rsidRDefault="008A6B4E" w:rsidP="008E780D">
            <w:pPr>
              <w:keepNext/>
              <w:jc w:val="center"/>
              <w:rPr>
                <w:rFonts w:eastAsia="Times New Roman"/>
                <w:color w:val="000000"/>
              </w:rPr>
            </w:pPr>
            <w:r w:rsidRPr="004929D1">
              <w:rPr>
                <w:rFonts w:eastAsia="Times New Roman"/>
                <w:color w:val="000000"/>
              </w:rPr>
              <w:t>SCALA DI VALUTAZIONE</w:t>
            </w:r>
          </w:p>
        </w:tc>
      </w:tr>
      <w:tr w:rsidR="008A6B4E" w:rsidRPr="004929D1" w14:paraId="48C1EB0C" w14:textId="77777777" w:rsidTr="008E780D">
        <w:trPr>
          <w:trHeight w:val="360"/>
          <w:jc w:val="center"/>
        </w:trPr>
        <w:tc>
          <w:tcPr>
            <w:tcW w:w="3440" w:type="dxa"/>
            <w:tcBorders>
              <w:top w:val="nil"/>
              <w:left w:val="nil"/>
              <w:bottom w:val="nil"/>
              <w:right w:val="nil"/>
            </w:tcBorders>
            <w:shd w:val="clear" w:color="auto" w:fill="auto"/>
            <w:hideMark/>
          </w:tcPr>
          <w:p w14:paraId="1023F4BB" w14:textId="77777777" w:rsidR="008A6B4E" w:rsidRPr="004929D1" w:rsidRDefault="008A6B4E" w:rsidP="008E780D">
            <w:pPr>
              <w:keepNext/>
              <w:rPr>
                <w:rFonts w:eastAsia="Times New Roman"/>
                <w:color w:val="000000"/>
              </w:rPr>
            </w:pPr>
            <w:r w:rsidRPr="004929D1">
              <w:rPr>
                <w:rFonts w:eastAsia="Times New Roman"/>
                <w:color w:val="000000"/>
              </w:rPr>
              <w:t xml:space="preserve">NON VALUTABILE                                                         </w:t>
            </w:r>
          </w:p>
        </w:tc>
        <w:tc>
          <w:tcPr>
            <w:tcW w:w="1840" w:type="dxa"/>
            <w:tcBorders>
              <w:top w:val="nil"/>
              <w:left w:val="nil"/>
              <w:bottom w:val="nil"/>
              <w:right w:val="nil"/>
            </w:tcBorders>
            <w:shd w:val="clear" w:color="auto" w:fill="auto"/>
            <w:noWrap/>
            <w:hideMark/>
          </w:tcPr>
          <w:p w14:paraId="4E70643A" w14:textId="77777777" w:rsidR="008A6B4E" w:rsidRPr="004929D1" w:rsidRDefault="008A6B4E" w:rsidP="008E780D">
            <w:pPr>
              <w:keepNext/>
              <w:rPr>
                <w:rFonts w:eastAsia="Times New Roman"/>
                <w:color w:val="000000"/>
              </w:rPr>
            </w:pPr>
            <w:r w:rsidRPr="004929D1">
              <w:rPr>
                <w:rFonts w:eastAsia="Times New Roman"/>
                <w:color w:val="000000"/>
              </w:rPr>
              <w:t xml:space="preserve"> [0]%</w:t>
            </w:r>
          </w:p>
        </w:tc>
      </w:tr>
      <w:tr w:rsidR="008A6B4E" w:rsidRPr="004929D1" w14:paraId="74725EFF" w14:textId="77777777" w:rsidTr="008E780D">
        <w:trPr>
          <w:trHeight w:val="300"/>
          <w:jc w:val="center"/>
        </w:trPr>
        <w:tc>
          <w:tcPr>
            <w:tcW w:w="3440" w:type="dxa"/>
            <w:tcBorders>
              <w:top w:val="nil"/>
              <w:left w:val="nil"/>
              <w:bottom w:val="nil"/>
              <w:right w:val="nil"/>
            </w:tcBorders>
            <w:shd w:val="clear" w:color="auto" w:fill="auto"/>
            <w:hideMark/>
          </w:tcPr>
          <w:p w14:paraId="52630D5D" w14:textId="77777777" w:rsidR="008A6B4E" w:rsidRPr="004929D1" w:rsidRDefault="008A6B4E" w:rsidP="008E780D">
            <w:pPr>
              <w:keepNext/>
              <w:rPr>
                <w:rFonts w:eastAsia="Times New Roman"/>
                <w:color w:val="000000"/>
              </w:rPr>
            </w:pPr>
            <w:r w:rsidRPr="004929D1">
              <w:rPr>
                <w:rFonts w:eastAsia="Times New Roman"/>
                <w:color w:val="000000"/>
              </w:rPr>
              <w:t>PARZIALMENTE ADEGUATO</w:t>
            </w:r>
          </w:p>
        </w:tc>
        <w:tc>
          <w:tcPr>
            <w:tcW w:w="1840" w:type="dxa"/>
            <w:tcBorders>
              <w:top w:val="nil"/>
              <w:left w:val="nil"/>
              <w:bottom w:val="nil"/>
              <w:right w:val="nil"/>
            </w:tcBorders>
            <w:shd w:val="clear" w:color="auto" w:fill="auto"/>
            <w:noWrap/>
            <w:hideMark/>
          </w:tcPr>
          <w:p w14:paraId="3D04991A" w14:textId="77777777" w:rsidR="008A6B4E" w:rsidRPr="004929D1" w:rsidRDefault="008A6B4E" w:rsidP="008E780D">
            <w:pPr>
              <w:keepNext/>
              <w:rPr>
                <w:rFonts w:eastAsia="Times New Roman"/>
                <w:color w:val="000000"/>
              </w:rPr>
            </w:pPr>
            <w:r w:rsidRPr="004929D1">
              <w:rPr>
                <w:rFonts w:eastAsia="Times New Roman"/>
                <w:color w:val="000000"/>
              </w:rPr>
              <w:t>[0,3]%</w:t>
            </w:r>
          </w:p>
        </w:tc>
      </w:tr>
      <w:tr w:rsidR="008A6B4E" w:rsidRPr="004929D1" w14:paraId="2A1095E5" w14:textId="77777777" w:rsidTr="008E780D">
        <w:trPr>
          <w:trHeight w:val="345"/>
          <w:jc w:val="center"/>
        </w:trPr>
        <w:tc>
          <w:tcPr>
            <w:tcW w:w="3440" w:type="dxa"/>
            <w:tcBorders>
              <w:top w:val="nil"/>
              <w:left w:val="nil"/>
              <w:bottom w:val="nil"/>
              <w:right w:val="nil"/>
            </w:tcBorders>
            <w:shd w:val="clear" w:color="auto" w:fill="auto"/>
            <w:hideMark/>
          </w:tcPr>
          <w:p w14:paraId="62B353B2" w14:textId="77777777" w:rsidR="008A6B4E" w:rsidRPr="004929D1" w:rsidRDefault="008A6B4E" w:rsidP="008E780D">
            <w:pPr>
              <w:keepNext/>
              <w:rPr>
                <w:rFonts w:eastAsia="Times New Roman"/>
                <w:color w:val="000000"/>
              </w:rPr>
            </w:pPr>
            <w:r w:rsidRPr="004929D1">
              <w:rPr>
                <w:rFonts w:eastAsia="Times New Roman"/>
                <w:color w:val="000000"/>
              </w:rPr>
              <w:t xml:space="preserve">SUFFICIENTE                           </w:t>
            </w:r>
          </w:p>
        </w:tc>
        <w:tc>
          <w:tcPr>
            <w:tcW w:w="1840" w:type="dxa"/>
            <w:tcBorders>
              <w:top w:val="nil"/>
              <w:left w:val="nil"/>
              <w:bottom w:val="nil"/>
              <w:right w:val="nil"/>
            </w:tcBorders>
            <w:shd w:val="clear" w:color="auto" w:fill="auto"/>
            <w:noWrap/>
            <w:hideMark/>
          </w:tcPr>
          <w:p w14:paraId="149EC5A2" w14:textId="77777777" w:rsidR="008A6B4E" w:rsidRPr="004929D1" w:rsidRDefault="008A6B4E" w:rsidP="008E780D">
            <w:pPr>
              <w:keepNext/>
              <w:rPr>
                <w:rFonts w:eastAsia="Times New Roman"/>
                <w:color w:val="000000"/>
              </w:rPr>
            </w:pPr>
            <w:r w:rsidRPr="004929D1">
              <w:rPr>
                <w:rFonts w:eastAsia="Times New Roman"/>
                <w:color w:val="000000"/>
              </w:rPr>
              <w:t>[0,6]%</w:t>
            </w:r>
          </w:p>
        </w:tc>
      </w:tr>
      <w:tr w:rsidR="008A6B4E" w:rsidRPr="004929D1" w14:paraId="2C9DC0D5" w14:textId="77777777" w:rsidTr="008E780D">
        <w:trPr>
          <w:trHeight w:val="345"/>
          <w:jc w:val="center"/>
        </w:trPr>
        <w:tc>
          <w:tcPr>
            <w:tcW w:w="3440" w:type="dxa"/>
            <w:tcBorders>
              <w:top w:val="nil"/>
              <w:left w:val="nil"/>
              <w:bottom w:val="nil"/>
              <w:right w:val="nil"/>
            </w:tcBorders>
            <w:shd w:val="clear" w:color="auto" w:fill="auto"/>
            <w:hideMark/>
          </w:tcPr>
          <w:p w14:paraId="595334F4" w14:textId="77777777" w:rsidR="008A6B4E" w:rsidRPr="004929D1" w:rsidRDefault="008A6B4E" w:rsidP="008E780D">
            <w:pPr>
              <w:keepNext/>
              <w:rPr>
                <w:rFonts w:eastAsia="Times New Roman"/>
                <w:color w:val="000000"/>
              </w:rPr>
            </w:pPr>
            <w:r w:rsidRPr="004929D1">
              <w:rPr>
                <w:rFonts w:eastAsia="Times New Roman"/>
                <w:color w:val="000000"/>
              </w:rPr>
              <w:t xml:space="preserve">DISCRETO                                </w:t>
            </w:r>
          </w:p>
        </w:tc>
        <w:tc>
          <w:tcPr>
            <w:tcW w:w="1840" w:type="dxa"/>
            <w:tcBorders>
              <w:top w:val="nil"/>
              <w:left w:val="nil"/>
              <w:bottom w:val="nil"/>
              <w:right w:val="nil"/>
            </w:tcBorders>
            <w:shd w:val="clear" w:color="auto" w:fill="auto"/>
            <w:noWrap/>
            <w:hideMark/>
          </w:tcPr>
          <w:p w14:paraId="68234869" w14:textId="77777777" w:rsidR="008A6B4E" w:rsidRPr="004929D1" w:rsidRDefault="008A6B4E" w:rsidP="008E780D">
            <w:pPr>
              <w:keepNext/>
              <w:rPr>
                <w:rFonts w:eastAsia="Times New Roman"/>
                <w:color w:val="000000"/>
              </w:rPr>
            </w:pPr>
            <w:r w:rsidRPr="004929D1">
              <w:rPr>
                <w:rFonts w:eastAsia="Times New Roman"/>
                <w:color w:val="000000"/>
              </w:rPr>
              <w:t>[0,7]%</w:t>
            </w:r>
          </w:p>
        </w:tc>
      </w:tr>
      <w:tr w:rsidR="008A6B4E" w:rsidRPr="004929D1" w14:paraId="55B6B93A" w14:textId="77777777" w:rsidTr="008E780D">
        <w:trPr>
          <w:trHeight w:val="345"/>
          <w:jc w:val="center"/>
        </w:trPr>
        <w:tc>
          <w:tcPr>
            <w:tcW w:w="3440" w:type="dxa"/>
            <w:tcBorders>
              <w:top w:val="nil"/>
              <w:left w:val="nil"/>
              <w:bottom w:val="nil"/>
              <w:right w:val="nil"/>
            </w:tcBorders>
            <w:shd w:val="clear" w:color="auto" w:fill="auto"/>
            <w:hideMark/>
          </w:tcPr>
          <w:p w14:paraId="3AFB794E" w14:textId="77777777" w:rsidR="008A6B4E" w:rsidRPr="004929D1" w:rsidRDefault="008A6B4E" w:rsidP="008E780D">
            <w:pPr>
              <w:keepNext/>
              <w:rPr>
                <w:rFonts w:eastAsia="Times New Roman"/>
                <w:color w:val="000000"/>
              </w:rPr>
            </w:pPr>
            <w:r w:rsidRPr="004929D1">
              <w:rPr>
                <w:rFonts w:eastAsia="Times New Roman"/>
                <w:color w:val="000000"/>
              </w:rPr>
              <w:t xml:space="preserve">BUONO                                     </w:t>
            </w:r>
          </w:p>
        </w:tc>
        <w:tc>
          <w:tcPr>
            <w:tcW w:w="1840" w:type="dxa"/>
            <w:tcBorders>
              <w:top w:val="nil"/>
              <w:left w:val="nil"/>
              <w:bottom w:val="nil"/>
              <w:right w:val="nil"/>
            </w:tcBorders>
            <w:shd w:val="clear" w:color="auto" w:fill="auto"/>
            <w:noWrap/>
            <w:hideMark/>
          </w:tcPr>
          <w:p w14:paraId="5C697B94" w14:textId="77777777" w:rsidR="008A6B4E" w:rsidRPr="004929D1" w:rsidRDefault="008A6B4E" w:rsidP="008E780D">
            <w:pPr>
              <w:keepNext/>
              <w:rPr>
                <w:rFonts w:eastAsia="Times New Roman"/>
                <w:color w:val="000000"/>
              </w:rPr>
            </w:pPr>
            <w:r w:rsidRPr="004929D1">
              <w:rPr>
                <w:rFonts w:eastAsia="Times New Roman"/>
                <w:color w:val="000000"/>
              </w:rPr>
              <w:t>[0,8]%</w:t>
            </w:r>
          </w:p>
        </w:tc>
      </w:tr>
      <w:tr w:rsidR="008A6B4E" w:rsidRPr="004929D1" w14:paraId="7A97DBB9" w14:textId="77777777" w:rsidTr="008E780D">
        <w:trPr>
          <w:trHeight w:val="300"/>
          <w:jc w:val="center"/>
        </w:trPr>
        <w:tc>
          <w:tcPr>
            <w:tcW w:w="3440" w:type="dxa"/>
            <w:tcBorders>
              <w:top w:val="nil"/>
              <w:left w:val="nil"/>
              <w:bottom w:val="nil"/>
              <w:right w:val="nil"/>
            </w:tcBorders>
            <w:shd w:val="clear" w:color="auto" w:fill="auto"/>
            <w:hideMark/>
          </w:tcPr>
          <w:p w14:paraId="5DECC574" w14:textId="77777777" w:rsidR="008A6B4E" w:rsidRPr="004929D1" w:rsidRDefault="008A6B4E" w:rsidP="008E780D">
            <w:pPr>
              <w:rPr>
                <w:rFonts w:eastAsia="Times New Roman"/>
                <w:color w:val="000000"/>
              </w:rPr>
            </w:pPr>
            <w:r w:rsidRPr="004929D1">
              <w:rPr>
                <w:rFonts w:eastAsia="Times New Roman"/>
                <w:color w:val="000000"/>
              </w:rPr>
              <w:t xml:space="preserve">OTTIMO                                     </w:t>
            </w:r>
          </w:p>
        </w:tc>
        <w:tc>
          <w:tcPr>
            <w:tcW w:w="1840" w:type="dxa"/>
            <w:tcBorders>
              <w:top w:val="nil"/>
              <w:left w:val="nil"/>
              <w:bottom w:val="nil"/>
              <w:right w:val="nil"/>
            </w:tcBorders>
            <w:shd w:val="clear" w:color="auto" w:fill="auto"/>
            <w:noWrap/>
            <w:hideMark/>
          </w:tcPr>
          <w:p w14:paraId="5F5FD5BF" w14:textId="77777777" w:rsidR="008A6B4E" w:rsidRPr="004929D1" w:rsidRDefault="008A6B4E" w:rsidP="008E780D">
            <w:pPr>
              <w:rPr>
                <w:rFonts w:eastAsia="Times New Roman"/>
                <w:color w:val="000000"/>
              </w:rPr>
            </w:pPr>
            <w:r w:rsidRPr="004929D1">
              <w:rPr>
                <w:rFonts w:eastAsia="Times New Roman"/>
                <w:color w:val="000000"/>
              </w:rPr>
              <w:t>[1]%</w:t>
            </w:r>
          </w:p>
        </w:tc>
      </w:tr>
    </w:tbl>
    <w:p w14:paraId="2ED53228" w14:textId="77777777" w:rsidR="008A6B4E" w:rsidRPr="004929D1" w:rsidRDefault="008A6B4E" w:rsidP="008A6B4E">
      <w:pPr>
        <w:widowControl/>
        <w:autoSpaceDE/>
        <w:autoSpaceDN/>
        <w:spacing w:after="200" w:line="276" w:lineRule="auto"/>
        <w:jc w:val="both"/>
        <w:rPr>
          <w:rFonts w:eastAsia="Calibri"/>
          <w:lang w:eastAsia="en-US" w:bidi="ar-SA"/>
        </w:rPr>
      </w:pPr>
    </w:p>
    <w:p w14:paraId="43F1FC60" w14:textId="77777777" w:rsidR="008A6B4E" w:rsidRPr="004929D1" w:rsidRDefault="008A6B4E" w:rsidP="008A6B4E">
      <w:pPr>
        <w:widowControl/>
        <w:autoSpaceDE/>
        <w:autoSpaceDN/>
        <w:spacing w:after="200" w:line="276" w:lineRule="auto"/>
        <w:contextualSpacing/>
        <w:jc w:val="both"/>
        <w:rPr>
          <w:rFonts w:eastAsia="Calibri"/>
          <w:lang w:eastAsia="en-US" w:bidi="ar-SA"/>
        </w:rPr>
      </w:pPr>
      <w:r w:rsidRPr="004929D1">
        <w:rPr>
          <w:rFonts w:eastAsia="Calibri"/>
          <w:lang w:eastAsia="en-US" w:bidi="ar-SA"/>
        </w:rPr>
        <w:t xml:space="preserve">Per ciascun sub-criterio, una volta che ciascun commissario ha attribuito il coefficiente a ciascun concorrente, viene calcolata la </w:t>
      </w:r>
      <w:r w:rsidRPr="004929D1">
        <w:rPr>
          <w:rFonts w:eastAsia="Calibri"/>
          <w:b/>
          <w:lang w:eastAsia="en-US" w:bidi="ar-SA"/>
        </w:rPr>
        <w:t>media dei coefficienti</w:t>
      </w:r>
      <w:r w:rsidRPr="004929D1">
        <w:rPr>
          <w:rFonts w:eastAsia="Calibri"/>
          <w:lang w:eastAsia="en-US" w:bidi="ar-SA"/>
        </w:rPr>
        <w:t xml:space="preserve"> attribuiti, viene assegnato il valore 1 al coefficiente più elevato e vengono di conseguenza </w:t>
      </w:r>
      <w:r w:rsidRPr="004929D1">
        <w:rPr>
          <w:rFonts w:eastAsia="Calibri"/>
          <w:b/>
          <w:lang w:eastAsia="en-US" w:bidi="ar-SA"/>
        </w:rPr>
        <w:t>riparametrati</w:t>
      </w:r>
      <w:r w:rsidRPr="004929D1">
        <w:rPr>
          <w:rFonts w:eastAsia="Calibri"/>
          <w:lang w:eastAsia="en-US" w:bidi="ar-SA"/>
        </w:rPr>
        <w:t xml:space="preserve"> tutti gli altri coefficienti. Il punteggio per i suddetti elementi</w:t>
      </w:r>
      <w:r w:rsidRPr="004929D1">
        <w:rPr>
          <w:rFonts w:eastAsia="Calibri"/>
          <w:b/>
          <w:lang w:eastAsia="en-US" w:bidi="ar-SA"/>
        </w:rPr>
        <w:t xml:space="preserve"> </w:t>
      </w:r>
      <w:r w:rsidRPr="004929D1">
        <w:rPr>
          <w:rFonts w:eastAsia="Calibri"/>
          <w:lang w:eastAsia="en-US" w:bidi="ar-SA"/>
        </w:rPr>
        <w:t>sarà determinato sulla base della sommatoria dei punteggi relativi agli elementi di valutazione qualitativi, i quali verranno determinati moltiplicando il punteggio massimo attribuibile per ciascun fattore ponderale per la media dei coefficienti sopra indicata.</w:t>
      </w:r>
    </w:p>
    <w:p w14:paraId="356BD288" w14:textId="77777777" w:rsidR="008A6B4E" w:rsidRPr="004929D1" w:rsidRDefault="008A6B4E" w:rsidP="008A6B4E">
      <w:pPr>
        <w:widowControl/>
        <w:autoSpaceDE/>
        <w:autoSpaceDN/>
        <w:spacing w:after="200" w:line="276" w:lineRule="auto"/>
        <w:contextualSpacing/>
        <w:jc w:val="both"/>
        <w:rPr>
          <w:rFonts w:eastAsia="Calibri"/>
          <w:lang w:eastAsia="en-US" w:bidi="ar-SA"/>
        </w:rPr>
      </w:pPr>
    </w:p>
    <w:p w14:paraId="04787537" w14:textId="469FD319" w:rsidR="008A6B4E" w:rsidRPr="004929D1" w:rsidRDefault="008A6B4E" w:rsidP="008A6B4E">
      <w:pPr>
        <w:widowControl/>
        <w:autoSpaceDE/>
        <w:autoSpaceDN/>
        <w:spacing w:after="200" w:line="276" w:lineRule="auto"/>
        <w:contextualSpacing/>
        <w:jc w:val="both"/>
        <w:rPr>
          <w:rFonts w:eastAsia="Calibri"/>
          <w:lang w:eastAsia="en-US" w:bidi="ar-SA"/>
        </w:rPr>
      </w:pPr>
      <w:r w:rsidRPr="004929D1">
        <w:rPr>
          <w:rFonts w:eastAsia="Calibri"/>
          <w:lang w:eastAsia="en-US" w:bidi="ar-SA"/>
        </w:rPr>
        <w:t xml:space="preserve">Per il calcolo del </w:t>
      </w:r>
      <w:r w:rsidRPr="004929D1">
        <w:rPr>
          <w:rFonts w:eastAsia="Calibri"/>
          <w:b/>
          <w:lang w:eastAsia="en-US" w:bidi="ar-SA"/>
        </w:rPr>
        <w:t>punteggio complessivo dell’offerta tecnica</w:t>
      </w:r>
      <w:r w:rsidRPr="004929D1">
        <w:rPr>
          <w:rFonts w:eastAsia="Calibri"/>
          <w:lang w:eastAsia="en-US" w:bidi="ar-SA"/>
        </w:rPr>
        <w:t xml:space="preserve">, al risultato della suddetta operazione di valutazione - relativa alle lett. </w:t>
      </w:r>
      <w:r w:rsidR="00080A2D" w:rsidRPr="004929D1">
        <w:rPr>
          <w:rFonts w:eastAsia="Calibri"/>
          <w:lang w:eastAsia="en-US" w:bidi="ar-SA"/>
        </w:rPr>
        <w:t xml:space="preserve">a) </w:t>
      </w:r>
      <w:r w:rsidRPr="004929D1">
        <w:rPr>
          <w:rFonts w:eastAsia="Calibri"/>
          <w:lang w:eastAsia="en-US" w:bidi="ar-SA"/>
        </w:rPr>
        <w:t xml:space="preserve">e c) - verranno sommati i punteggi tabellari espressi in valore assoluto. </w:t>
      </w:r>
    </w:p>
    <w:p w14:paraId="1C356F3D" w14:textId="77777777" w:rsidR="008A6B4E" w:rsidRPr="004929D1" w:rsidRDefault="008A6B4E" w:rsidP="008A6B4E">
      <w:pPr>
        <w:widowControl/>
        <w:autoSpaceDE/>
        <w:autoSpaceDN/>
        <w:spacing w:after="200" w:line="276" w:lineRule="auto"/>
        <w:contextualSpacing/>
        <w:jc w:val="both"/>
        <w:rPr>
          <w:rFonts w:eastAsia="Calibri"/>
          <w:lang w:eastAsia="en-US" w:bidi="ar-SA"/>
        </w:rPr>
      </w:pPr>
    </w:p>
    <w:p w14:paraId="5370227D" w14:textId="22ED6238" w:rsidR="00BB5E02" w:rsidRPr="004929D1" w:rsidRDefault="00BB5E02" w:rsidP="008A6B4E">
      <w:pPr>
        <w:widowControl/>
        <w:autoSpaceDE/>
        <w:autoSpaceDN/>
        <w:spacing w:after="200" w:line="276" w:lineRule="auto"/>
        <w:contextualSpacing/>
        <w:jc w:val="both"/>
        <w:rPr>
          <w:rFonts w:eastAsia="Calibri"/>
          <w:lang w:eastAsia="en-US" w:bidi="ar-SA"/>
        </w:rPr>
      </w:pPr>
      <w:r w:rsidRPr="004929D1">
        <w:rPr>
          <w:rFonts w:eastAsia="Calibri"/>
          <w:lang w:eastAsia="en-US"/>
        </w:rPr>
        <w:t>Al fine di non alterare i pesi stabiliti tra i vari criteri, se nel punteggio per l’offerta tecnica complessiva nessun concorrente ottiene il punteggio massimo, tale punteggio viene nuovamente riparametrato attribuendo all’offerta del concorrente che ha ottenuto il punteggio complessivo più alto per l’offerta tecnica il punteggio massimo previsto e alle offerte degli altri concorrenti un punteggio proporzionale decrescente.</w:t>
      </w:r>
    </w:p>
    <w:p w14:paraId="6056FF07" w14:textId="7BFFCFD9" w:rsidR="008A6B4E" w:rsidRPr="004929D1" w:rsidRDefault="008A6B4E" w:rsidP="0078435E">
      <w:pPr>
        <w:tabs>
          <w:tab w:val="left" w:pos="1039"/>
        </w:tabs>
        <w:spacing w:line="276" w:lineRule="auto"/>
        <w:contextualSpacing/>
        <w:mirrorIndents/>
        <w:jc w:val="both"/>
        <w:rPr>
          <w:b/>
          <w:bCs/>
          <w:u w:val="single"/>
        </w:rPr>
      </w:pPr>
    </w:p>
    <w:p w14:paraId="0482A050" w14:textId="2109AAAC" w:rsidR="0078435E" w:rsidRPr="004929D1" w:rsidRDefault="00EB773B" w:rsidP="00225043">
      <w:pPr>
        <w:pStyle w:val="Titolo1"/>
        <w:rPr>
          <w:bCs/>
        </w:rPr>
      </w:pPr>
      <w:r w:rsidRPr="004929D1">
        <w:rPr>
          <w:bCs/>
        </w:rPr>
        <w:t>E</w:t>
      </w:r>
      <w:r w:rsidR="001C17D0" w:rsidRPr="004929D1">
        <w:rPr>
          <w:bCs/>
        </w:rPr>
        <w:t xml:space="preserve">) </w:t>
      </w:r>
      <w:r w:rsidR="00304D7E" w:rsidRPr="004929D1">
        <w:rPr>
          <w:bCs/>
        </w:rPr>
        <w:t xml:space="preserve"> </w:t>
      </w:r>
      <w:r w:rsidR="00FD5681" w:rsidRPr="004929D1">
        <w:rPr>
          <w:bCs/>
        </w:rPr>
        <w:t xml:space="preserve">METODO DI </w:t>
      </w:r>
      <w:r w:rsidRPr="004929D1">
        <w:rPr>
          <w:bCs/>
        </w:rPr>
        <w:t>CALCOLO DEL PUNTEGGIO DELL’OFFERTA ECONOMICA</w:t>
      </w:r>
      <w:r w:rsidR="006B41C4" w:rsidRPr="004929D1">
        <w:rPr>
          <w:bCs/>
        </w:rPr>
        <w:t xml:space="preserve"> </w:t>
      </w:r>
    </w:p>
    <w:p w14:paraId="224CDEB4" w14:textId="77777777" w:rsidR="0078435E" w:rsidRPr="004929D1" w:rsidRDefault="0078435E" w:rsidP="0078435E">
      <w:pPr>
        <w:tabs>
          <w:tab w:val="left" w:pos="1039"/>
        </w:tabs>
        <w:spacing w:line="276" w:lineRule="auto"/>
        <w:contextualSpacing/>
        <w:mirrorIndents/>
        <w:jc w:val="both"/>
      </w:pPr>
    </w:p>
    <w:p w14:paraId="7A08575C" w14:textId="77777777" w:rsidR="008A6B4E" w:rsidRPr="004929D1" w:rsidRDefault="008A6B4E" w:rsidP="008A6B4E">
      <w:pPr>
        <w:tabs>
          <w:tab w:val="left" w:pos="1039"/>
        </w:tabs>
        <w:spacing w:line="276" w:lineRule="auto"/>
        <w:contextualSpacing/>
        <w:mirrorIndents/>
        <w:jc w:val="both"/>
      </w:pPr>
      <w:r w:rsidRPr="004929D1">
        <w:t xml:space="preserve">Il punteggio dell’offerta economica è pari a </w:t>
      </w:r>
      <w:r w:rsidRPr="004929D1">
        <w:rPr>
          <w:b/>
        </w:rPr>
        <w:t>30 punti</w:t>
      </w:r>
      <w:r w:rsidRPr="004929D1">
        <w:t xml:space="preserve"> ed è attribuito secondo la seguente formula:</w:t>
      </w:r>
    </w:p>
    <w:p w14:paraId="2D0C5890" w14:textId="77777777" w:rsidR="008A6B4E" w:rsidRPr="004929D1" w:rsidRDefault="008A6B4E" w:rsidP="008A6B4E">
      <w:pPr>
        <w:tabs>
          <w:tab w:val="left" w:pos="1039"/>
        </w:tabs>
        <w:spacing w:line="276" w:lineRule="auto"/>
        <w:contextualSpacing/>
        <w:mirrorIndents/>
        <w:jc w:val="center"/>
        <w:rPr>
          <w:b/>
        </w:rPr>
      </w:pPr>
      <w:bookmarkStart w:id="3" w:name="bookmark1"/>
      <w:r w:rsidRPr="004929D1">
        <w:rPr>
          <w:b/>
        </w:rPr>
        <w:t>Pe = 30 * Ci</w:t>
      </w:r>
      <w:bookmarkEnd w:id="3"/>
    </w:p>
    <w:p w14:paraId="4DAE54C5" w14:textId="77777777" w:rsidR="008A6B4E" w:rsidRPr="004929D1" w:rsidRDefault="008A6B4E" w:rsidP="008A6B4E">
      <w:pPr>
        <w:tabs>
          <w:tab w:val="left" w:pos="1039"/>
        </w:tabs>
        <w:spacing w:line="276" w:lineRule="auto"/>
        <w:contextualSpacing/>
        <w:mirrorIndents/>
        <w:jc w:val="both"/>
      </w:pPr>
      <w:r w:rsidRPr="004929D1">
        <w:t>Dove:</w:t>
      </w:r>
      <w:r w:rsidRPr="004929D1">
        <w:tab/>
      </w:r>
    </w:p>
    <w:p w14:paraId="33F6D5D8" w14:textId="77777777" w:rsidR="008A6B4E" w:rsidRPr="004929D1" w:rsidRDefault="008A6B4E" w:rsidP="008A6B4E">
      <w:pPr>
        <w:numPr>
          <w:ilvl w:val="0"/>
          <w:numId w:val="10"/>
        </w:numPr>
        <w:tabs>
          <w:tab w:val="left" w:pos="1039"/>
        </w:tabs>
        <w:spacing w:line="276" w:lineRule="auto"/>
        <w:contextualSpacing/>
        <w:mirrorIndents/>
        <w:jc w:val="both"/>
      </w:pPr>
      <w:r w:rsidRPr="004929D1">
        <w:rPr>
          <w:b/>
        </w:rPr>
        <w:lastRenderedPageBreak/>
        <w:t>Pe</w:t>
      </w:r>
      <w:r w:rsidRPr="004929D1">
        <w:t xml:space="preserve"> è il punteggio attribuito all’offerta economica del concorrente i-esimo. </w:t>
      </w:r>
    </w:p>
    <w:p w14:paraId="1F7695DD" w14:textId="77777777" w:rsidR="008A6B4E" w:rsidRPr="004929D1" w:rsidRDefault="008A6B4E" w:rsidP="008A6B4E">
      <w:pPr>
        <w:numPr>
          <w:ilvl w:val="0"/>
          <w:numId w:val="10"/>
        </w:numPr>
        <w:tabs>
          <w:tab w:val="left" w:pos="1039"/>
        </w:tabs>
        <w:spacing w:line="276" w:lineRule="auto"/>
        <w:contextualSpacing/>
        <w:mirrorIndents/>
        <w:jc w:val="both"/>
      </w:pPr>
      <w:r w:rsidRPr="004929D1">
        <w:rPr>
          <w:b/>
        </w:rPr>
        <w:t>Ci</w:t>
      </w:r>
      <w:r w:rsidRPr="004929D1">
        <w:t xml:space="preserve"> è il coefficiente attribuito al concorrente i-esimo. </w:t>
      </w:r>
    </w:p>
    <w:p w14:paraId="23600352" w14:textId="77777777" w:rsidR="008A6B4E" w:rsidRPr="004929D1" w:rsidRDefault="008A6B4E" w:rsidP="008A6B4E">
      <w:pPr>
        <w:tabs>
          <w:tab w:val="left" w:pos="1039"/>
        </w:tabs>
        <w:spacing w:line="276" w:lineRule="auto"/>
        <w:contextualSpacing/>
        <w:mirrorIndents/>
        <w:jc w:val="both"/>
      </w:pPr>
    </w:p>
    <w:p w14:paraId="356C37EE" w14:textId="77777777" w:rsidR="008A6B4E" w:rsidRPr="004929D1" w:rsidRDefault="008A6B4E" w:rsidP="008A6B4E">
      <w:pPr>
        <w:tabs>
          <w:tab w:val="left" w:pos="1039"/>
        </w:tabs>
        <w:spacing w:line="276" w:lineRule="auto"/>
        <w:contextualSpacing/>
        <w:mirrorIndents/>
        <w:jc w:val="both"/>
      </w:pPr>
      <w:r w:rsidRPr="004929D1">
        <w:t xml:space="preserve">Il coefficiente </w:t>
      </w:r>
      <w:r w:rsidRPr="004929D1">
        <w:rPr>
          <w:b/>
        </w:rPr>
        <w:t>Ci</w:t>
      </w:r>
      <w:r w:rsidRPr="004929D1">
        <w:t xml:space="preserve"> viene calcolato per tutte le offerte con la seguente formula bilineare:</w:t>
      </w:r>
    </w:p>
    <w:p w14:paraId="13AA88D2" w14:textId="77777777" w:rsidR="008A6B4E" w:rsidRPr="004929D1" w:rsidRDefault="008A6B4E" w:rsidP="008A6B4E">
      <w:pPr>
        <w:tabs>
          <w:tab w:val="left" w:pos="1039"/>
        </w:tabs>
        <w:spacing w:line="276" w:lineRule="auto"/>
        <w:contextualSpacing/>
        <w:mirrorIndents/>
        <w:jc w:val="both"/>
      </w:pPr>
    </w:p>
    <w:tbl>
      <w:tblPr>
        <w:tblOverlap w:val="neve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22"/>
        <w:gridCol w:w="7967"/>
      </w:tblGrid>
      <w:tr w:rsidR="008A6B4E" w:rsidRPr="004929D1" w14:paraId="1748A9DC" w14:textId="77777777" w:rsidTr="008E780D">
        <w:trPr>
          <w:trHeight w:val="569"/>
        </w:trPr>
        <w:tc>
          <w:tcPr>
            <w:tcW w:w="2222" w:type="dxa"/>
            <w:shd w:val="clear" w:color="auto" w:fill="FFFFFF"/>
          </w:tcPr>
          <w:p w14:paraId="104F8E39" w14:textId="77777777" w:rsidR="008A6B4E" w:rsidRPr="004929D1" w:rsidRDefault="008A6B4E" w:rsidP="008E780D">
            <w:pPr>
              <w:jc w:val="both"/>
            </w:pPr>
            <w:r w:rsidRPr="004929D1">
              <w:t xml:space="preserve">(per </w:t>
            </w:r>
            <w:r w:rsidRPr="004929D1">
              <w:rPr>
                <w:b/>
              </w:rPr>
              <w:t xml:space="preserve">Ai ≤  </w:t>
            </w:r>
            <w:proofErr w:type="spellStart"/>
            <w:r w:rsidRPr="004929D1">
              <w:rPr>
                <w:b/>
              </w:rPr>
              <w:t>Asoglia</w:t>
            </w:r>
            <w:proofErr w:type="spellEnd"/>
            <w:r w:rsidRPr="004929D1">
              <w:t>)</w:t>
            </w:r>
          </w:p>
        </w:tc>
        <w:tc>
          <w:tcPr>
            <w:tcW w:w="7967" w:type="dxa"/>
            <w:shd w:val="clear" w:color="auto" w:fill="FFFFFF"/>
          </w:tcPr>
          <w:p w14:paraId="570FE172" w14:textId="77777777" w:rsidR="008A6B4E" w:rsidRPr="004929D1" w:rsidRDefault="008A6B4E" w:rsidP="008E780D">
            <w:pPr>
              <w:jc w:val="both"/>
              <w:rPr>
                <w:b/>
              </w:rPr>
            </w:pPr>
            <w:r w:rsidRPr="004929D1">
              <w:rPr>
                <w:b/>
              </w:rPr>
              <w:t xml:space="preserve">Ci = X * Ai / </w:t>
            </w:r>
            <w:proofErr w:type="spellStart"/>
            <w:r w:rsidRPr="004929D1">
              <w:rPr>
                <w:b/>
              </w:rPr>
              <w:t>Asoglia</w:t>
            </w:r>
            <w:proofErr w:type="spellEnd"/>
          </w:p>
        </w:tc>
      </w:tr>
      <w:tr w:rsidR="008A6B4E" w:rsidRPr="004929D1" w14:paraId="2D345A62" w14:textId="77777777" w:rsidTr="008E780D">
        <w:trPr>
          <w:trHeight w:val="552"/>
        </w:trPr>
        <w:tc>
          <w:tcPr>
            <w:tcW w:w="2222" w:type="dxa"/>
            <w:shd w:val="clear" w:color="auto" w:fill="FFFFFF"/>
          </w:tcPr>
          <w:p w14:paraId="59A90F6C" w14:textId="77777777" w:rsidR="008A6B4E" w:rsidRPr="004929D1" w:rsidRDefault="008A6B4E" w:rsidP="008E780D">
            <w:pPr>
              <w:jc w:val="both"/>
            </w:pPr>
            <w:r w:rsidRPr="004929D1">
              <w:t xml:space="preserve">(per </w:t>
            </w:r>
            <w:r w:rsidRPr="004929D1">
              <w:rPr>
                <w:b/>
              </w:rPr>
              <w:t xml:space="preserve">Ai &gt; </w:t>
            </w:r>
            <w:proofErr w:type="spellStart"/>
            <w:r w:rsidRPr="004929D1">
              <w:rPr>
                <w:b/>
              </w:rPr>
              <w:t>Asoglia</w:t>
            </w:r>
            <w:proofErr w:type="spellEnd"/>
            <w:r w:rsidRPr="004929D1">
              <w:t>)</w:t>
            </w:r>
          </w:p>
        </w:tc>
        <w:tc>
          <w:tcPr>
            <w:tcW w:w="7967" w:type="dxa"/>
            <w:shd w:val="clear" w:color="auto" w:fill="FFFFFF"/>
          </w:tcPr>
          <w:p w14:paraId="45C18C68" w14:textId="77777777" w:rsidR="008A6B4E" w:rsidRPr="004929D1" w:rsidRDefault="008A6B4E" w:rsidP="008E780D">
            <w:pPr>
              <w:jc w:val="both"/>
              <w:rPr>
                <w:b/>
              </w:rPr>
            </w:pPr>
            <w:r w:rsidRPr="004929D1">
              <w:rPr>
                <w:b/>
              </w:rPr>
              <w:t xml:space="preserve">Ci = X + (1,00 - X)* [(Ai - </w:t>
            </w:r>
            <w:proofErr w:type="spellStart"/>
            <w:r w:rsidRPr="004929D1">
              <w:rPr>
                <w:b/>
              </w:rPr>
              <w:t>Asoglia</w:t>
            </w:r>
            <w:proofErr w:type="spellEnd"/>
            <w:r w:rsidRPr="004929D1">
              <w:rPr>
                <w:b/>
              </w:rPr>
              <w:t>) / (</w:t>
            </w:r>
            <w:proofErr w:type="spellStart"/>
            <w:r w:rsidRPr="004929D1">
              <w:rPr>
                <w:b/>
              </w:rPr>
              <w:t>Amax</w:t>
            </w:r>
            <w:proofErr w:type="spellEnd"/>
            <w:r w:rsidRPr="004929D1">
              <w:rPr>
                <w:b/>
              </w:rPr>
              <w:t xml:space="preserve"> - </w:t>
            </w:r>
            <w:proofErr w:type="spellStart"/>
            <w:r w:rsidRPr="004929D1">
              <w:rPr>
                <w:b/>
              </w:rPr>
              <w:t>Asoglia</w:t>
            </w:r>
            <w:proofErr w:type="spellEnd"/>
            <w:r w:rsidRPr="004929D1">
              <w:rPr>
                <w:b/>
              </w:rPr>
              <w:t>)]</w:t>
            </w:r>
          </w:p>
        </w:tc>
      </w:tr>
    </w:tbl>
    <w:p w14:paraId="4C7C2AF5" w14:textId="77777777" w:rsidR="008A6B4E" w:rsidRPr="004929D1" w:rsidRDefault="008A6B4E" w:rsidP="008A6B4E">
      <w:pPr>
        <w:tabs>
          <w:tab w:val="left" w:pos="1039"/>
        </w:tabs>
        <w:spacing w:line="276" w:lineRule="auto"/>
        <w:contextualSpacing/>
        <w:mirrorIndents/>
        <w:jc w:val="both"/>
      </w:pPr>
    </w:p>
    <w:p w14:paraId="5288CC2C" w14:textId="77777777" w:rsidR="008A6B4E" w:rsidRPr="004929D1" w:rsidRDefault="008A6B4E" w:rsidP="008A6B4E">
      <w:pPr>
        <w:widowControl/>
        <w:autoSpaceDE/>
        <w:autoSpaceDN/>
        <w:spacing w:after="200" w:line="276" w:lineRule="auto"/>
        <w:jc w:val="both"/>
        <w:rPr>
          <w:rFonts w:eastAsia="Calibri"/>
          <w:lang w:eastAsia="en-US" w:bidi="ar-SA"/>
        </w:rPr>
      </w:pPr>
      <w:r w:rsidRPr="004929D1">
        <w:rPr>
          <w:rFonts w:eastAsia="Calibri"/>
          <w:lang w:eastAsia="en-US" w:bidi="ar-SA"/>
        </w:rPr>
        <w:t>dove:</w:t>
      </w:r>
    </w:p>
    <w:p w14:paraId="650DA5A6" w14:textId="77777777" w:rsidR="008A6B4E" w:rsidRPr="004929D1" w:rsidRDefault="008A6B4E" w:rsidP="008A6B4E">
      <w:pPr>
        <w:widowControl/>
        <w:numPr>
          <w:ilvl w:val="0"/>
          <w:numId w:val="10"/>
        </w:numPr>
        <w:tabs>
          <w:tab w:val="left" w:pos="883"/>
          <w:tab w:val="left" w:pos="1430"/>
        </w:tabs>
        <w:autoSpaceDE/>
        <w:autoSpaceDN/>
        <w:spacing w:after="200" w:line="276" w:lineRule="auto"/>
        <w:ind w:left="714" w:hanging="357"/>
        <w:contextualSpacing/>
        <w:rPr>
          <w:rFonts w:eastAsia="Calibri"/>
          <w:lang w:eastAsia="en-US" w:bidi="ar-SA"/>
        </w:rPr>
      </w:pPr>
      <w:r w:rsidRPr="004929D1">
        <w:rPr>
          <w:rFonts w:eastAsia="Calibri"/>
          <w:b/>
          <w:lang w:eastAsia="en-US" w:bidi="ar-SA"/>
        </w:rPr>
        <w:t>Ai</w:t>
      </w:r>
      <w:r w:rsidRPr="004929D1">
        <w:rPr>
          <w:rFonts w:eastAsia="Calibri"/>
          <w:lang w:eastAsia="en-US" w:bidi="ar-SA"/>
        </w:rPr>
        <w:tab/>
      </w:r>
      <w:r w:rsidRPr="004929D1">
        <w:rPr>
          <w:rFonts w:eastAsia="Calibri"/>
          <w:lang w:eastAsia="en-US" w:bidi="ar-SA"/>
        </w:rPr>
        <w:tab/>
        <w:t xml:space="preserve">è il valore di ribasso dell’offerta i-esima </w:t>
      </w:r>
    </w:p>
    <w:p w14:paraId="5798C033" w14:textId="77777777" w:rsidR="008A6B4E" w:rsidRPr="004929D1" w:rsidRDefault="008A6B4E" w:rsidP="008A6B4E">
      <w:pPr>
        <w:widowControl/>
        <w:numPr>
          <w:ilvl w:val="0"/>
          <w:numId w:val="10"/>
        </w:numPr>
        <w:tabs>
          <w:tab w:val="left" w:pos="883"/>
          <w:tab w:val="left" w:pos="1430"/>
        </w:tabs>
        <w:autoSpaceDE/>
        <w:autoSpaceDN/>
        <w:spacing w:after="200" w:line="276" w:lineRule="auto"/>
        <w:contextualSpacing/>
        <w:rPr>
          <w:rFonts w:eastAsia="Calibri"/>
          <w:lang w:eastAsia="en-US" w:bidi="ar-SA"/>
        </w:rPr>
      </w:pPr>
      <w:proofErr w:type="spellStart"/>
      <w:r w:rsidRPr="004929D1">
        <w:rPr>
          <w:rFonts w:eastAsia="Calibri"/>
          <w:b/>
          <w:lang w:eastAsia="en-US" w:bidi="ar-SA"/>
        </w:rPr>
        <w:t>Asoglia</w:t>
      </w:r>
      <w:proofErr w:type="spellEnd"/>
      <w:r w:rsidRPr="004929D1">
        <w:rPr>
          <w:rFonts w:eastAsia="Calibri"/>
          <w:lang w:eastAsia="en-US" w:bidi="ar-SA"/>
        </w:rPr>
        <w:tab/>
        <w:t>è il valore di ribasso medio</w:t>
      </w:r>
    </w:p>
    <w:p w14:paraId="1A1237C6" w14:textId="77777777" w:rsidR="008A6B4E" w:rsidRPr="004929D1" w:rsidRDefault="008A6B4E" w:rsidP="008A6B4E">
      <w:pPr>
        <w:widowControl/>
        <w:numPr>
          <w:ilvl w:val="0"/>
          <w:numId w:val="10"/>
        </w:numPr>
        <w:tabs>
          <w:tab w:val="left" w:pos="883"/>
          <w:tab w:val="left" w:pos="1430"/>
        </w:tabs>
        <w:autoSpaceDE/>
        <w:autoSpaceDN/>
        <w:spacing w:after="200" w:line="276" w:lineRule="auto"/>
        <w:contextualSpacing/>
        <w:rPr>
          <w:rFonts w:eastAsia="Calibri"/>
          <w:lang w:eastAsia="en-US" w:bidi="ar-SA"/>
        </w:rPr>
      </w:pPr>
      <w:proofErr w:type="spellStart"/>
      <w:r w:rsidRPr="004929D1">
        <w:rPr>
          <w:rFonts w:eastAsia="Calibri"/>
          <w:b/>
          <w:lang w:eastAsia="en-US" w:bidi="ar-SA"/>
        </w:rPr>
        <w:t>Amax</w:t>
      </w:r>
      <w:proofErr w:type="spellEnd"/>
      <w:r w:rsidRPr="004929D1">
        <w:rPr>
          <w:rFonts w:eastAsia="Calibri"/>
          <w:b/>
          <w:lang w:eastAsia="en-US" w:bidi="ar-SA"/>
        </w:rPr>
        <w:tab/>
      </w:r>
      <w:r w:rsidRPr="004929D1">
        <w:rPr>
          <w:rFonts w:eastAsia="Calibri"/>
          <w:lang w:eastAsia="en-US" w:bidi="ar-SA"/>
        </w:rPr>
        <w:tab/>
        <w:t>è il valore di ribasso massimo offerto</w:t>
      </w:r>
    </w:p>
    <w:p w14:paraId="47F27933" w14:textId="77777777" w:rsidR="008A6B4E" w:rsidRPr="004929D1" w:rsidRDefault="008A6B4E" w:rsidP="008A6B4E">
      <w:pPr>
        <w:widowControl/>
        <w:numPr>
          <w:ilvl w:val="0"/>
          <w:numId w:val="10"/>
        </w:numPr>
        <w:tabs>
          <w:tab w:val="left" w:pos="883"/>
          <w:tab w:val="left" w:pos="1430"/>
        </w:tabs>
        <w:autoSpaceDE/>
        <w:autoSpaceDN/>
        <w:spacing w:after="200" w:line="276" w:lineRule="auto"/>
        <w:contextualSpacing/>
        <w:rPr>
          <w:rFonts w:eastAsia="Calibri"/>
          <w:b/>
          <w:lang w:eastAsia="en-US" w:bidi="ar-SA"/>
        </w:rPr>
      </w:pPr>
      <w:r w:rsidRPr="004929D1">
        <w:rPr>
          <w:rFonts w:eastAsia="Calibri"/>
          <w:b/>
          <w:lang w:eastAsia="en-US" w:bidi="ar-SA"/>
        </w:rPr>
        <w:t xml:space="preserve">X </w:t>
      </w:r>
      <w:r w:rsidRPr="004929D1">
        <w:rPr>
          <w:rFonts w:eastAsia="Calibri"/>
          <w:b/>
          <w:lang w:eastAsia="en-US" w:bidi="ar-SA"/>
        </w:rPr>
        <w:tab/>
      </w:r>
      <w:r w:rsidRPr="004929D1">
        <w:rPr>
          <w:rFonts w:eastAsia="Calibri"/>
          <w:b/>
          <w:lang w:eastAsia="en-US" w:bidi="ar-SA"/>
        </w:rPr>
        <w:tab/>
      </w:r>
      <w:r w:rsidRPr="004929D1">
        <w:rPr>
          <w:rFonts w:eastAsia="Calibri"/>
          <w:lang w:eastAsia="en-US" w:bidi="ar-SA"/>
        </w:rPr>
        <w:t xml:space="preserve">è una costante che si assume pari a </w:t>
      </w:r>
      <w:r w:rsidRPr="004929D1">
        <w:rPr>
          <w:rFonts w:eastAsia="Calibri"/>
          <w:b/>
          <w:lang w:eastAsia="en-US" w:bidi="ar-SA"/>
        </w:rPr>
        <w:t>0,85</w:t>
      </w:r>
    </w:p>
    <w:p w14:paraId="46805198" w14:textId="1FD5B1AB" w:rsidR="008A6B4E" w:rsidRPr="004929D1" w:rsidRDefault="008A6B4E" w:rsidP="008A6B4E">
      <w:pPr>
        <w:widowControl/>
        <w:tabs>
          <w:tab w:val="left" w:pos="883"/>
          <w:tab w:val="left" w:pos="1430"/>
        </w:tabs>
        <w:autoSpaceDE/>
        <w:autoSpaceDN/>
        <w:spacing w:after="200" w:line="276" w:lineRule="auto"/>
        <w:contextualSpacing/>
        <w:rPr>
          <w:rFonts w:eastAsia="Calibri"/>
          <w:b/>
          <w:lang w:eastAsia="en-US" w:bidi="ar-SA"/>
        </w:rPr>
      </w:pPr>
    </w:p>
    <w:p w14:paraId="43C702F8" w14:textId="77777777" w:rsidR="008A6B4E" w:rsidRPr="004929D1" w:rsidRDefault="008A6B4E" w:rsidP="00225043">
      <w:pPr>
        <w:pStyle w:val="Titolo1"/>
      </w:pPr>
      <w:r w:rsidRPr="004929D1">
        <w:t xml:space="preserve">F) PUNTEGGIO COMPLESSIVO </w:t>
      </w:r>
    </w:p>
    <w:p w14:paraId="44C9BA43" w14:textId="77777777" w:rsidR="008A6B4E" w:rsidRPr="004929D1" w:rsidRDefault="008A6B4E" w:rsidP="008A6B4E">
      <w:pPr>
        <w:widowControl/>
        <w:tabs>
          <w:tab w:val="left" w:pos="883"/>
          <w:tab w:val="left" w:pos="1430"/>
        </w:tabs>
        <w:autoSpaceDE/>
        <w:autoSpaceDN/>
        <w:spacing w:after="200" w:line="276" w:lineRule="auto"/>
        <w:contextualSpacing/>
        <w:rPr>
          <w:rFonts w:eastAsia="Calibri"/>
          <w:b/>
          <w:lang w:eastAsia="en-US" w:bidi="ar-SA"/>
        </w:rPr>
      </w:pPr>
    </w:p>
    <w:p w14:paraId="09FB71D6" w14:textId="67C91FE5" w:rsidR="008A6B4E" w:rsidRPr="004929D1" w:rsidRDefault="008A6B4E" w:rsidP="008A6B4E">
      <w:pPr>
        <w:widowControl/>
        <w:adjustRightInd w:val="0"/>
        <w:spacing w:line="276" w:lineRule="auto"/>
        <w:jc w:val="both"/>
        <w:rPr>
          <w:rFonts w:eastAsia="Calibri"/>
          <w:lang w:eastAsia="en-US" w:bidi="ar-SA"/>
        </w:rPr>
      </w:pPr>
      <w:r w:rsidRPr="004929D1">
        <w:rPr>
          <w:rFonts w:eastAsia="Calibri"/>
          <w:b/>
          <w:lang w:eastAsia="en-US" w:bidi="ar-SA"/>
        </w:rPr>
        <w:t xml:space="preserve">Il punteggio complessivo, </w:t>
      </w:r>
      <w:r w:rsidRPr="004929D1">
        <w:rPr>
          <w:rFonts w:eastAsia="Calibri"/>
          <w:lang w:eastAsia="en-US" w:bidi="ar-SA"/>
        </w:rPr>
        <w:t>in applicazione del m</w:t>
      </w:r>
      <w:r w:rsidR="004929D1">
        <w:rPr>
          <w:rFonts w:eastAsia="Calibri"/>
          <w:lang w:eastAsia="en-US" w:bidi="ar-SA"/>
        </w:rPr>
        <w:t xml:space="preserve">etodo aggregativo compensatore </w:t>
      </w:r>
      <w:r w:rsidRPr="004929D1">
        <w:rPr>
          <w:rFonts w:eastAsia="Calibri"/>
          <w:lang w:eastAsia="en-US" w:bidi="ar-SA"/>
        </w:rPr>
        <w:t xml:space="preserve">è dato dalla somma dei punteggi riportati in entrambe le componenti. </w:t>
      </w:r>
    </w:p>
    <w:p w14:paraId="0E4ADBE3" w14:textId="77777777" w:rsidR="008A6B4E" w:rsidRPr="004929D1" w:rsidRDefault="008A6B4E" w:rsidP="008A6B4E">
      <w:pPr>
        <w:widowControl/>
        <w:tabs>
          <w:tab w:val="left" w:pos="883"/>
          <w:tab w:val="left" w:pos="1430"/>
        </w:tabs>
        <w:autoSpaceDE/>
        <w:autoSpaceDN/>
        <w:spacing w:after="200" w:line="276" w:lineRule="auto"/>
        <w:contextualSpacing/>
        <w:rPr>
          <w:rFonts w:eastAsia="Calibri"/>
          <w:b/>
          <w:lang w:eastAsia="en-US" w:bidi="ar-SA"/>
        </w:rPr>
      </w:pPr>
    </w:p>
    <w:p w14:paraId="600AFD04" w14:textId="77777777" w:rsidR="0078435E" w:rsidRPr="004929D1" w:rsidRDefault="0078435E" w:rsidP="003978BA">
      <w:pPr>
        <w:contextualSpacing/>
        <w:mirrorIndents/>
        <w:jc w:val="both"/>
        <w:rPr>
          <w:b/>
          <w:i/>
        </w:rPr>
      </w:pPr>
    </w:p>
    <w:sectPr w:rsidR="0078435E" w:rsidRPr="004929D1" w:rsidSect="009A6176">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E0843" w14:textId="77777777" w:rsidR="00641958" w:rsidRDefault="00641958" w:rsidP="00EF6B55">
      <w:r>
        <w:separator/>
      </w:r>
    </w:p>
  </w:endnote>
  <w:endnote w:type="continuationSeparator" w:id="0">
    <w:p w14:paraId="6AB1EA1F" w14:textId="77777777" w:rsidR="00641958" w:rsidRDefault="00641958" w:rsidP="00EF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C8B9E" w14:textId="77777777" w:rsidR="00641958" w:rsidRDefault="00641958" w:rsidP="00EF6B55">
      <w:r>
        <w:separator/>
      </w:r>
    </w:p>
  </w:footnote>
  <w:footnote w:type="continuationSeparator" w:id="0">
    <w:p w14:paraId="4F041251" w14:textId="77777777" w:rsidR="00641958" w:rsidRDefault="00641958" w:rsidP="00EF6B55">
      <w:r>
        <w:continuationSeparator/>
      </w:r>
    </w:p>
  </w:footnote>
  <w:footnote w:id="1">
    <w:p w14:paraId="382C8C70" w14:textId="18D040DF" w:rsidR="0013263E" w:rsidRDefault="0013263E" w:rsidP="00415620">
      <w:pPr>
        <w:pStyle w:val="Testonotaapidipagina"/>
        <w:jc w:val="both"/>
      </w:pPr>
      <w:r>
        <w:rPr>
          <w:rStyle w:val="Rimandonotaapidipagina"/>
        </w:rPr>
        <w:footnoteRef/>
      </w:r>
      <w:r>
        <w:t xml:space="preserve"> Si fa presente che, </w:t>
      </w:r>
      <w:r w:rsidRPr="00415620">
        <w:rPr>
          <w:b/>
        </w:rPr>
        <w:t>in relazione alla fornitura di derrate alimentari</w:t>
      </w:r>
      <w:r>
        <w:t xml:space="preserve">, il criterio </w:t>
      </w:r>
      <w:r w:rsidR="00A33EC0">
        <w:t xml:space="preserve">ambientale minimo in questione </w:t>
      </w:r>
      <w:r>
        <w:t xml:space="preserve">è </w:t>
      </w:r>
      <w:r w:rsidR="00A33EC0">
        <w:t xml:space="preserve">uno dei criteri </w:t>
      </w:r>
      <w:r>
        <w:t>applica</w:t>
      </w:r>
      <w:r w:rsidR="00A33EC0">
        <w:t>bili</w:t>
      </w:r>
      <w:r>
        <w:t xml:space="preserve"> ai sensi del paragrafo F, lettera b), punto n. 6 dell’Allegato I </w:t>
      </w:r>
      <w:r w:rsidR="00A33EC0">
        <w:t>al citato D.M. n. 65 del 10/03/</w:t>
      </w:r>
      <w:r>
        <w:t xml:space="preserve">2020. Resta fermo l’aggiornamento del medesimo </w:t>
      </w:r>
      <w:r w:rsidR="00A33EC0">
        <w:t>CAM alla luce delle modifiche/integrazioni che, in fase di predisposizione della documentazione di gara da parte della Stazione appaltante, potranno essere eventualmente apportate con successivi decreti del Ministero dell’ambiente e della sicurezza energetica.</w:t>
      </w:r>
    </w:p>
  </w:footnote>
  <w:footnote w:id="2">
    <w:p w14:paraId="335A4D92" w14:textId="75478A4B" w:rsidR="000A078E" w:rsidRDefault="000A078E" w:rsidP="000A078E">
      <w:pPr>
        <w:pStyle w:val="Testonotaapidipagina"/>
        <w:jc w:val="both"/>
      </w:pPr>
      <w:r>
        <w:rPr>
          <w:rStyle w:val="Rimandonotaapidipagina"/>
        </w:rPr>
        <w:footnoteRef/>
      </w:r>
      <w:r>
        <w:t xml:space="preserve"> Si fa presente che, </w:t>
      </w:r>
      <w:r w:rsidRPr="00214F7F">
        <w:rPr>
          <w:b/>
        </w:rPr>
        <w:t>in relazione alla fornitura di derrate alimentari</w:t>
      </w:r>
      <w:r>
        <w:t xml:space="preserve">, il criterio </w:t>
      </w:r>
      <w:r w:rsidR="006F2F79">
        <w:t>premiante</w:t>
      </w:r>
      <w:r>
        <w:t xml:space="preserve"> in questione è uno dei criteri applicabili ai sensi del paragrafo F, lettera b), punto n. 6 dell’Allegato I al D</w:t>
      </w:r>
      <w:r w:rsidR="006F2F79">
        <w:t>ecreto del Ministero dell’ambiente e della sicurezza energetica</w:t>
      </w:r>
      <w:r>
        <w:t xml:space="preserve"> n. 65 del 10/03/2020. Resta fermo l’aggiornamento del medesimo CAM alla luce delle modifiche/integrazioni che, in fase di predisposizione della documentazione di gara da parte della Stazione appaltante, potranno essere eventualmente apportate con successivi decreti del Ministero dell’ambiente e della sicurezza energetica.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80D57" w14:textId="77777777" w:rsidR="008E780D" w:rsidRPr="00D65FD8" w:rsidRDefault="008E780D" w:rsidP="00D65FD8">
    <w:pPr>
      <w:pStyle w:val="Intestazione"/>
      <w:jc w:val="right"/>
      <w:rPr>
        <w:rFonts w:ascii="Arial Narrow" w:hAnsi="Arial Narrow"/>
        <w:b/>
        <w:sz w:val="28"/>
        <w:szCs w:val="28"/>
      </w:rPr>
    </w:pPr>
    <w:r w:rsidRPr="00D65FD8">
      <w:rPr>
        <w:rFonts w:ascii="Arial Narrow" w:hAnsi="Arial Narrow"/>
      </w:rPr>
      <w:t xml:space="preserve">                                                                                                                     </w:t>
    </w:r>
    <w:r w:rsidRPr="00D65FD8">
      <w:rPr>
        <w:rFonts w:ascii="Arial Narrow" w:hAnsi="Arial Narrow"/>
        <w:b/>
        <w:sz w:val="28"/>
        <w:szCs w:val="28"/>
      </w:rPr>
      <w:t>ALLEGATO 1-TER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5392"/>
    <w:multiLevelType w:val="hybridMultilevel"/>
    <w:tmpl w:val="C49E7E8E"/>
    <w:lvl w:ilvl="0" w:tplc="969A162C">
      <w:start w:val="1"/>
      <w:numFmt w:val="lowerLetter"/>
      <w:lvlText w:val="%1)"/>
      <w:lvlJc w:val="left"/>
      <w:pPr>
        <w:ind w:left="720" w:hanging="360"/>
      </w:pPr>
      <w:rPr>
        <w:rFonts w:ascii="Arial" w:eastAsiaTheme="minorHAnsi" w:hAnsi="Arial" w:cs="Arial"/>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E667F0"/>
    <w:multiLevelType w:val="hybridMultilevel"/>
    <w:tmpl w:val="6B96C9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9E7578"/>
    <w:multiLevelType w:val="hybridMultilevel"/>
    <w:tmpl w:val="053E768E"/>
    <w:lvl w:ilvl="0" w:tplc="22B8310C">
      <w:start w:val="2"/>
      <w:numFmt w:val="upperLetter"/>
      <w:lvlText w:val="%1)"/>
      <w:lvlJc w:val="left"/>
      <w:pPr>
        <w:ind w:left="572" w:hanging="360"/>
      </w:pPr>
      <w:rPr>
        <w:rFonts w:hint="default"/>
      </w:rPr>
    </w:lvl>
    <w:lvl w:ilvl="1" w:tplc="04100019" w:tentative="1">
      <w:start w:val="1"/>
      <w:numFmt w:val="lowerLetter"/>
      <w:lvlText w:val="%2."/>
      <w:lvlJc w:val="left"/>
      <w:pPr>
        <w:ind w:left="1292" w:hanging="360"/>
      </w:pPr>
    </w:lvl>
    <w:lvl w:ilvl="2" w:tplc="0410001B" w:tentative="1">
      <w:start w:val="1"/>
      <w:numFmt w:val="lowerRoman"/>
      <w:lvlText w:val="%3."/>
      <w:lvlJc w:val="right"/>
      <w:pPr>
        <w:ind w:left="2012" w:hanging="180"/>
      </w:pPr>
    </w:lvl>
    <w:lvl w:ilvl="3" w:tplc="0410000F" w:tentative="1">
      <w:start w:val="1"/>
      <w:numFmt w:val="decimal"/>
      <w:lvlText w:val="%4."/>
      <w:lvlJc w:val="left"/>
      <w:pPr>
        <w:ind w:left="2732" w:hanging="360"/>
      </w:pPr>
    </w:lvl>
    <w:lvl w:ilvl="4" w:tplc="04100019" w:tentative="1">
      <w:start w:val="1"/>
      <w:numFmt w:val="lowerLetter"/>
      <w:lvlText w:val="%5."/>
      <w:lvlJc w:val="left"/>
      <w:pPr>
        <w:ind w:left="3452" w:hanging="360"/>
      </w:pPr>
    </w:lvl>
    <w:lvl w:ilvl="5" w:tplc="0410001B" w:tentative="1">
      <w:start w:val="1"/>
      <w:numFmt w:val="lowerRoman"/>
      <w:lvlText w:val="%6."/>
      <w:lvlJc w:val="right"/>
      <w:pPr>
        <w:ind w:left="4172" w:hanging="180"/>
      </w:pPr>
    </w:lvl>
    <w:lvl w:ilvl="6" w:tplc="0410000F" w:tentative="1">
      <w:start w:val="1"/>
      <w:numFmt w:val="decimal"/>
      <w:lvlText w:val="%7."/>
      <w:lvlJc w:val="left"/>
      <w:pPr>
        <w:ind w:left="4892" w:hanging="360"/>
      </w:pPr>
    </w:lvl>
    <w:lvl w:ilvl="7" w:tplc="04100019" w:tentative="1">
      <w:start w:val="1"/>
      <w:numFmt w:val="lowerLetter"/>
      <w:lvlText w:val="%8."/>
      <w:lvlJc w:val="left"/>
      <w:pPr>
        <w:ind w:left="5612" w:hanging="360"/>
      </w:pPr>
    </w:lvl>
    <w:lvl w:ilvl="8" w:tplc="0410001B" w:tentative="1">
      <w:start w:val="1"/>
      <w:numFmt w:val="lowerRoman"/>
      <w:lvlText w:val="%9."/>
      <w:lvlJc w:val="right"/>
      <w:pPr>
        <w:ind w:left="6332" w:hanging="180"/>
      </w:pPr>
    </w:lvl>
  </w:abstractNum>
  <w:abstractNum w:abstractNumId="3" w15:restartNumberingAfterBreak="0">
    <w:nsid w:val="11A87C83"/>
    <w:multiLevelType w:val="hybridMultilevel"/>
    <w:tmpl w:val="2748553C"/>
    <w:lvl w:ilvl="0" w:tplc="952ADC26">
      <w:numFmt w:val="bullet"/>
      <w:lvlText w:val="•"/>
      <w:lvlJc w:val="left"/>
      <w:pPr>
        <w:ind w:left="1068" w:hanging="708"/>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4054CE"/>
    <w:multiLevelType w:val="hybridMultilevel"/>
    <w:tmpl w:val="74B6F2B8"/>
    <w:lvl w:ilvl="0" w:tplc="26DC51EC">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2E059CB"/>
    <w:multiLevelType w:val="hybridMultilevel"/>
    <w:tmpl w:val="1DA478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99521FE"/>
    <w:multiLevelType w:val="hybridMultilevel"/>
    <w:tmpl w:val="7A686AC4"/>
    <w:lvl w:ilvl="0" w:tplc="4C1C401E">
      <w:numFmt w:val="bullet"/>
      <w:lvlText w:val="-"/>
      <w:lvlJc w:val="left"/>
      <w:pPr>
        <w:ind w:left="212" w:hanging="147"/>
      </w:pPr>
      <w:rPr>
        <w:rFonts w:ascii="Arial" w:eastAsia="Arial" w:hAnsi="Arial" w:cs="Arial" w:hint="default"/>
        <w:spacing w:val="-4"/>
        <w:w w:val="100"/>
        <w:sz w:val="24"/>
        <w:szCs w:val="24"/>
        <w:lang w:val="it-IT" w:eastAsia="it-IT" w:bidi="it-IT"/>
      </w:rPr>
    </w:lvl>
    <w:lvl w:ilvl="1" w:tplc="09462AFC">
      <w:numFmt w:val="bullet"/>
      <w:lvlText w:val=""/>
      <w:lvlJc w:val="left"/>
      <w:pPr>
        <w:ind w:left="1499" w:hanging="360"/>
      </w:pPr>
      <w:rPr>
        <w:rFonts w:ascii="Symbol" w:eastAsia="Symbol" w:hAnsi="Symbol" w:cs="Symbol" w:hint="default"/>
        <w:w w:val="100"/>
        <w:sz w:val="24"/>
        <w:szCs w:val="24"/>
        <w:lang w:val="it-IT" w:eastAsia="it-IT" w:bidi="it-IT"/>
      </w:rPr>
    </w:lvl>
    <w:lvl w:ilvl="2" w:tplc="505C5FA0">
      <w:numFmt w:val="bullet"/>
      <w:lvlText w:val="•"/>
      <w:lvlJc w:val="left"/>
      <w:pPr>
        <w:ind w:left="2445" w:hanging="360"/>
      </w:pPr>
      <w:rPr>
        <w:rFonts w:hint="default"/>
        <w:lang w:val="it-IT" w:eastAsia="it-IT" w:bidi="it-IT"/>
      </w:rPr>
    </w:lvl>
    <w:lvl w:ilvl="3" w:tplc="E8B65656">
      <w:numFmt w:val="bullet"/>
      <w:lvlText w:val="•"/>
      <w:lvlJc w:val="left"/>
      <w:pPr>
        <w:ind w:left="3390" w:hanging="360"/>
      </w:pPr>
      <w:rPr>
        <w:rFonts w:hint="default"/>
        <w:lang w:val="it-IT" w:eastAsia="it-IT" w:bidi="it-IT"/>
      </w:rPr>
    </w:lvl>
    <w:lvl w:ilvl="4" w:tplc="76F27D56">
      <w:numFmt w:val="bullet"/>
      <w:lvlText w:val="•"/>
      <w:lvlJc w:val="left"/>
      <w:pPr>
        <w:ind w:left="4335" w:hanging="360"/>
      </w:pPr>
      <w:rPr>
        <w:rFonts w:hint="default"/>
        <w:lang w:val="it-IT" w:eastAsia="it-IT" w:bidi="it-IT"/>
      </w:rPr>
    </w:lvl>
    <w:lvl w:ilvl="5" w:tplc="D86E87C6">
      <w:numFmt w:val="bullet"/>
      <w:lvlText w:val="•"/>
      <w:lvlJc w:val="left"/>
      <w:pPr>
        <w:ind w:left="5280" w:hanging="360"/>
      </w:pPr>
      <w:rPr>
        <w:rFonts w:hint="default"/>
        <w:lang w:val="it-IT" w:eastAsia="it-IT" w:bidi="it-IT"/>
      </w:rPr>
    </w:lvl>
    <w:lvl w:ilvl="6" w:tplc="610C9118">
      <w:numFmt w:val="bullet"/>
      <w:lvlText w:val="•"/>
      <w:lvlJc w:val="left"/>
      <w:pPr>
        <w:ind w:left="6225" w:hanging="360"/>
      </w:pPr>
      <w:rPr>
        <w:rFonts w:hint="default"/>
        <w:lang w:val="it-IT" w:eastAsia="it-IT" w:bidi="it-IT"/>
      </w:rPr>
    </w:lvl>
    <w:lvl w:ilvl="7" w:tplc="DB668DB4">
      <w:numFmt w:val="bullet"/>
      <w:lvlText w:val="•"/>
      <w:lvlJc w:val="left"/>
      <w:pPr>
        <w:ind w:left="7170" w:hanging="360"/>
      </w:pPr>
      <w:rPr>
        <w:rFonts w:hint="default"/>
        <w:lang w:val="it-IT" w:eastAsia="it-IT" w:bidi="it-IT"/>
      </w:rPr>
    </w:lvl>
    <w:lvl w:ilvl="8" w:tplc="C2023FEC">
      <w:numFmt w:val="bullet"/>
      <w:lvlText w:val="•"/>
      <w:lvlJc w:val="left"/>
      <w:pPr>
        <w:ind w:left="8116" w:hanging="360"/>
      </w:pPr>
      <w:rPr>
        <w:rFonts w:hint="default"/>
        <w:lang w:val="it-IT" w:eastAsia="it-IT" w:bidi="it-IT"/>
      </w:rPr>
    </w:lvl>
  </w:abstractNum>
  <w:abstractNum w:abstractNumId="7" w15:restartNumberingAfterBreak="0">
    <w:nsid w:val="1A4175C4"/>
    <w:multiLevelType w:val="hybridMultilevel"/>
    <w:tmpl w:val="87BE0466"/>
    <w:lvl w:ilvl="0" w:tplc="3650E930">
      <w:start w:val="1"/>
      <w:numFmt w:val="lowerLetter"/>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461781"/>
    <w:multiLevelType w:val="hybridMultilevel"/>
    <w:tmpl w:val="E2128C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86C6F0C"/>
    <w:multiLevelType w:val="hybridMultilevel"/>
    <w:tmpl w:val="C0CE2E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8DC2FD1"/>
    <w:multiLevelType w:val="hybridMultilevel"/>
    <w:tmpl w:val="E2128C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F157262"/>
    <w:multiLevelType w:val="hybridMultilevel"/>
    <w:tmpl w:val="CED0B83C"/>
    <w:lvl w:ilvl="0" w:tplc="A49C6EA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07C2FFF"/>
    <w:multiLevelType w:val="hybridMultilevel"/>
    <w:tmpl w:val="E77E7B26"/>
    <w:lvl w:ilvl="0" w:tplc="0410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CB64FB"/>
    <w:multiLevelType w:val="hybridMultilevel"/>
    <w:tmpl w:val="4BEE4952"/>
    <w:lvl w:ilvl="0" w:tplc="D23CC468">
      <w:start w:val="1"/>
      <w:numFmt w:val="lowerLetter"/>
      <w:lvlText w:val="%1)"/>
      <w:lvlJc w:val="left"/>
      <w:pPr>
        <w:ind w:left="-66" w:hanging="360"/>
      </w:pPr>
      <w:rPr>
        <w:rFonts w:eastAsia="Arial" w:hint="default"/>
      </w:r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14" w15:restartNumberingAfterBreak="0">
    <w:nsid w:val="368012D4"/>
    <w:multiLevelType w:val="hybridMultilevel"/>
    <w:tmpl w:val="D35E6538"/>
    <w:lvl w:ilvl="0" w:tplc="F102621A">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5" w15:restartNumberingAfterBreak="0">
    <w:nsid w:val="40B92C40"/>
    <w:multiLevelType w:val="hybridMultilevel"/>
    <w:tmpl w:val="892263D6"/>
    <w:lvl w:ilvl="0" w:tplc="952ADC26">
      <w:numFmt w:val="bullet"/>
      <w:lvlText w:val="•"/>
      <w:lvlJc w:val="left"/>
      <w:pPr>
        <w:ind w:left="1428" w:hanging="708"/>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418F5196"/>
    <w:multiLevelType w:val="hybridMultilevel"/>
    <w:tmpl w:val="53D478C4"/>
    <w:lvl w:ilvl="0" w:tplc="4A04D62E">
      <w:start w:val="4"/>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83D21D6"/>
    <w:multiLevelType w:val="hybridMultilevel"/>
    <w:tmpl w:val="B36607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BD15D57"/>
    <w:multiLevelType w:val="hybridMultilevel"/>
    <w:tmpl w:val="4C2ED71A"/>
    <w:lvl w:ilvl="0" w:tplc="C12C5AC2">
      <w:numFmt w:val="bullet"/>
      <w:lvlText w:val="-"/>
      <w:lvlJc w:val="left"/>
      <w:pPr>
        <w:ind w:left="933" w:hanging="360"/>
      </w:pPr>
      <w:rPr>
        <w:rFonts w:ascii="Trebuchet MS" w:eastAsia="Trebuchet MS" w:hAnsi="Trebuchet MS" w:cs="Trebuchet MS" w:hint="default"/>
        <w:w w:val="83"/>
        <w:sz w:val="24"/>
        <w:szCs w:val="24"/>
        <w:lang w:val="it-IT" w:eastAsia="it-IT" w:bidi="it-IT"/>
      </w:rPr>
    </w:lvl>
    <w:lvl w:ilvl="1" w:tplc="53FA31E0">
      <w:numFmt w:val="bullet"/>
      <w:lvlText w:val="•"/>
      <w:lvlJc w:val="left"/>
      <w:pPr>
        <w:ind w:left="1896" w:hanging="360"/>
      </w:pPr>
      <w:rPr>
        <w:rFonts w:hint="default"/>
        <w:lang w:val="it-IT" w:eastAsia="it-IT" w:bidi="it-IT"/>
      </w:rPr>
    </w:lvl>
    <w:lvl w:ilvl="2" w:tplc="BF6C4152">
      <w:numFmt w:val="bullet"/>
      <w:lvlText w:val="•"/>
      <w:lvlJc w:val="left"/>
      <w:pPr>
        <w:ind w:left="2853" w:hanging="360"/>
      </w:pPr>
      <w:rPr>
        <w:rFonts w:hint="default"/>
        <w:lang w:val="it-IT" w:eastAsia="it-IT" w:bidi="it-IT"/>
      </w:rPr>
    </w:lvl>
    <w:lvl w:ilvl="3" w:tplc="40F2E34E">
      <w:numFmt w:val="bullet"/>
      <w:lvlText w:val="•"/>
      <w:lvlJc w:val="left"/>
      <w:pPr>
        <w:ind w:left="3809" w:hanging="360"/>
      </w:pPr>
      <w:rPr>
        <w:rFonts w:hint="default"/>
        <w:lang w:val="it-IT" w:eastAsia="it-IT" w:bidi="it-IT"/>
      </w:rPr>
    </w:lvl>
    <w:lvl w:ilvl="4" w:tplc="C4466732">
      <w:numFmt w:val="bullet"/>
      <w:lvlText w:val="•"/>
      <w:lvlJc w:val="left"/>
      <w:pPr>
        <w:ind w:left="4766" w:hanging="360"/>
      </w:pPr>
      <w:rPr>
        <w:rFonts w:hint="default"/>
        <w:lang w:val="it-IT" w:eastAsia="it-IT" w:bidi="it-IT"/>
      </w:rPr>
    </w:lvl>
    <w:lvl w:ilvl="5" w:tplc="86085544">
      <w:numFmt w:val="bullet"/>
      <w:lvlText w:val="•"/>
      <w:lvlJc w:val="left"/>
      <w:pPr>
        <w:ind w:left="5723" w:hanging="360"/>
      </w:pPr>
      <w:rPr>
        <w:rFonts w:hint="default"/>
        <w:lang w:val="it-IT" w:eastAsia="it-IT" w:bidi="it-IT"/>
      </w:rPr>
    </w:lvl>
    <w:lvl w:ilvl="6" w:tplc="9BCC6534">
      <w:numFmt w:val="bullet"/>
      <w:lvlText w:val="•"/>
      <w:lvlJc w:val="left"/>
      <w:pPr>
        <w:ind w:left="6679" w:hanging="360"/>
      </w:pPr>
      <w:rPr>
        <w:rFonts w:hint="default"/>
        <w:lang w:val="it-IT" w:eastAsia="it-IT" w:bidi="it-IT"/>
      </w:rPr>
    </w:lvl>
    <w:lvl w:ilvl="7" w:tplc="03229954">
      <w:numFmt w:val="bullet"/>
      <w:lvlText w:val="•"/>
      <w:lvlJc w:val="left"/>
      <w:pPr>
        <w:ind w:left="7636" w:hanging="360"/>
      </w:pPr>
      <w:rPr>
        <w:rFonts w:hint="default"/>
        <w:lang w:val="it-IT" w:eastAsia="it-IT" w:bidi="it-IT"/>
      </w:rPr>
    </w:lvl>
    <w:lvl w:ilvl="8" w:tplc="CBC0FD50">
      <w:numFmt w:val="bullet"/>
      <w:lvlText w:val="•"/>
      <w:lvlJc w:val="left"/>
      <w:pPr>
        <w:ind w:left="8593" w:hanging="360"/>
      </w:pPr>
      <w:rPr>
        <w:rFonts w:hint="default"/>
        <w:lang w:val="it-IT" w:eastAsia="it-IT" w:bidi="it-IT"/>
      </w:rPr>
    </w:lvl>
  </w:abstractNum>
  <w:abstractNum w:abstractNumId="19" w15:restartNumberingAfterBreak="0">
    <w:nsid w:val="550A1CEE"/>
    <w:multiLevelType w:val="hybridMultilevel"/>
    <w:tmpl w:val="596ACF6E"/>
    <w:lvl w:ilvl="0" w:tplc="36CA5E20">
      <w:start w:val="2"/>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57942A6"/>
    <w:multiLevelType w:val="hybridMultilevel"/>
    <w:tmpl w:val="74B6F2B8"/>
    <w:lvl w:ilvl="0" w:tplc="26DC51EC">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22741E8"/>
    <w:multiLevelType w:val="hybridMultilevel"/>
    <w:tmpl w:val="2BC0E018"/>
    <w:lvl w:ilvl="0" w:tplc="B95A6BFC">
      <w:start w:val="1"/>
      <w:numFmt w:val="lowerLetter"/>
      <w:lvlText w:val="%1)"/>
      <w:lvlJc w:val="left"/>
      <w:pPr>
        <w:ind w:left="792" w:hanging="432"/>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1D267B6"/>
    <w:multiLevelType w:val="hybridMultilevel"/>
    <w:tmpl w:val="C49E7E8E"/>
    <w:lvl w:ilvl="0" w:tplc="FFFFFFFF">
      <w:start w:val="1"/>
      <w:numFmt w:val="lowerLetter"/>
      <w:lvlText w:val="%1)"/>
      <w:lvlJc w:val="left"/>
      <w:pPr>
        <w:ind w:left="720" w:hanging="360"/>
      </w:pPr>
      <w:rPr>
        <w:rFonts w:ascii="Arial" w:eastAsiaTheme="minorHAnsi" w:hAnsi="Arial" w:cs="Arial"/>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28B1A08"/>
    <w:multiLevelType w:val="multilevel"/>
    <w:tmpl w:val="0296A9D8"/>
    <w:lvl w:ilvl="0">
      <w:start w:val="3"/>
      <w:numFmt w:val="upperLetter"/>
      <w:lvlText w:val="%1"/>
      <w:lvlJc w:val="left"/>
      <w:pPr>
        <w:ind w:left="212" w:hanging="860"/>
      </w:pPr>
      <w:rPr>
        <w:rFonts w:hint="default"/>
        <w:lang w:val="it-IT" w:eastAsia="it-IT" w:bidi="it-IT"/>
      </w:rPr>
    </w:lvl>
    <w:lvl w:ilvl="1">
      <w:start w:val="2"/>
      <w:numFmt w:val="decimal"/>
      <w:lvlText w:val="%1.%2"/>
      <w:lvlJc w:val="left"/>
      <w:pPr>
        <w:ind w:left="212" w:hanging="860"/>
      </w:pPr>
      <w:rPr>
        <w:rFonts w:hint="default"/>
        <w:lang w:val="it-IT" w:eastAsia="it-IT" w:bidi="it-IT"/>
      </w:rPr>
    </w:lvl>
    <w:lvl w:ilvl="2">
      <w:start w:val="1"/>
      <w:numFmt w:val="decimal"/>
      <w:lvlText w:val="%1.%2.%3"/>
      <w:lvlJc w:val="left"/>
      <w:pPr>
        <w:ind w:left="212" w:hanging="860"/>
      </w:pPr>
      <w:rPr>
        <w:rFonts w:hint="default"/>
        <w:lang w:val="it-IT" w:eastAsia="it-IT" w:bidi="it-IT"/>
      </w:rPr>
    </w:lvl>
    <w:lvl w:ilvl="3">
      <w:start w:val="2"/>
      <w:numFmt w:val="decimal"/>
      <w:lvlText w:val="%1.%2.%3.%4"/>
      <w:lvlJc w:val="left"/>
      <w:pPr>
        <w:ind w:left="212" w:hanging="860"/>
      </w:pPr>
      <w:rPr>
        <w:rFonts w:ascii="Arial" w:eastAsia="Arial" w:hAnsi="Arial" w:cs="Arial" w:hint="default"/>
        <w:b/>
        <w:bCs/>
        <w:spacing w:val="-2"/>
        <w:w w:val="100"/>
        <w:sz w:val="24"/>
        <w:szCs w:val="24"/>
        <w:lang w:val="it-IT" w:eastAsia="it-IT" w:bidi="it-IT"/>
      </w:rPr>
    </w:lvl>
    <w:lvl w:ilvl="4">
      <w:start w:val="1"/>
      <w:numFmt w:val="lowerLetter"/>
      <w:lvlText w:val="%5)"/>
      <w:lvlJc w:val="left"/>
      <w:pPr>
        <w:ind w:left="933" w:hanging="360"/>
      </w:pPr>
      <w:rPr>
        <w:rFonts w:ascii="Arial" w:eastAsia="Arial" w:hAnsi="Arial" w:cs="Arial" w:hint="default"/>
        <w:spacing w:val="-4"/>
        <w:w w:val="100"/>
        <w:sz w:val="24"/>
        <w:szCs w:val="24"/>
        <w:lang w:val="it-IT" w:eastAsia="it-IT" w:bidi="it-IT"/>
      </w:rPr>
    </w:lvl>
    <w:lvl w:ilvl="5">
      <w:numFmt w:val="bullet"/>
      <w:lvlText w:val="•"/>
      <w:lvlJc w:val="left"/>
      <w:pPr>
        <w:ind w:left="4969" w:hanging="360"/>
      </w:pPr>
      <w:rPr>
        <w:rFonts w:hint="default"/>
        <w:lang w:val="it-IT" w:eastAsia="it-IT" w:bidi="it-IT"/>
      </w:rPr>
    </w:lvl>
    <w:lvl w:ilvl="6">
      <w:numFmt w:val="bullet"/>
      <w:lvlText w:val="•"/>
      <w:lvlJc w:val="left"/>
      <w:pPr>
        <w:ind w:left="5976" w:hanging="360"/>
      </w:pPr>
      <w:rPr>
        <w:rFonts w:hint="default"/>
        <w:lang w:val="it-IT" w:eastAsia="it-IT" w:bidi="it-IT"/>
      </w:rPr>
    </w:lvl>
    <w:lvl w:ilvl="7">
      <w:numFmt w:val="bullet"/>
      <w:lvlText w:val="•"/>
      <w:lvlJc w:val="left"/>
      <w:pPr>
        <w:ind w:left="6984" w:hanging="360"/>
      </w:pPr>
      <w:rPr>
        <w:rFonts w:hint="default"/>
        <w:lang w:val="it-IT" w:eastAsia="it-IT" w:bidi="it-IT"/>
      </w:rPr>
    </w:lvl>
    <w:lvl w:ilvl="8">
      <w:numFmt w:val="bullet"/>
      <w:lvlText w:val="•"/>
      <w:lvlJc w:val="left"/>
      <w:pPr>
        <w:ind w:left="7991" w:hanging="360"/>
      </w:pPr>
      <w:rPr>
        <w:rFonts w:hint="default"/>
        <w:lang w:val="it-IT" w:eastAsia="it-IT" w:bidi="it-IT"/>
      </w:rPr>
    </w:lvl>
  </w:abstractNum>
  <w:abstractNum w:abstractNumId="24" w15:restartNumberingAfterBreak="0">
    <w:nsid w:val="78F930A2"/>
    <w:multiLevelType w:val="hybridMultilevel"/>
    <w:tmpl w:val="D422AEB8"/>
    <w:lvl w:ilvl="0" w:tplc="4DFAEF34">
      <w:start w:val="1"/>
      <w:numFmt w:val="upperLetter"/>
      <w:lvlText w:val="%1)"/>
      <w:lvlJc w:val="left"/>
      <w:pPr>
        <w:ind w:left="531" w:hanging="319"/>
      </w:pPr>
      <w:rPr>
        <w:rFonts w:ascii="Arial" w:eastAsia="Arial" w:hAnsi="Arial" w:cs="Arial" w:hint="default"/>
        <w:b/>
        <w:bCs/>
        <w:i/>
        <w:spacing w:val="-1"/>
        <w:w w:val="100"/>
        <w:sz w:val="24"/>
        <w:szCs w:val="24"/>
        <w:lang w:val="it-IT" w:eastAsia="it-IT" w:bidi="it-IT"/>
      </w:rPr>
    </w:lvl>
    <w:lvl w:ilvl="1" w:tplc="2436A2B4">
      <w:numFmt w:val="bullet"/>
      <w:lvlText w:val="•"/>
      <w:lvlJc w:val="left"/>
      <w:pPr>
        <w:ind w:left="1486" w:hanging="319"/>
      </w:pPr>
      <w:rPr>
        <w:rFonts w:hint="default"/>
        <w:lang w:val="it-IT" w:eastAsia="it-IT" w:bidi="it-IT"/>
      </w:rPr>
    </w:lvl>
    <w:lvl w:ilvl="2" w:tplc="86A29B9E">
      <w:numFmt w:val="bullet"/>
      <w:lvlText w:val="•"/>
      <w:lvlJc w:val="left"/>
      <w:pPr>
        <w:ind w:left="2433" w:hanging="319"/>
      </w:pPr>
      <w:rPr>
        <w:rFonts w:hint="default"/>
        <w:lang w:val="it-IT" w:eastAsia="it-IT" w:bidi="it-IT"/>
      </w:rPr>
    </w:lvl>
    <w:lvl w:ilvl="3" w:tplc="8F5A0184">
      <w:numFmt w:val="bullet"/>
      <w:lvlText w:val="•"/>
      <w:lvlJc w:val="left"/>
      <w:pPr>
        <w:ind w:left="3379" w:hanging="319"/>
      </w:pPr>
      <w:rPr>
        <w:rFonts w:hint="default"/>
        <w:lang w:val="it-IT" w:eastAsia="it-IT" w:bidi="it-IT"/>
      </w:rPr>
    </w:lvl>
    <w:lvl w:ilvl="4" w:tplc="A57CF5F2">
      <w:numFmt w:val="bullet"/>
      <w:lvlText w:val="•"/>
      <w:lvlJc w:val="left"/>
      <w:pPr>
        <w:ind w:left="4326" w:hanging="319"/>
      </w:pPr>
      <w:rPr>
        <w:rFonts w:hint="default"/>
        <w:lang w:val="it-IT" w:eastAsia="it-IT" w:bidi="it-IT"/>
      </w:rPr>
    </w:lvl>
    <w:lvl w:ilvl="5" w:tplc="E4E6D6FC">
      <w:numFmt w:val="bullet"/>
      <w:lvlText w:val="•"/>
      <w:lvlJc w:val="left"/>
      <w:pPr>
        <w:ind w:left="5273" w:hanging="319"/>
      </w:pPr>
      <w:rPr>
        <w:rFonts w:hint="default"/>
        <w:lang w:val="it-IT" w:eastAsia="it-IT" w:bidi="it-IT"/>
      </w:rPr>
    </w:lvl>
    <w:lvl w:ilvl="6" w:tplc="2CF4E1B0">
      <w:numFmt w:val="bullet"/>
      <w:lvlText w:val="•"/>
      <w:lvlJc w:val="left"/>
      <w:pPr>
        <w:ind w:left="6219" w:hanging="319"/>
      </w:pPr>
      <w:rPr>
        <w:rFonts w:hint="default"/>
        <w:lang w:val="it-IT" w:eastAsia="it-IT" w:bidi="it-IT"/>
      </w:rPr>
    </w:lvl>
    <w:lvl w:ilvl="7" w:tplc="BA642D90">
      <w:numFmt w:val="bullet"/>
      <w:lvlText w:val="•"/>
      <w:lvlJc w:val="left"/>
      <w:pPr>
        <w:ind w:left="7166" w:hanging="319"/>
      </w:pPr>
      <w:rPr>
        <w:rFonts w:hint="default"/>
        <w:lang w:val="it-IT" w:eastAsia="it-IT" w:bidi="it-IT"/>
      </w:rPr>
    </w:lvl>
    <w:lvl w:ilvl="8" w:tplc="4476CADC">
      <w:numFmt w:val="bullet"/>
      <w:lvlText w:val="•"/>
      <w:lvlJc w:val="left"/>
      <w:pPr>
        <w:ind w:left="8113" w:hanging="319"/>
      </w:pPr>
      <w:rPr>
        <w:rFonts w:hint="default"/>
        <w:lang w:val="it-IT" w:eastAsia="it-IT" w:bidi="it-IT"/>
      </w:rPr>
    </w:lvl>
  </w:abstractNum>
  <w:abstractNum w:abstractNumId="25" w15:restartNumberingAfterBreak="0">
    <w:nsid w:val="7BA132F6"/>
    <w:multiLevelType w:val="hybridMultilevel"/>
    <w:tmpl w:val="89EE1720"/>
    <w:lvl w:ilvl="0" w:tplc="9E5CC112">
      <w:numFmt w:val="bullet"/>
      <w:lvlText w:val="-"/>
      <w:lvlJc w:val="left"/>
      <w:pPr>
        <w:ind w:left="926" w:hanging="356"/>
      </w:pPr>
      <w:rPr>
        <w:rFonts w:ascii="Trebuchet MS" w:eastAsia="Trebuchet MS" w:hAnsi="Trebuchet MS" w:cs="Trebuchet MS" w:hint="default"/>
        <w:w w:val="83"/>
        <w:sz w:val="24"/>
        <w:szCs w:val="24"/>
        <w:lang w:val="it-IT" w:eastAsia="it-IT" w:bidi="it-IT"/>
      </w:rPr>
    </w:lvl>
    <w:lvl w:ilvl="1" w:tplc="89564300">
      <w:numFmt w:val="bullet"/>
      <w:lvlText w:val="•"/>
      <w:lvlJc w:val="left"/>
      <w:pPr>
        <w:ind w:left="1878" w:hanging="356"/>
      </w:pPr>
      <w:rPr>
        <w:rFonts w:hint="default"/>
        <w:lang w:val="it-IT" w:eastAsia="it-IT" w:bidi="it-IT"/>
      </w:rPr>
    </w:lvl>
    <w:lvl w:ilvl="2" w:tplc="ECA4EE62">
      <w:numFmt w:val="bullet"/>
      <w:lvlText w:val="•"/>
      <w:lvlJc w:val="left"/>
      <w:pPr>
        <w:ind w:left="2837" w:hanging="356"/>
      </w:pPr>
      <w:rPr>
        <w:rFonts w:hint="default"/>
        <w:lang w:val="it-IT" w:eastAsia="it-IT" w:bidi="it-IT"/>
      </w:rPr>
    </w:lvl>
    <w:lvl w:ilvl="3" w:tplc="E69C7726">
      <w:numFmt w:val="bullet"/>
      <w:lvlText w:val="•"/>
      <w:lvlJc w:val="left"/>
      <w:pPr>
        <w:ind w:left="3795" w:hanging="356"/>
      </w:pPr>
      <w:rPr>
        <w:rFonts w:hint="default"/>
        <w:lang w:val="it-IT" w:eastAsia="it-IT" w:bidi="it-IT"/>
      </w:rPr>
    </w:lvl>
    <w:lvl w:ilvl="4" w:tplc="747AE632">
      <w:numFmt w:val="bullet"/>
      <w:lvlText w:val="•"/>
      <w:lvlJc w:val="left"/>
      <w:pPr>
        <w:ind w:left="4754" w:hanging="356"/>
      </w:pPr>
      <w:rPr>
        <w:rFonts w:hint="default"/>
        <w:lang w:val="it-IT" w:eastAsia="it-IT" w:bidi="it-IT"/>
      </w:rPr>
    </w:lvl>
    <w:lvl w:ilvl="5" w:tplc="B31E1746">
      <w:numFmt w:val="bullet"/>
      <w:lvlText w:val="•"/>
      <w:lvlJc w:val="left"/>
      <w:pPr>
        <w:ind w:left="5713" w:hanging="356"/>
      </w:pPr>
      <w:rPr>
        <w:rFonts w:hint="default"/>
        <w:lang w:val="it-IT" w:eastAsia="it-IT" w:bidi="it-IT"/>
      </w:rPr>
    </w:lvl>
    <w:lvl w:ilvl="6" w:tplc="4C7A73E0">
      <w:numFmt w:val="bullet"/>
      <w:lvlText w:val="•"/>
      <w:lvlJc w:val="left"/>
      <w:pPr>
        <w:ind w:left="6671" w:hanging="356"/>
      </w:pPr>
      <w:rPr>
        <w:rFonts w:hint="default"/>
        <w:lang w:val="it-IT" w:eastAsia="it-IT" w:bidi="it-IT"/>
      </w:rPr>
    </w:lvl>
    <w:lvl w:ilvl="7" w:tplc="B95474E0">
      <w:numFmt w:val="bullet"/>
      <w:lvlText w:val="•"/>
      <w:lvlJc w:val="left"/>
      <w:pPr>
        <w:ind w:left="7630" w:hanging="356"/>
      </w:pPr>
      <w:rPr>
        <w:rFonts w:hint="default"/>
        <w:lang w:val="it-IT" w:eastAsia="it-IT" w:bidi="it-IT"/>
      </w:rPr>
    </w:lvl>
    <w:lvl w:ilvl="8" w:tplc="3CDACDC4">
      <w:numFmt w:val="bullet"/>
      <w:lvlText w:val="•"/>
      <w:lvlJc w:val="left"/>
      <w:pPr>
        <w:ind w:left="8589" w:hanging="356"/>
      </w:pPr>
      <w:rPr>
        <w:rFonts w:hint="default"/>
        <w:lang w:val="it-IT" w:eastAsia="it-IT" w:bidi="it-IT"/>
      </w:rPr>
    </w:lvl>
  </w:abstractNum>
  <w:abstractNum w:abstractNumId="26" w15:restartNumberingAfterBreak="0">
    <w:nsid w:val="7C9D6B1E"/>
    <w:multiLevelType w:val="hybridMultilevel"/>
    <w:tmpl w:val="3C96CA74"/>
    <w:lvl w:ilvl="0" w:tplc="1C9AA52E">
      <w:start w:val="3"/>
      <w:numFmt w:val="bullet"/>
      <w:lvlText w:val="-"/>
      <w:lvlJc w:val="left"/>
      <w:pPr>
        <w:ind w:left="752" w:hanging="360"/>
      </w:pPr>
      <w:rPr>
        <w:rFonts w:ascii="Times Roman" w:eastAsia="Times New Roman" w:hAnsi="Times Roman" w:cs="Times New Roman" w:hint="default"/>
      </w:rPr>
    </w:lvl>
    <w:lvl w:ilvl="1" w:tplc="04100003" w:tentative="1">
      <w:start w:val="1"/>
      <w:numFmt w:val="bullet"/>
      <w:lvlText w:val="o"/>
      <w:lvlJc w:val="left"/>
      <w:pPr>
        <w:ind w:left="1472" w:hanging="360"/>
      </w:pPr>
      <w:rPr>
        <w:rFonts w:ascii="Courier New" w:hAnsi="Courier New" w:cs="Courier New" w:hint="default"/>
      </w:rPr>
    </w:lvl>
    <w:lvl w:ilvl="2" w:tplc="04100005" w:tentative="1">
      <w:start w:val="1"/>
      <w:numFmt w:val="bullet"/>
      <w:lvlText w:val=""/>
      <w:lvlJc w:val="left"/>
      <w:pPr>
        <w:ind w:left="2192" w:hanging="360"/>
      </w:pPr>
      <w:rPr>
        <w:rFonts w:ascii="Wingdings" w:hAnsi="Wingdings" w:hint="default"/>
      </w:rPr>
    </w:lvl>
    <w:lvl w:ilvl="3" w:tplc="04100001" w:tentative="1">
      <w:start w:val="1"/>
      <w:numFmt w:val="bullet"/>
      <w:lvlText w:val=""/>
      <w:lvlJc w:val="left"/>
      <w:pPr>
        <w:ind w:left="2912" w:hanging="360"/>
      </w:pPr>
      <w:rPr>
        <w:rFonts w:ascii="Symbol" w:hAnsi="Symbol" w:hint="default"/>
      </w:rPr>
    </w:lvl>
    <w:lvl w:ilvl="4" w:tplc="04100003" w:tentative="1">
      <w:start w:val="1"/>
      <w:numFmt w:val="bullet"/>
      <w:lvlText w:val="o"/>
      <w:lvlJc w:val="left"/>
      <w:pPr>
        <w:ind w:left="3632" w:hanging="360"/>
      </w:pPr>
      <w:rPr>
        <w:rFonts w:ascii="Courier New" w:hAnsi="Courier New" w:cs="Courier New" w:hint="default"/>
      </w:rPr>
    </w:lvl>
    <w:lvl w:ilvl="5" w:tplc="04100005" w:tentative="1">
      <w:start w:val="1"/>
      <w:numFmt w:val="bullet"/>
      <w:lvlText w:val=""/>
      <w:lvlJc w:val="left"/>
      <w:pPr>
        <w:ind w:left="4352" w:hanging="360"/>
      </w:pPr>
      <w:rPr>
        <w:rFonts w:ascii="Wingdings" w:hAnsi="Wingdings" w:hint="default"/>
      </w:rPr>
    </w:lvl>
    <w:lvl w:ilvl="6" w:tplc="04100001" w:tentative="1">
      <w:start w:val="1"/>
      <w:numFmt w:val="bullet"/>
      <w:lvlText w:val=""/>
      <w:lvlJc w:val="left"/>
      <w:pPr>
        <w:ind w:left="5072" w:hanging="360"/>
      </w:pPr>
      <w:rPr>
        <w:rFonts w:ascii="Symbol" w:hAnsi="Symbol" w:hint="default"/>
      </w:rPr>
    </w:lvl>
    <w:lvl w:ilvl="7" w:tplc="04100003" w:tentative="1">
      <w:start w:val="1"/>
      <w:numFmt w:val="bullet"/>
      <w:lvlText w:val="o"/>
      <w:lvlJc w:val="left"/>
      <w:pPr>
        <w:ind w:left="5792" w:hanging="360"/>
      </w:pPr>
      <w:rPr>
        <w:rFonts w:ascii="Courier New" w:hAnsi="Courier New" w:cs="Courier New" w:hint="default"/>
      </w:rPr>
    </w:lvl>
    <w:lvl w:ilvl="8" w:tplc="04100005" w:tentative="1">
      <w:start w:val="1"/>
      <w:numFmt w:val="bullet"/>
      <w:lvlText w:val=""/>
      <w:lvlJc w:val="left"/>
      <w:pPr>
        <w:ind w:left="6512" w:hanging="360"/>
      </w:pPr>
      <w:rPr>
        <w:rFonts w:ascii="Wingdings" w:hAnsi="Wingdings" w:hint="default"/>
      </w:rPr>
    </w:lvl>
  </w:abstractNum>
  <w:num w:numId="1">
    <w:abstractNumId w:val="24"/>
  </w:num>
  <w:num w:numId="2">
    <w:abstractNumId w:val="6"/>
  </w:num>
  <w:num w:numId="3">
    <w:abstractNumId w:val="23"/>
  </w:num>
  <w:num w:numId="4">
    <w:abstractNumId w:val="18"/>
  </w:num>
  <w:num w:numId="5">
    <w:abstractNumId w:val="25"/>
  </w:num>
  <w:num w:numId="6">
    <w:abstractNumId w:val="20"/>
  </w:num>
  <w:num w:numId="7">
    <w:abstractNumId w:val="26"/>
  </w:num>
  <w:num w:numId="8">
    <w:abstractNumId w:val="14"/>
  </w:num>
  <w:num w:numId="9">
    <w:abstractNumId w:val="4"/>
  </w:num>
  <w:num w:numId="10">
    <w:abstractNumId w:val="19"/>
  </w:num>
  <w:num w:numId="11">
    <w:abstractNumId w:val="3"/>
  </w:num>
  <w:num w:numId="12">
    <w:abstractNumId w:val="15"/>
  </w:num>
  <w:num w:numId="13">
    <w:abstractNumId w:val="7"/>
  </w:num>
  <w:num w:numId="14">
    <w:abstractNumId w:val="5"/>
  </w:num>
  <w:num w:numId="15">
    <w:abstractNumId w:val="13"/>
  </w:num>
  <w:num w:numId="16">
    <w:abstractNumId w:val="16"/>
  </w:num>
  <w:num w:numId="17">
    <w:abstractNumId w:val="2"/>
  </w:num>
  <w:num w:numId="18">
    <w:abstractNumId w:val="0"/>
  </w:num>
  <w:num w:numId="19">
    <w:abstractNumId w:val="9"/>
  </w:num>
  <w:num w:numId="20">
    <w:abstractNumId w:val="11"/>
  </w:num>
  <w:num w:numId="21">
    <w:abstractNumId w:val="10"/>
  </w:num>
  <w:num w:numId="22">
    <w:abstractNumId w:val="21"/>
  </w:num>
  <w:num w:numId="23">
    <w:abstractNumId w:val="8"/>
  </w:num>
  <w:num w:numId="24">
    <w:abstractNumId w:val="12"/>
  </w:num>
  <w:num w:numId="25">
    <w:abstractNumId w:val="1"/>
  </w:num>
  <w:num w:numId="26">
    <w:abstractNumId w:val="1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it-IT" w:vendorID="64" w:dllVersion="0" w:nlCheck="1" w:checkStyle="0"/>
  <w:activeWritingStyle w:appName="MSWord" w:lang="it-IT" w:vendorID="64" w:dllVersion="131078" w:nlCheck="1" w:checkStyle="0"/>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005"/>
    <w:rsid w:val="00026D10"/>
    <w:rsid w:val="00030AF3"/>
    <w:rsid w:val="00040FBA"/>
    <w:rsid w:val="00063475"/>
    <w:rsid w:val="00080A2D"/>
    <w:rsid w:val="000A078E"/>
    <w:rsid w:val="000B0D0F"/>
    <w:rsid w:val="000B36E3"/>
    <w:rsid w:val="000B3A41"/>
    <w:rsid w:val="000C3CED"/>
    <w:rsid w:val="000C5CF7"/>
    <w:rsid w:val="000D1948"/>
    <w:rsid w:val="000F0869"/>
    <w:rsid w:val="000F0E66"/>
    <w:rsid w:val="00106CBE"/>
    <w:rsid w:val="00107114"/>
    <w:rsid w:val="00120EAB"/>
    <w:rsid w:val="001214BD"/>
    <w:rsid w:val="00130340"/>
    <w:rsid w:val="0013263E"/>
    <w:rsid w:val="00135D72"/>
    <w:rsid w:val="00142FBC"/>
    <w:rsid w:val="0015285C"/>
    <w:rsid w:val="001801DE"/>
    <w:rsid w:val="001872F9"/>
    <w:rsid w:val="00195CA4"/>
    <w:rsid w:val="001B18B9"/>
    <w:rsid w:val="001B204B"/>
    <w:rsid w:val="001C17D0"/>
    <w:rsid w:val="001C6D88"/>
    <w:rsid w:val="002160B0"/>
    <w:rsid w:val="00225043"/>
    <w:rsid w:val="0022720A"/>
    <w:rsid w:val="00236A2C"/>
    <w:rsid w:val="00245433"/>
    <w:rsid w:val="0024595F"/>
    <w:rsid w:val="002663E9"/>
    <w:rsid w:val="00274948"/>
    <w:rsid w:val="00292E1F"/>
    <w:rsid w:val="00297BC0"/>
    <w:rsid w:val="002A4956"/>
    <w:rsid w:val="002A648D"/>
    <w:rsid w:val="002C1B88"/>
    <w:rsid w:val="002C7959"/>
    <w:rsid w:val="002D4E3F"/>
    <w:rsid w:val="002D7718"/>
    <w:rsid w:val="002E588A"/>
    <w:rsid w:val="00304D7E"/>
    <w:rsid w:val="003144CD"/>
    <w:rsid w:val="003215BC"/>
    <w:rsid w:val="00333D55"/>
    <w:rsid w:val="0033479C"/>
    <w:rsid w:val="00341F33"/>
    <w:rsid w:val="00371462"/>
    <w:rsid w:val="00374869"/>
    <w:rsid w:val="003864D8"/>
    <w:rsid w:val="003978BA"/>
    <w:rsid w:val="003A2463"/>
    <w:rsid w:val="003A4CA1"/>
    <w:rsid w:val="003B1BC1"/>
    <w:rsid w:val="003D48B7"/>
    <w:rsid w:val="003E0E59"/>
    <w:rsid w:val="00415620"/>
    <w:rsid w:val="004231F8"/>
    <w:rsid w:val="00427172"/>
    <w:rsid w:val="00431EDC"/>
    <w:rsid w:val="004342F1"/>
    <w:rsid w:val="00452D38"/>
    <w:rsid w:val="00461D30"/>
    <w:rsid w:val="0046361E"/>
    <w:rsid w:val="00464161"/>
    <w:rsid w:val="004836EE"/>
    <w:rsid w:val="00487AF7"/>
    <w:rsid w:val="004929D1"/>
    <w:rsid w:val="004A45DA"/>
    <w:rsid w:val="004A5DB2"/>
    <w:rsid w:val="004B0424"/>
    <w:rsid w:val="004C64AA"/>
    <w:rsid w:val="004E0DED"/>
    <w:rsid w:val="004E4E76"/>
    <w:rsid w:val="00513634"/>
    <w:rsid w:val="00520B53"/>
    <w:rsid w:val="00527B34"/>
    <w:rsid w:val="00530005"/>
    <w:rsid w:val="00540EB0"/>
    <w:rsid w:val="00566D63"/>
    <w:rsid w:val="00586D85"/>
    <w:rsid w:val="005A2A29"/>
    <w:rsid w:val="005A385C"/>
    <w:rsid w:val="005C334E"/>
    <w:rsid w:val="005F19E7"/>
    <w:rsid w:val="0062022B"/>
    <w:rsid w:val="00641958"/>
    <w:rsid w:val="0064491E"/>
    <w:rsid w:val="0065645A"/>
    <w:rsid w:val="006603C6"/>
    <w:rsid w:val="00665E8F"/>
    <w:rsid w:val="00665FBE"/>
    <w:rsid w:val="006921AA"/>
    <w:rsid w:val="006B41C4"/>
    <w:rsid w:val="006C0F7F"/>
    <w:rsid w:val="006C321B"/>
    <w:rsid w:val="006D1B0F"/>
    <w:rsid w:val="006F2F79"/>
    <w:rsid w:val="00701F22"/>
    <w:rsid w:val="00712BB5"/>
    <w:rsid w:val="00747604"/>
    <w:rsid w:val="0075334E"/>
    <w:rsid w:val="0075544C"/>
    <w:rsid w:val="0075581E"/>
    <w:rsid w:val="007573B1"/>
    <w:rsid w:val="007639A9"/>
    <w:rsid w:val="0078435E"/>
    <w:rsid w:val="007C1AA3"/>
    <w:rsid w:val="007E58A5"/>
    <w:rsid w:val="007F2EB0"/>
    <w:rsid w:val="007F5393"/>
    <w:rsid w:val="008111B8"/>
    <w:rsid w:val="00823784"/>
    <w:rsid w:val="008253A5"/>
    <w:rsid w:val="00832497"/>
    <w:rsid w:val="00832AD6"/>
    <w:rsid w:val="00852ED0"/>
    <w:rsid w:val="0085440D"/>
    <w:rsid w:val="00861390"/>
    <w:rsid w:val="008701CB"/>
    <w:rsid w:val="0088137D"/>
    <w:rsid w:val="008813ED"/>
    <w:rsid w:val="00881731"/>
    <w:rsid w:val="00894BFF"/>
    <w:rsid w:val="008A00AD"/>
    <w:rsid w:val="008A1B8F"/>
    <w:rsid w:val="008A39A6"/>
    <w:rsid w:val="008A4AE3"/>
    <w:rsid w:val="008A6B4E"/>
    <w:rsid w:val="008B17FC"/>
    <w:rsid w:val="008C7C63"/>
    <w:rsid w:val="008D7DF2"/>
    <w:rsid w:val="008E08C6"/>
    <w:rsid w:val="008E780D"/>
    <w:rsid w:val="00905534"/>
    <w:rsid w:val="00920C53"/>
    <w:rsid w:val="00923647"/>
    <w:rsid w:val="00932D1E"/>
    <w:rsid w:val="00963E6E"/>
    <w:rsid w:val="0096756F"/>
    <w:rsid w:val="00985D36"/>
    <w:rsid w:val="00987942"/>
    <w:rsid w:val="00995AC5"/>
    <w:rsid w:val="009A6176"/>
    <w:rsid w:val="009A7825"/>
    <w:rsid w:val="009C482E"/>
    <w:rsid w:val="009E5CB2"/>
    <w:rsid w:val="009E7A7C"/>
    <w:rsid w:val="00A22734"/>
    <w:rsid w:val="00A33EC0"/>
    <w:rsid w:val="00A360DC"/>
    <w:rsid w:val="00A41BC3"/>
    <w:rsid w:val="00A54FEF"/>
    <w:rsid w:val="00A62755"/>
    <w:rsid w:val="00A73469"/>
    <w:rsid w:val="00A8004B"/>
    <w:rsid w:val="00A835DF"/>
    <w:rsid w:val="00AA04E0"/>
    <w:rsid w:val="00AC62CF"/>
    <w:rsid w:val="00AD0A44"/>
    <w:rsid w:val="00AE6332"/>
    <w:rsid w:val="00AF14A9"/>
    <w:rsid w:val="00B046B6"/>
    <w:rsid w:val="00B1658C"/>
    <w:rsid w:val="00B3716D"/>
    <w:rsid w:val="00B42135"/>
    <w:rsid w:val="00B478D2"/>
    <w:rsid w:val="00B51A66"/>
    <w:rsid w:val="00B54023"/>
    <w:rsid w:val="00B91076"/>
    <w:rsid w:val="00B9276D"/>
    <w:rsid w:val="00B93F03"/>
    <w:rsid w:val="00BA60B8"/>
    <w:rsid w:val="00BB5E02"/>
    <w:rsid w:val="00BC7DD3"/>
    <w:rsid w:val="00BD3E6D"/>
    <w:rsid w:val="00BE3022"/>
    <w:rsid w:val="00BF5EF3"/>
    <w:rsid w:val="00C3182B"/>
    <w:rsid w:val="00C31E75"/>
    <w:rsid w:val="00C325BB"/>
    <w:rsid w:val="00C503B7"/>
    <w:rsid w:val="00C73125"/>
    <w:rsid w:val="00C83717"/>
    <w:rsid w:val="00C90661"/>
    <w:rsid w:val="00C90EEB"/>
    <w:rsid w:val="00C93980"/>
    <w:rsid w:val="00C942CD"/>
    <w:rsid w:val="00CC2FF8"/>
    <w:rsid w:val="00CE62FF"/>
    <w:rsid w:val="00CF1CE5"/>
    <w:rsid w:val="00D05C9E"/>
    <w:rsid w:val="00D06541"/>
    <w:rsid w:val="00D12A92"/>
    <w:rsid w:val="00D240BB"/>
    <w:rsid w:val="00D271A0"/>
    <w:rsid w:val="00D54F74"/>
    <w:rsid w:val="00D65ED0"/>
    <w:rsid w:val="00D65FD8"/>
    <w:rsid w:val="00D72FEC"/>
    <w:rsid w:val="00D74FAE"/>
    <w:rsid w:val="00D76090"/>
    <w:rsid w:val="00D81721"/>
    <w:rsid w:val="00D85B68"/>
    <w:rsid w:val="00DC052A"/>
    <w:rsid w:val="00DE2F9B"/>
    <w:rsid w:val="00DE6F20"/>
    <w:rsid w:val="00E434BD"/>
    <w:rsid w:val="00E52C92"/>
    <w:rsid w:val="00E54E0E"/>
    <w:rsid w:val="00E568B8"/>
    <w:rsid w:val="00E611FF"/>
    <w:rsid w:val="00E77772"/>
    <w:rsid w:val="00E811A1"/>
    <w:rsid w:val="00E934B9"/>
    <w:rsid w:val="00EA158A"/>
    <w:rsid w:val="00EB5596"/>
    <w:rsid w:val="00EB773B"/>
    <w:rsid w:val="00EC04AB"/>
    <w:rsid w:val="00EE1A6F"/>
    <w:rsid w:val="00EF6B55"/>
    <w:rsid w:val="00EF6EBE"/>
    <w:rsid w:val="00F33368"/>
    <w:rsid w:val="00F83201"/>
    <w:rsid w:val="00F83A0B"/>
    <w:rsid w:val="00F97355"/>
    <w:rsid w:val="00FA28F7"/>
    <w:rsid w:val="00FA5B46"/>
    <w:rsid w:val="00FA5B4B"/>
    <w:rsid w:val="00FB0904"/>
    <w:rsid w:val="00FB3D96"/>
    <w:rsid w:val="00FC2431"/>
    <w:rsid w:val="00FD5681"/>
    <w:rsid w:val="00FE022C"/>
    <w:rsid w:val="00FE2CA0"/>
    <w:rsid w:val="00FF534F"/>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C01668"/>
  <w15:docId w15:val="{F47C669A-50CE-476B-969D-C5A7E1C0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9C482E"/>
    <w:pPr>
      <w:widowControl w:val="0"/>
      <w:autoSpaceDE w:val="0"/>
      <w:autoSpaceDN w:val="0"/>
      <w:spacing w:after="0" w:line="240" w:lineRule="auto"/>
    </w:pPr>
    <w:rPr>
      <w:rFonts w:ascii="Arial" w:eastAsia="Arial" w:hAnsi="Arial" w:cs="Arial"/>
      <w:lang w:eastAsia="it-IT" w:bidi="it-IT"/>
    </w:rPr>
  </w:style>
  <w:style w:type="paragraph" w:styleId="Titolo1">
    <w:name w:val="heading 1"/>
    <w:basedOn w:val="Normale"/>
    <w:next w:val="Normale"/>
    <w:link w:val="Titolo1Carattere"/>
    <w:uiPriority w:val="9"/>
    <w:qFormat/>
    <w:rsid w:val="00D65ED0"/>
    <w:pPr>
      <w:widowControl/>
      <w:autoSpaceDE/>
      <w:autoSpaceDN/>
      <w:spacing w:after="200" w:line="276" w:lineRule="auto"/>
      <w:outlineLvl w:val="0"/>
    </w:pPr>
    <w:rPr>
      <w:rFonts w:eastAsia="Calibri"/>
      <w:b/>
      <w:lang w:eastAsia="en-US" w:bidi="ar-SA"/>
    </w:rPr>
  </w:style>
  <w:style w:type="paragraph" w:styleId="Titolo2">
    <w:name w:val="heading 2"/>
    <w:basedOn w:val="Normale"/>
    <w:next w:val="Normale"/>
    <w:link w:val="Titolo2Carattere"/>
    <w:uiPriority w:val="9"/>
    <w:unhideWhenUsed/>
    <w:qFormat/>
    <w:rsid w:val="0075334E"/>
    <w:pPr>
      <w:widowControl/>
      <w:autoSpaceDE/>
      <w:autoSpaceDN/>
      <w:spacing w:after="200" w:line="276" w:lineRule="auto"/>
      <w:outlineLvl w:val="1"/>
    </w:pPr>
    <w:rPr>
      <w:rFonts w:eastAsia="Calibri"/>
      <w:b/>
      <w:lang w:eastAsia="en-US" w:bidi="ar-SA"/>
    </w:rPr>
  </w:style>
  <w:style w:type="paragraph" w:styleId="Titolo3">
    <w:name w:val="heading 3"/>
    <w:basedOn w:val="Normale"/>
    <w:next w:val="Normale"/>
    <w:link w:val="Titolo3Carattere"/>
    <w:uiPriority w:val="9"/>
    <w:unhideWhenUsed/>
    <w:qFormat/>
    <w:rsid w:val="0075334E"/>
    <w:pPr>
      <w:widowControl/>
      <w:autoSpaceDE/>
      <w:autoSpaceDN/>
      <w:spacing w:after="200" w:line="276" w:lineRule="auto"/>
      <w:outlineLvl w:val="2"/>
    </w:pPr>
    <w:rPr>
      <w:rFonts w:eastAsia="Calibri"/>
      <w:b/>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8435E"/>
    <w:pPr>
      <w:ind w:left="720"/>
      <w:contextualSpacing/>
    </w:pPr>
  </w:style>
  <w:style w:type="table" w:customStyle="1" w:styleId="TableNormal1">
    <w:name w:val="Table Normal1"/>
    <w:uiPriority w:val="2"/>
    <w:semiHidden/>
    <w:unhideWhenUsed/>
    <w:qFormat/>
    <w:rsid w:val="007843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76090"/>
    <w:pPr>
      <w:ind w:left="107"/>
    </w:pPr>
  </w:style>
  <w:style w:type="table" w:styleId="Grigliatabella">
    <w:name w:val="Table Grid"/>
    <w:basedOn w:val="Tabellanormale"/>
    <w:uiPriority w:val="59"/>
    <w:rsid w:val="0039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1chiara1">
    <w:name w:val="Tabella griglia 1 chiara1"/>
    <w:basedOn w:val="Tabellanormale"/>
    <w:uiPriority w:val="46"/>
    <w:rsid w:val="003978B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gliatabella1">
    <w:name w:val="Griglia tabella1"/>
    <w:basedOn w:val="Tabellanormale"/>
    <w:next w:val="Grigliatabella"/>
    <w:rsid w:val="003978BA"/>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41F3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41F33"/>
    <w:rPr>
      <w:rFonts w:ascii="Segoe UI" w:eastAsia="Arial" w:hAnsi="Segoe UI" w:cs="Segoe UI"/>
      <w:sz w:val="18"/>
      <w:szCs w:val="18"/>
      <w:lang w:eastAsia="it-IT" w:bidi="it-IT"/>
    </w:rPr>
  </w:style>
  <w:style w:type="character" w:styleId="Rimandocommento">
    <w:name w:val="annotation reference"/>
    <w:basedOn w:val="Carpredefinitoparagrafo"/>
    <w:uiPriority w:val="99"/>
    <w:semiHidden/>
    <w:unhideWhenUsed/>
    <w:rsid w:val="002C7959"/>
    <w:rPr>
      <w:sz w:val="16"/>
      <w:szCs w:val="16"/>
    </w:rPr>
  </w:style>
  <w:style w:type="paragraph" w:styleId="Testocommento">
    <w:name w:val="annotation text"/>
    <w:basedOn w:val="Normale"/>
    <w:link w:val="TestocommentoCarattere"/>
    <w:uiPriority w:val="99"/>
    <w:semiHidden/>
    <w:unhideWhenUsed/>
    <w:rsid w:val="002C7959"/>
    <w:rPr>
      <w:sz w:val="20"/>
      <w:szCs w:val="20"/>
    </w:rPr>
  </w:style>
  <w:style w:type="character" w:customStyle="1" w:styleId="TestocommentoCarattere">
    <w:name w:val="Testo commento Carattere"/>
    <w:basedOn w:val="Carpredefinitoparagrafo"/>
    <w:link w:val="Testocommento"/>
    <w:uiPriority w:val="99"/>
    <w:semiHidden/>
    <w:rsid w:val="002C7959"/>
    <w:rPr>
      <w:rFonts w:ascii="Arial" w:eastAsia="Arial" w:hAnsi="Arial" w:cs="Arial"/>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2C7959"/>
    <w:rPr>
      <w:b/>
      <w:bCs/>
    </w:rPr>
  </w:style>
  <w:style w:type="character" w:customStyle="1" w:styleId="SoggettocommentoCarattere">
    <w:name w:val="Soggetto commento Carattere"/>
    <w:basedOn w:val="TestocommentoCarattere"/>
    <w:link w:val="Soggettocommento"/>
    <w:uiPriority w:val="99"/>
    <w:semiHidden/>
    <w:rsid w:val="002C7959"/>
    <w:rPr>
      <w:rFonts w:ascii="Arial" w:eastAsia="Arial" w:hAnsi="Arial" w:cs="Arial"/>
      <w:b/>
      <w:bCs/>
      <w:sz w:val="20"/>
      <w:szCs w:val="20"/>
      <w:lang w:eastAsia="it-IT" w:bidi="it-IT"/>
    </w:rPr>
  </w:style>
  <w:style w:type="paragraph" w:styleId="Nessunaspaziatura">
    <w:name w:val="No Spacing"/>
    <w:uiPriority w:val="1"/>
    <w:qFormat/>
    <w:rsid w:val="00DC052A"/>
    <w:pPr>
      <w:widowControl w:val="0"/>
      <w:autoSpaceDE w:val="0"/>
      <w:autoSpaceDN w:val="0"/>
      <w:spacing w:after="0" w:line="240" w:lineRule="auto"/>
    </w:pPr>
    <w:rPr>
      <w:rFonts w:ascii="Arial" w:eastAsia="Arial" w:hAnsi="Arial" w:cs="Arial"/>
      <w:lang w:eastAsia="it-IT" w:bidi="it-IT"/>
    </w:rPr>
  </w:style>
  <w:style w:type="paragraph" w:styleId="Intestazione">
    <w:name w:val="header"/>
    <w:basedOn w:val="Normale"/>
    <w:link w:val="IntestazioneCarattere"/>
    <w:uiPriority w:val="99"/>
    <w:unhideWhenUsed/>
    <w:rsid w:val="00EF6B55"/>
    <w:pPr>
      <w:tabs>
        <w:tab w:val="center" w:pos="4819"/>
        <w:tab w:val="right" w:pos="9638"/>
      </w:tabs>
    </w:pPr>
  </w:style>
  <w:style w:type="character" w:customStyle="1" w:styleId="IntestazioneCarattere">
    <w:name w:val="Intestazione Carattere"/>
    <w:basedOn w:val="Carpredefinitoparagrafo"/>
    <w:link w:val="Intestazione"/>
    <w:uiPriority w:val="99"/>
    <w:rsid w:val="00EF6B55"/>
    <w:rPr>
      <w:rFonts w:ascii="Arial" w:eastAsia="Arial" w:hAnsi="Arial" w:cs="Arial"/>
      <w:lang w:eastAsia="it-IT" w:bidi="it-IT"/>
    </w:rPr>
  </w:style>
  <w:style w:type="paragraph" w:styleId="Pidipagina">
    <w:name w:val="footer"/>
    <w:basedOn w:val="Normale"/>
    <w:link w:val="PidipaginaCarattere"/>
    <w:uiPriority w:val="99"/>
    <w:unhideWhenUsed/>
    <w:rsid w:val="00EF6B55"/>
    <w:pPr>
      <w:tabs>
        <w:tab w:val="center" w:pos="4819"/>
        <w:tab w:val="right" w:pos="9638"/>
      </w:tabs>
    </w:pPr>
  </w:style>
  <w:style w:type="character" w:customStyle="1" w:styleId="PidipaginaCarattere">
    <w:name w:val="Piè di pagina Carattere"/>
    <w:basedOn w:val="Carpredefinitoparagrafo"/>
    <w:link w:val="Pidipagina"/>
    <w:uiPriority w:val="99"/>
    <w:rsid w:val="00EF6B55"/>
    <w:rPr>
      <w:rFonts w:ascii="Arial" w:eastAsia="Arial" w:hAnsi="Arial" w:cs="Arial"/>
      <w:lang w:eastAsia="it-IT" w:bidi="it-IT"/>
    </w:rPr>
  </w:style>
  <w:style w:type="paragraph" w:styleId="Testonotaapidipagina">
    <w:name w:val="footnote text"/>
    <w:basedOn w:val="Normale"/>
    <w:link w:val="TestonotaapidipaginaCarattere"/>
    <w:uiPriority w:val="99"/>
    <w:semiHidden/>
    <w:unhideWhenUsed/>
    <w:rsid w:val="0013263E"/>
    <w:rPr>
      <w:sz w:val="20"/>
      <w:szCs w:val="20"/>
    </w:rPr>
  </w:style>
  <w:style w:type="character" w:customStyle="1" w:styleId="TestonotaapidipaginaCarattere">
    <w:name w:val="Testo nota a piè di pagina Carattere"/>
    <w:basedOn w:val="Carpredefinitoparagrafo"/>
    <w:link w:val="Testonotaapidipagina"/>
    <w:uiPriority w:val="99"/>
    <w:semiHidden/>
    <w:rsid w:val="0013263E"/>
    <w:rPr>
      <w:rFonts w:ascii="Arial" w:eastAsia="Arial" w:hAnsi="Arial" w:cs="Arial"/>
      <w:sz w:val="20"/>
      <w:szCs w:val="20"/>
      <w:lang w:eastAsia="it-IT" w:bidi="it-IT"/>
    </w:rPr>
  </w:style>
  <w:style w:type="character" w:styleId="Rimandonotaapidipagina">
    <w:name w:val="footnote reference"/>
    <w:basedOn w:val="Carpredefinitoparagrafo"/>
    <w:uiPriority w:val="99"/>
    <w:semiHidden/>
    <w:unhideWhenUsed/>
    <w:rsid w:val="0013263E"/>
    <w:rPr>
      <w:vertAlign w:val="superscript"/>
    </w:rPr>
  </w:style>
  <w:style w:type="paragraph" w:styleId="Revisione">
    <w:name w:val="Revision"/>
    <w:hidden/>
    <w:uiPriority w:val="99"/>
    <w:semiHidden/>
    <w:rsid w:val="00FB3D96"/>
    <w:pPr>
      <w:spacing w:after="0" w:line="240" w:lineRule="auto"/>
    </w:pPr>
    <w:rPr>
      <w:rFonts w:ascii="Arial" w:eastAsia="Arial" w:hAnsi="Arial" w:cs="Arial"/>
      <w:lang w:eastAsia="it-IT" w:bidi="it-IT"/>
    </w:rPr>
  </w:style>
  <w:style w:type="character" w:customStyle="1" w:styleId="Titolo1Carattere">
    <w:name w:val="Titolo 1 Carattere"/>
    <w:basedOn w:val="Carpredefinitoparagrafo"/>
    <w:link w:val="Titolo1"/>
    <w:uiPriority w:val="9"/>
    <w:rsid w:val="00D65ED0"/>
    <w:rPr>
      <w:rFonts w:ascii="Arial" w:eastAsia="Calibri" w:hAnsi="Arial" w:cs="Arial"/>
      <w:b/>
    </w:rPr>
  </w:style>
  <w:style w:type="character" w:customStyle="1" w:styleId="Titolo2Carattere">
    <w:name w:val="Titolo 2 Carattere"/>
    <w:basedOn w:val="Carpredefinitoparagrafo"/>
    <w:link w:val="Titolo2"/>
    <w:uiPriority w:val="9"/>
    <w:rsid w:val="0075334E"/>
    <w:rPr>
      <w:rFonts w:ascii="Arial" w:eastAsia="Calibri" w:hAnsi="Arial" w:cs="Arial"/>
      <w:b/>
    </w:rPr>
  </w:style>
  <w:style w:type="character" w:customStyle="1" w:styleId="Titolo3Carattere">
    <w:name w:val="Titolo 3 Carattere"/>
    <w:basedOn w:val="Carpredefinitoparagrafo"/>
    <w:link w:val="Titolo3"/>
    <w:uiPriority w:val="9"/>
    <w:rsid w:val="0075334E"/>
    <w:rPr>
      <w:rFonts w:ascii="Arial" w:eastAsia="Calibri"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F1F6D-D46C-428C-B62B-E5BAAEB0F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2984</Words>
  <Characters>17010</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Ministero Dell'Interno - DLCI</Company>
  <LinksUpToDate>false</LinksUpToDate>
  <CharactersWithSpaces>19955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Aloisio</dc:creator>
  <cp:keywords/>
  <dc:description/>
  <cp:lastModifiedBy>Cesare Massa</cp:lastModifiedBy>
  <cp:revision>11</cp:revision>
  <cp:lastPrinted>2018-10-24T18:34:00Z</cp:lastPrinted>
  <dcterms:created xsi:type="dcterms:W3CDTF">2023-10-10T14:37:00Z</dcterms:created>
  <dcterms:modified xsi:type="dcterms:W3CDTF">2024-02-22T16:38:00Z</dcterms:modified>
</cp:coreProperties>
</file>