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4FE" w:rsidRDefault="0094233F" w:rsidP="008C117D">
      <w:pPr>
        <w:tabs>
          <w:tab w:val="right" w:pos="9446"/>
        </w:tabs>
        <w:spacing w:after="0" w:line="240" w:lineRule="auto"/>
        <w:ind w:left="0" w:right="0"/>
        <w:rPr>
          <w:rFonts w:ascii="Times New Roman" w:hAnsi="Times New Roman" w:cs="Times New Roman"/>
          <w:b/>
          <w:sz w:val="28"/>
          <w:szCs w:val="28"/>
        </w:rPr>
      </w:pPr>
      <w:r w:rsidRPr="00781E39">
        <w:rPr>
          <w:rFonts w:ascii="Times New Roman" w:hAnsi="Times New Roman" w:cs="Times New Roman"/>
          <w:b/>
          <w:sz w:val="28"/>
          <w:szCs w:val="28"/>
        </w:rPr>
        <w:t>D.U.V.R.I.</w:t>
      </w:r>
      <w:bookmarkStart w:id="0" w:name="_GoBack"/>
      <w:bookmarkEnd w:id="0"/>
    </w:p>
    <w:p w:rsidR="00BA5A73" w:rsidRPr="00781E39" w:rsidRDefault="0094233F" w:rsidP="008C117D">
      <w:pPr>
        <w:tabs>
          <w:tab w:val="right" w:pos="9446"/>
        </w:tabs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ab/>
      </w:r>
    </w:p>
    <w:p w:rsidR="00BA5A73" w:rsidRPr="008C117D" w:rsidRDefault="0094233F" w:rsidP="008C117D">
      <w:pPr>
        <w:pStyle w:val="Titolo1"/>
        <w:spacing w:line="240" w:lineRule="auto"/>
        <w:ind w:lef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17D">
        <w:rPr>
          <w:rFonts w:ascii="Times New Roman" w:hAnsi="Times New Roman" w:cs="Times New Roman"/>
          <w:b/>
          <w:sz w:val="24"/>
          <w:szCs w:val="24"/>
          <w:u w:val="none"/>
        </w:rPr>
        <w:t xml:space="preserve">A) </w:t>
      </w:r>
      <w:r w:rsidRPr="008C117D">
        <w:rPr>
          <w:rFonts w:ascii="Times New Roman" w:hAnsi="Times New Roman" w:cs="Times New Roman"/>
          <w:b/>
          <w:sz w:val="24"/>
          <w:szCs w:val="24"/>
        </w:rPr>
        <w:t>ANAGRAFICA DELL'APPALTO</w:t>
      </w:r>
    </w:p>
    <w:p w:rsidR="00CF75AC" w:rsidRDefault="00CF75AC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  <w:u w:val="single"/>
        </w:rPr>
      </w:pPr>
    </w:p>
    <w:p w:rsidR="00BA5A73" w:rsidRDefault="0094233F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  <w:u w:val="single"/>
        </w:rPr>
        <w:t>COMMITTENTE</w:t>
      </w:r>
      <w:r w:rsidRPr="00781E39">
        <w:rPr>
          <w:rFonts w:ascii="Times New Roman" w:hAnsi="Times New Roman" w:cs="Times New Roman"/>
          <w:szCs w:val="24"/>
        </w:rPr>
        <w:t xml:space="preserve">: </w:t>
      </w:r>
      <w:r w:rsidR="00ED5011">
        <w:rPr>
          <w:rFonts w:ascii="Times New Roman" w:hAnsi="Times New Roman" w:cs="Times New Roman"/>
          <w:szCs w:val="24"/>
        </w:rPr>
        <w:t>P</w:t>
      </w:r>
      <w:r w:rsidR="00ED5011" w:rsidRPr="00781E39">
        <w:rPr>
          <w:rFonts w:ascii="Times New Roman" w:hAnsi="Times New Roman" w:cs="Times New Roman"/>
          <w:szCs w:val="24"/>
        </w:rPr>
        <w:t xml:space="preserve">refettura </w:t>
      </w:r>
      <w:r w:rsidR="00ED5011">
        <w:rPr>
          <w:rFonts w:ascii="Times New Roman" w:hAnsi="Times New Roman" w:cs="Times New Roman"/>
          <w:szCs w:val="24"/>
        </w:rPr>
        <w:t>-U.T.G</w:t>
      </w:r>
      <w:r w:rsidR="00ED5011" w:rsidRPr="00781E39">
        <w:rPr>
          <w:rFonts w:ascii="Times New Roman" w:hAnsi="Times New Roman" w:cs="Times New Roman"/>
          <w:szCs w:val="24"/>
        </w:rPr>
        <w:t>. d</w:t>
      </w:r>
      <w:r w:rsidR="00944250">
        <w:rPr>
          <w:rFonts w:ascii="Times New Roman" w:hAnsi="Times New Roman" w:cs="Times New Roman"/>
          <w:szCs w:val="24"/>
        </w:rPr>
        <w:t>i Torino</w:t>
      </w:r>
      <w:r w:rsidR="006A42A3">
        <w:rPr>
          <w:rFonts w:ascii="Times New Roman" w:hAnsi="Times New Roman" w:cs="Times New Roman"/>
          <w:szCs w:val="24"/>
        </w:rPr>
        <w:t>;</w:t>
      </w:r>
    </w:p>
    <w:p w:rsidR="006A42A3" w:rsidRPr="00781E39" w:rsidRDefault="006A42A3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</w:p>
    <w:p w:rsidR="006A42A3" w:rsidRDefault="0094233F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  <w:u w:val="single"/>
        </w:rPr>
        <w:t>DESTINATARIO DEL SERVIZIO</w:t>
      </w:r>
      <w:r w:rsidRPr="00781E39">
        <w:rPr>
          <w:rFonts w:ascii="Times New Roman" w:hAnsi="Times New Roman" w:cs="Times New Roman"/>
          <w:szCs w:val="24"/>
        </w:rPr>
        <w:t xml:space="preserve">: </w:t>
      </w:r>
    </w:p>
    <w:p w:rsidR="006A42A3" w:rsidRDefault="00B15204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CPR – CENTRO DI PERMANENZA PER IL RIMPATRIO</w:t>
      </w:r>
    </w:p>
    <w:p w:rsidR="006A42A3" w:rsidRPr="00781E39" w:rsidRDefault="00944250" w:rsidP="00944250">
      <w:pPr>
        <w:tabs>
          <w:tab w:val="left" w:pos="3570"/>
        </w:tabs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6A42A3" w:rsidRPr="006A42A3" w:rsidRDefault="0094233F" w:rsidP="00ED5011">
      <w:pPr>
        <w:spacing w:after="0" w:line="240" w:lineRule="auto"/>
        <w:ind w:left="52" w:right="648" w:firstLine="4"/>
        <w:rPr>
          <w:rFonts w:ascii="Times New Roman" w:hAnsi="Times New Roman" w:cs="Times New Roman"/>
          <w:szCs w:val="24"/>
          <w:u w:val="single"/>
        </w:rPr>
      </w:pPr>
      <w:r w:rsidRPr="006A42A3">
        <w:rPr>
          <w:rFonts w:ascii="Times New Roman" w:hAnsi="Times New Roman" w:cs="Times New Roman"/>
          <w:szCs w:val="24"/>
          <w:u w:val="single"/>
        </w:rPr>
        <w:t>ENTE APPALTATORE</w:t>
      </w:r>
      <w:r w:rsidR="00ED5011" w:rsidRPr="006A42A3">
        <w:rPr>
          <w:rFonts w:ascii="Times New Roman" w:hAnsi="Times New Roman" w:cs="Times New Roman"/>
          <w:szCs w:val="24"/>
          <w:u w:val="single"/>
        </w:rPr>
        <w:t>:</w:t>
      </w:r>
    </w:p>
    <w:p w:rsidR="00ED5011" w:rsidRDefault="00ED5011" w:rsidP="00ED5011">
      <w:pPr>
        <w:spacing w:after="0" w:line="240" w:lineRule="auto"/>
        <w:ind w:left="52" w:right="648" w:firstLine="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</w:t>
      </w:r>
      <w:r w:rsidR="006A42A3">
        <w:rPr>
          <w:rFonts w:ascii="Times New Roman" w:hAnsi="Times New Roman" w:cs="Times New Roman"/>
          <w:szCs w:val="24"/>
        </w:rPr>
        <w:t>;</w:t>
      </w:r>
    </w:p>
    <w:p w:rsidR="00ED5011" w:rsidRDefault="00ED5011" w:rsidP="00ED5011">
      <w:pPr>
        <w:spacing w:after="0" w:line="240" w:lineRule="auto"/>
        <w:ind w:left="52" w:right="648" w:firstLine="4"/>
        <w:rPr>
          <w:rFonts w:ascii="Times New Roman" w:hAnsi="Times New Roman" w:cs="Times New Roman"/>
          <w:szCs w:val="24"/>
        </w:rPr>
      </w:pPr>
    </w:p>
    <w:p w:rsidR="006A42A3" w:rsidRDefault="00ED5011" w:rsidP="00ED5011">
      <w:pPr>
        <w:tabs>
          <w:tab w:val="left" w:pos="9025"/>
        </w:tabs>
        <w:spacing w:after="0" w:line="240" w:lineRule="auto"/>
        <w:ind w:left="52" w:right="648" w:firstLine="4"/>
        <w:rPr>
          <w:rFonts w:ascii="Times New Roman" w:hAnsi="Times New Roman" w:cs="Times New Roman"/>
          <w:szCs w:val="24"/>
        </w:rPr>
      </w:pPr>
      <w:r w:rsidRPr="006A42A3">
        <w:rPr>
          <w:rFonts w:ascii="Times New Roman" w:hAnsi="Times New Roman" w:cs="Times New Roman"/>
          <w:szCs w:val="24"/>
          <w:u w:val="single"/>
        </w:rPr>
        <w:t>LU</w:t>
      </w:r>
      <w:r w:rsidR="0094233F" w:rsidRPr="006A42A3">
        <w:rPr>
          <w:rFonts w:ascii="Times New Roman" w:hAnsi="Times New Roman" w:cs="Times New Roman"/>
          <w:szCs w:val="24"/>
          <w:u w:val="single"/>
        </w:rPr>
        <w:t>OGO Dl ESECUZIONE</w:t>
      </w:r>
      <w:r w:rsidR="006A42A3">
        <w:rPr>
          <w:rFonts w:ascii="Times New Roman" w:hAnsi="Times New Roman" w:cs="Times New Roman"/>
          <w:szCs w:val="24"/>
        </w:rPr>
        <w:t>:</w:t>
      </w:r>
      <w:r w:rsidR="0094233F" w:rsidRPr="00781E39">
        <w:rPr>
          <w:rFonts w:ascii="Times New Roman" w:hAnsi="Times New Roman" w:cs="Times New Roman"/>
          <w:szCs w:val="24"/>
        </w:rPr>
        <w:t xml:space="preserve"> </w:t>
      </w:r>
    </w:p>
    <w:p w:rsidR="00781E39" w:rsidRPr="00781E39" w:rsidRDefault="00E06068" w:rsidP="00ED5011">
      <w:pPr>
        <w:tabs>
          <w:tab w:val="left" w:pos="9025"/>
        </w:tabs>
        <w:spacing w:after="0" w:line="240" w:lineRule="auto"/>
        <w:ind w:left="52" w:right="648" w:firstLine="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immobile demaniale sito in </w:t>
      </w:r>
      <w:r w:rsidR="00ED5011">
        <w:rPr>
          <w:rFonts w:ascii="Times New Roman" w:hAnsi="Times New Roman" w:cs="Times New Roman"/>
          <w:szCs w:val="24"/>
        </w:rPr>
        <w:t xml:space="preserve">via </w:t>
      </w:r>
      <w:r w:rsidR="00944250">
        <w:rPr>
          <w:rFonts w:ascii="Times New Roman" w:hAnsi="Times New Roman" w:cs="Times New Roman"/>
          <w:szCs w:val="24"/>
        </w:rPr>
        <w:t>Santa Maria Mazzarello n. 31-Torino</w:t>
      </w:r>
    </w:p>
    <w:p w:rsidR="00CF75AC" w:rsidRDefault="00CF75AC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</w:p>
    <w:p w:rsidR="00BA5A73" w:rsidRPr="00781E39" w:rsidRDefault="0094233F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DURATA: DAL </w:t>
      </w:r>
      <w:r w:rsidR="00995662" w:rsidRPr="0099566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1657350" cy="133350"/>
            <wp:effectExtent l="0" t="0" r="0" b="0"/>
            <wp:docPr id="3" name="Picture 1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2A3">
        <w:rPr>
          <w:rFonts w:ascii="Times New Roman" w:hAnsi="Times New Roman" w:cs="Times New Roman"/>
          <w:szCs w:val="24"/>
        </w:rPr>
        <w:t>;</w:t>
      </w:r>
    </w:p>
    <w:p w:rsidR="00CF75AC" w:rsidRDefault="00CF75AC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</w:p>
    <w:p w:rsidR="006A42A3" w:rsidRDefault="0094233F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 w:rsidRPr="00781E39">
        <w:rPr>
          <w:rFonts w:ascii="Times New Roman" w:hAnsi="Times New Roman" w:cs="Times New Roman"/>
          <w:sz w:val="24"/>
          <w:szCs w:val="24"/>
        </w:rPr>
        <w:t xml:space="preserve">OGGETTO DEL SERVIZIO: </w:t>
      </w:r>
    </w:p>
    <w:p w:rsidR="00BA5A73" w:rsidRPr="00781E39" w:rsidRDefault="00C415A5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servizi di gestione e funzionamento de</w:t>
      </w:r>
      <w:r w:rsidR="00ED5011">
        <w:rPr>
          <w:rFonts w:ascii="Times New Roman" w:hAnsi="Times New Roman" w:cs="Times New Roman"/>
          <w:sz w:val="24"/>
          <w:szCs w:val="24"/>
        </w:rPr>
        <w:t>l</w:t>
      </w:r>
      <w:r w:rsidR="00B15204">
        <w:rPr>
          <w:rFonts w:ascii="Times New Roman" w:hAnsi="Times New Roman" w:cs="Times New Roman"/>
          <w:sz w:val="24"/>
          <w:szCs w:val="24"/>
        </w:rPr>
        <w:t xml:space="preserve"> centro (CPR)</w:t>
      </w:r>
      <w:r w:rsidR="00944250">
        <w:rPr>
          <w:rFonts w:ascii="Times New Roman" w:hAnsi="Times New Roman" w:cs="Times New Roman"/>
          <w:sz w:val="24"/>
          <w:szCs w:val="24"/>
        </w:rPr>
        <w:t xml:space="preserve"> di via Santa Maria Mazzarello n. 31 – Torino;</w:t>
      </w:r>
      <w:r w:rsidR="00ED5011" w:rsidRPr="00781E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5AC" w:rsidRDefault="00CF75AC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</w:p>
    <w:p w:rsidR="006A42A3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DESCRIZIONE DELL'ATTIVITA' OGGETTO DEL SERVIZIO: 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Servizio di gestione e conduzione </w:t>
      </w:r>
      <w:r w:rsidR="00CF75AC" w:rsidRPr="00781E39">
        <w:rPr>
          <w:rFonts w:ascii="Times New Roman" w:hAnsi="Times New Roman" w:cs="Times New Roman"/>
          <w:szCs w:val="24"/>
        </w:rPr>
        <w:t>del</w:t>
      </w:r>
      <w:r w:rsidR="00CF75AC">
        <w:rPr>
          <w:rFonts w:ascii="Times New Roman" w:hAnsi="Times New Roman" w:cs="Times New Roman"/>
          <w:szCs w:val="24"/>
        </w:rPr>
        <w:t xml:space="preserve">la struttura temporanea di accoglienza di cittadini stranieri richiedenti protezione internazionale </w:t>
      </w:r>
      <w:r w:rsidR="006A42A3">
        <w:rPr>
          <w:rFonts w:ascii="Times New Roman" w:hAnsi="Times New Roman" w:cs="Times New Roman"/>
          <w:szCs w:val="24"/>
        </w:rPr>
        <w:t>di</w:t>
      </w:r>
      <w:r w:rsidR="00CF75AC">
        <w:rPr>
          <w:rFonts w:ascii="Times New Roman" w:hAnsi="Times New Roman" w:cs="Times New Roman"/>
          <w:szCs w:val="24"/>
        </w:rPr>
        <w:t xml:space="preserve"> via </w:t>
      </w:r>
      <w:r w:rsidR="00944250">
        <w:rPr>
          <w:rFonts w:ascii="Times New Roman" w:hAnsi="Times New Roman" w:cs="Times New Roman"/>
          <w:szCs w:val="24"/>
        </w:rPr>
        <w:t>Santa Maria Mazzaarello n. 31 – Torino</w:t>
      </w:r>
      <w:r w:rsidR="00CF75AC">
        <w:rPr>
          <w:rFonts w:ascii="Times New Roman" w:hAnsi="Times New Roman" w:cs="Times New Roman"/>
          <w:szCs w:val="24"/>
        </w:rPr>
        <w:t>, ne</w:t>
      </w:r>
      <w:r w:rsidR="00CF75AC" w:rsidRPr="00781E39">
        <w:rPr>
          <w:rFonts w:ascii="Times New Roman" w:hAnsi="Times New Roman" w:cs="Times New Roman"/>
          <w:szCs w:val="24"/>
        </w:rPr>
        <w:t xml:space="preserve">i termini, modalità e condizioni </w:t>
      </w:r>
      <w:r w:rsidRPr="00781E39">
        <w:rPr>
          <w:rFonts w:ascii="Times New Roman" w:hAnsi="Times New Roman" w:cs="Times New Roman"/>
          <w:szCs w:val="24"/>
        </w:rPr>
        <w:t xml:space="preserve">indicati nel CAPITOLATO </w:t>
      </w:r>
      <w:r w:rsidR="00781E39">
        <w:rPr>
          <w:rFonts w:ascii="Times New Roman" w:hAnsi="Times New Roman" w:cs="Times New Roman"/>
          <w:szCs w:val="24"/>
        </w:rPr>
        <w:t>DI GARA</w:t>
      </w:r>
      <w:r w:rsidR="00B15204">
        <w:rPr>
          <w:rFonts w:ascii="Times New Roman" w:hAnsi="Times New Roman" w:cs="Times New Roman"/>
          <w:szCs w:val="24"/>
        </w:rPr>
        <w:t>, nei relativi ALLEGATI</w:t>
      </w:r>
      <w:r w:rsidRPr="00781E39">
        <w:rPr>
          <w:rFonts w:ascii="Times New Roman" w:hAnsi="Times New Roman" w:cs="Times New Roman"/>
          <w:szCs w:val="24"/>
        </w:rPr>
        <w:t xml:space="preserve"> e nell'OFFERTA TECNICA della Ditta appaltatrice/Ente Gestore</w:t>
      </w:r>
      <w:r w:rsidR="006A42A3">
        <w:rPr>
          <w:rFonts w:ascii="Times New Roman" w:hAnsi="Times New Roman" w:cs="Times New Roman"/>
          <w:szCs w:val="24"/>
        </w:rPr>
        <w:t>;</w:t>
      </w:r>
    </w:p>
    <w:p w:rsidR="00CF75AC" w:rsidRDefault="00CF75AC" w:rsidP="008C117D">
      <w:pPr>
        <w:pStyle w:val="Titolo2"/>
        <w:spacing w:after="0" w:line="240" w:lineRule="auto"/>
        <w:ind w:left="71"/>
        <w:rPr>
          <w:rFonts w:ascii="Times New Roman" w:hAnsi="Times New Roman" w:cs="Times New Roman"/>
          <w:b/>
          <w:sz w:val="24"/>
          <w:szCs w:val="24"/>
        </w:rPr>
      </w:pPr>
    </w:p>
    <w:p w:rsidR="00BA5A73" w:rsidRPr="008C117D" w:rsidRDefault="0094233F" w:rsidP="008C117D">
      <w:pPr>
        <w:pStyle w:val="Titolo2"/>
        <w:spacing w:after="0" w:line="240" w:lineRule="auto"/>
        <w:ind w:left="71"/>
        <w:rPr>
          <w:rFonts w:ascii="Times New Roman" w:hAnsi="Times New Roman" w:cs="Times New Roman"/>
          <w:b/>
          <w:sz w:val="24"/>
          <w:szCs w:val="24"/>
        </w:rPr>
      </w:pPr>
      <w:r w:rsidRPr="008C117D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8C117D">
        <w:rPr>
          <w:rFonts w:ascii="Times New Roman" w:hAnsi="Times New Roman" w:cs="Times New Roman"/>
          <w:b/>
          <w:sz w:val="24"/>
          <w:szCs w:val="24"/>
          <w:u w:val="single" w:color="000000"/>
        </w:rPr>
        <w:t>FINALITA' DEL DUVRI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Il presente documento viene redatto ai sensi dell'art. 26 del D.Lgs. 6 aprile 2008, n. 81 e contiene le misure da adottare per eliminare o ridurre i rischi derivanti da interferenze tra le attività del Committente/Organismo destinatario del servizio e delle Amministrazioni impegnate all'espletamento dei compiti istituzionali, e quelle affidate alla Ditta appaltatrice/Ente Gestore.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Trattasi, quindi, di un documento che non contempla la valutazione dei rischi specifici propri delle imprese appaltatrici che, pertanto, dovranno attenersi anche a tutti gli obblighi formali e sostanziali previsti dal predetto decreto legislativo per i datori di lavoro.</w:t>
      </w:r>
    </w:p>
    <w:p w:rsidR="00CF75AC" w:rsidRDefault="00CF75AC" w:rsidP="008C117D">
      <w:pPr>
        <w:pStyle w:val="Titolo2"/>
        <w:spacing w:after="0" w:line="240" w:lineRule="auto"/>
        <w:ind w:left="436" w:hanging="365"/>
        <w:rPr>
          <w:rFonts w:ascii="Times New Roman" w:hAnsi="Times New Roman" w:cs="Times New Roman"/>
          <w:b/>
          <w:sz w:val="24"/>
          <w:szCs w:val="24"/>
        </w:rPr>
      </w:pPr>
    </w:p>
    <w:p w:rsidR="00BA5A73" w:rsidRPr="008C117D" w:rsidRDefault="0094233F" w:rsidP="008C117D">
      <w:pPr>
        <w:pStyle w:val="Titolo2"/>
        <w:spacing w:after="0" w:line="240" w:lineRule="auto"/>
        <w:ind w:left="436" w:hanging="365"/>
        <w:rPr>
          <w:rFonts w:ascii="Times New Roman" w:hAnsi="Times New Roman" w:cs="Times New Roman"/>
          <w:b/>
          <w:sz w:val="24"/>
          <w:szCs w:val="24"/>
        </w:rPr>
      </w:pPr>
      <w:r w:rsidRPr="008C117D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8C117D">
        <w:rPr>
          <w:rFonts w:ascii="Times New Roman" w:hAnsi="Times New Roman" w:cs="Times New Roman"/>
          <w:b/>
          <w:sz w:val="24"/>
          <w:szCs w:val="24"/>
          <w:u w:val="single" w:color="000000"/>
        </w:rPr>
        <w:t>CRITERI UTILIZZATI NELL'IDENTIFICAZIONE DELLE INTERFERENZE E NELLA VALUTAZIONE DEI RISCHI DA ESSE DERIVANTI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Preliminarmente alla individuazione e valutazione dei rischi derivanti da interferenze e all'adozione delle relative misure di prevenzione e protezione, all'impresa sono state fornite le informazioni </w:t>
      </w:r>
      <w:r w:rsidRPr="00781E39">
        <w:rPr>
          <w:rFonts w:ascii="Times New Roman" w:hAnsi="Times New Roman" w:cs="Times New Roman"/>
          <w:szCs w:val="24"/>
        </w:rPr>
        <w:lastRenderedPageBreak/>
        <w:t>necessarie per identificare le attività previste dal contratto e le possibili interferenze correlate con il loro svolgimento.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Tali informazioni</w:t>
      </w:r>
      <w:r w:rsidR="00CF75AC">
        <w:rPr>
          <w:rFonts w:ascii="Times New Roman" w:hAnsi="Times New Roman" w:cs="Times New Roman"/>
          <w:szCs w:val="24"/>
        </w:rPr>
        <w:t xml:space="preserve"> </w:t>
      </w:r>
      <w:r w:rsidRPr="00781E39">
        <w:rPr>
          <w:rFonts w:ascii="Times New Roman" w:hAnsi="Times New Roman" w:cs="Times New Roman"/>
          <w:szCs w:val="24"/>
        </w:rPr>
        <w:t xml:space="preserve">riguardano in particolare i luoghi e le aree di lavoro, i percorsi e i luoghi di transito per accedervi, i turni e la durata delle prestazioni previste dal contratto, i materiali, attrezzature e macchine utilizzati, la presenza contemporanea del personale dell'Ente Gestore della struttura, nonché del personale di questa Amministrazione e delle altre Amministrazione impegnate all'espletamento dei compiti istituzionali e/o di altre imprese </w:t>
      </w:r>
      <w:r w:rsidR="008C117D">
        <w:rPr>
          <w:rFonts w:ascii="Times New Roman" w:hAnsi="Times New Roman" w:cs="Times New Roman"/>
          <w:szCs w:val="24"/>
        </w:rPr>
        <w:t>sub</w:t>
      </w:r>
      <w:r w:rsidRPr="00781E39">
        <w:rPr>
          <w:rFonts w:ascii="Times New Roman" w:hAnsi="Times New Roman" w:cs="Times New Roman"/>
          <w:szCs w:val="24"/>
        </w:rPr>
        <w:t>appaltatrici/lavoratori autonomi nei medesimi luoghi di lavoro.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Sono stati effettuati sopralluoghi conoscitivi presso le aree oggetto del servizio al fine di rilevare i fattori di rischio da interferenze eventualmente presenti.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Sulla base di tutte le informazioni acquisite sono stati individuati e valutati i rischi derivanti dalle possibili interferenze e adottate le relative misure di prevenzione e protezione.</w:t>
      </w:r>
    </w:p>
    <w:p w:rsidR="00CF75AC" w:rsidRDefault="00CF75AC" w:rsidP="008C117D">
      <w:pPr>
        <w:pStyle w:val="Titolo1"/>
        <w:spacing w:line="240" w:lineRule="auto"/>
        <w:ind w:left="393" w:hanging="346"/>
        <w:jc w:val="both"/>
        <w:rPr>
          <w:rFonts w:ascii="Times New Roman" w:hAnsi="Times New Roman" w:cs="Times New Roman"/>
          <w:b/>
          <w:sz w:val="24"/>
          <w:szCs w:val="24"/>
          <w:u w:val="none"/>
        </w:rPr>
      </w:pPr>
    </w:p>
    <w:p w:rsidR="00BA5A73" w:rsidRPr="008C117D" w:rsidRDefault="0094233F" w:rsidP="008C117D">
      <w:pPr>
        <w:pStyle w:val="Titolo1"/>
        <w:spacing w:line="240" w:lineRule="auto"/>
        <w:ind w:left="393" w:hanging="34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117D">
        <w:rPr>
          <w:rFonts w:ascii="Times New Roman" w:hAnsi="Times New Roman" w:cs="Times New Roman"/>
          <w:b/>
          <w:sz w:val="24"/>
          <w:szCs w:val="24"/>
          <w:u w:val="none"/>
        </w:rPr>
        <w:t xml:space="preserve">D) </w:t>
      </w:r>
      <w:r w:rsidRPr="008C117D">
        <w:rPr>
          <w:rFonts w:ascii="Times New Roman" w:hAnsi="Times New Roman" w:cs="Times New Roman"/>
          <w:b/>
          <w:sz w:val="24"/>
          <w:szCs w:val="24"/>
        </w:rPr>
        <w:t>INDIVIDUAZIONE Dl RISCHI Dl INTERFERENZA E DELLE RELATIVE MISURE ATTE A RIDURRE/ELIMINARE I RISCHI</w:t>
      </w:r>
    </w:p>
    <w:p w:rsidR="00BA5A73" w:rsidRPr="00781E39" w:rsidRDefault="0094233F" w:rsidP="008C117D">
      <w:pPr>
        <w:spacing w:after="0" w:line="240" w:lineRule="auto"/>
        <w:ind w:left="586" w:right="0" w:hanging="548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1) RISCHI Dl INTERFERENZA CON LE ATTIVITA' DEL PERSONALE DELL'AMMINISTRAZIONE/ENTE GESTORE.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L'impresa appaltatrice espleterà il servizio di gestione e conduzione del</w:t>
      </w:r>
      <w:r w:rsidR="00CF75AC">
        <w:rPr>
          <w:rFonts w:ascii="Times New Roman" w:hAnsi="Times New Roman" w:cs="Times New Roman"/>
          <w:szCs w:val="24"/>
        </w:rPr>
        <w:t>la struttura anzidetta se</w:t>
      </w:r>
      <w:r w:rsidRPr="00781E39">
        <w:rPr>
          <w:rFonts w:ascii="Times New Roman" w:hAnsi="Times New Roman" w:cs="Times New Roman"/>
          <w:szCs w:val="24"/>
        </w:rPr>
        <w:t xml:space="preserve">condo le modalità di cui al CAPITOLATO </w:t>
      </w:r>
      <w:r w:rsidR="00B557FE">
        <w:rPr>
          <w:rFonts w:ascii="Times New Roman" w:hAnsi="Times New Roman" w:cs="Times New Roman"/>
          <w:szCs w:val="24"/>
        </w:rPr>
        <w:t>–</w:t>
      </w:r>
      <w:r w:rsidRPr="00781E39">
        <w:rPr>
          <w:rFonts w:ascii="Times New Roman" w:hAnsi="Times New Roman" w:cs="Times New Roman"/>
          <w:szCs w:val="24"/>
        </w:rPr>
        <w:t xml:space="preserve"> </w:t>
      </w:r>
      <w:r w:rsidR="00B557FE">
        <w:rPr>
          <w:rFonts w:ascii="Times New Roman" w:hAnsi="Times New Roman" w:cs="Times New Roman"/>
          <w:szCs w:val="24"/>
        </w:rPr>
        <w:t xml:space="preserve">relativi Allegati </w:t>
      </w:r>
      <w:r w:rsidRPr="00781E39">
        <w:rPr>
          <w:rFonts w:ascii="Times New Roman" w:hAnsi="Times New Roman" w:cs="Times New Roman"/>
          <w:szCs w:val="24"/>
        </w:rPr>
        <w:t xml:space="preserve">- OFFERTA TECNICA e concordate con il Committente. Per l'espletamento delle attività interferenti con quelle del personale di questa Amministrazione e delle altre Amministrazioni impegnate all'espletamento dei compiti istituzionali e/o di </w:t>
      </w:r>
      <w:r w:rsidR="008C117D">
        <w:rPr>
          <w:rFonts w:ascii="Times New Roman" w:hAnsi="Times New Roman" w:cs="Times New Roman"/>
          <w:szCs w:val="24"/>
        </w:rPr>
        <w:t xml:space="preserve">eventuali </w:t>
      </w:r>
      <w:r w:rsidRPr="00781E39">
        <w:rPr>
          <w:rFonts w:ascii="Times New Roman" w:hAnsi="Times New Roman" w:cs="Times New Roman"/>
          <w:szCs w:val="24"/>
        </w:rPr>
        <w:t xml:space="preserve">imprese </w:t>
      </w:r>
      <w:r w:rsidR="008C117D">
        <w:rPr>
          <w:rFonts w:ascii="Times New Roman" w:hAnsi="Times New Roman" w:cs="Times New Roman"/>
          <w:szCs w:val="24"/>
        </w:rPr>
        <w:t>sub</w:t>
      </w:r>
      <w:r w:rsidRPr="00781E39">
        <w:rPr>
          <w:rFonts w:ascii="Times New Roman" w:hAnsi="Times New Roman" w:cs="Times New Roman"/>
          <w:szCs w:val="24"/>
        </w:rPr>
        <w:t xml:space="preserve">appaltatrici/lavoratori autonomi nei medesimi luoghi di lavoro, l'impresa appaltatrice dovrà procedere per settori e </w:t>
      </w:r>
      <w:r w:rsidRPr="00CF75AC">
        <w:rPr>
          <w:rFonts w:ascii="Times New Roman" w:hAnsi="Times New Roman" w:cs="Times New Roman"/>
          <w:szCs w:val="24"/>
          <w:u w:val="single"/>
        </w:rPr>
        <w:t>delimitare di volta in volta il settore</w:t>
      </w:r>
      <w:r w:rsidRPr="00781E39">
        <w:rPr>
          <w:rFonts w:ascii="Times New Roman" w:hAnsi="Times New Roman" w:cs="Times New Roman"/>
          <w:szCs w:val="24"/>
        </w:rPr>
        <w:t xml:space="preserve"> sottoposto alle attività, utilizzando </w:t>
      </w:r>
      <w:r w:rsidRPr="00CF75AC">
        <w:rPr>
          <w:rFonts w:ascii="Times New Roman" w:hAnsi="Times New Roman" w:cs="Times New Roman"/>
          <w:szCs w:val="24"/>
          <w:u w:val="single"/>
        </w:rPr>
        <w:t>idonei segnali</w:t>
      </w:r>
      <w:r w:rsidRPr="00781E39">
        <w:rPr>
          <w:rFonts w:ascii="Times New Roman" w:hAnsi="Times New Roman" w:cs="Times New Roman"/>
          <w:szCs w:val="24"/>
        </w:rPr>
        <w:t xml:space="preserve"> per evidenziare eventuali rischi. Tali segnali dovranno essere tempestivamente rimossi al termine delle attività.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Nell'ambito dello svolgimento di attività in regime di appalto o subappalto, tutto il personale impiegato dovrà essere munito della tessera di riconoscimento personale per tutto il tempo di permanenza all'interno delle sedi di svolgimento del servizio.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Attrezzature e materiali eventualmente utilizzati dovranno essere collocali in modo tale da non costituire inciampo.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Nel caso in cui si verifichi la presenza di attività dell'Impresa appaltatrice/Ente Gestore e delle Amministrazioni impegnate all'espletamento dei compiti istituzionali che determinano</w:t>
      </w:r>
      <w:r w:rsidR="008C117D">
        <w:rPr>
          <w:rFonts w:ascii="Times New Roman" w:hAnsi="Times New Roman" w:cs="Times New Roman"/>
          <w:szCs w:val="24"/>
        </w:rPr>
        <w:t xml:space="preserve"> </w:t>
      </w:r>
      <w:r w:rsidRPr="00781E39">
        <w:rPr>
          <w:rFonts w:ascii="Times New Roman" w:hAnsi="Times New Roman" w:cs="Times New Roman"/>
          <w:szCs w:val="24"/>
        </w:rPr>
        <w:t xml:space="preserve">interferenze con quelle previste per il servizio </w:t>
      </w:r>
      <w:r w:rsidR="008C117D">
        <w:rPr>
          <w:rFonts w:ascii="Times New Roman" w:hAnsi="Times New Roman" w:cs="Times New Roman"/>
          <w:szCs w:val="24"/>
        </w:rPr>
        <w:t>in appalto</w:t>
      </w:r>
      <w:r w:rsidRPr="00781E39">
        <w:rPr>
          <w:rFonts w:ascii="Times New Roman" w:hAnsi="Times New Roman" w:cs="Times New Roman"/>
          <w:szCs w:val="24"/>
        </w:rPr>
        <w:t xml:space="preserve">, l'impresa dovrà informare i referenti </w:t>
      </w:r>
      <w:r w:rsidR="00CF75AC">
        <w:rPr>
          <w:rFonts w:ascii="Times New Roman" w:hAnsi="Times New Roman" w:cs="Times New Roman"/>
          <w:szCs w:val="24"/>
        </w:rPr>
        <w:t>responsabili</w:t>
      </w:r>
      <w:r w:rsidRPr="00781E39">
        <w:rPr>
          <w:rFonts w:ascii="Times New Roman" w:hAnsi="Times New Roman" w:cs="Times New Roman"/>
          <w:szCs w:val="24"/>
        </w:rPr>
        <w:t xml:space="preserve"> del servizio e delle Amministrazioni interessate, al fine di definire le opportune procedure per garantire la sicurezza nell'espletamento del servizio.</w:t>
      </w:r>
    </w:p>
    <w:p w:rsidR="00BA5A73" w:rsidRPr="00781E39" w:rsidRDefault="0094233F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 w:rsidRPr="00781E39">
        <w:rPr>
          <w:rFonts w:ascii="Times New Roman" w:hAnsi="Times New Roman" w:cs="Times New Roman"/>
          <w:sz w:val="24"/>
          <w:szCs w:val="24"/>
        </w:rPr>
        <w:t>2) RISCHI Dl INCENDIO NELLE SEDI Dl SVOLGIMENTO DEL SERVIZIO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L'Impresa appaltatrice viene informata sull'esistenza del piano di emergenza e sulle modalità operative da adottare. I lavoratori dell'impresa devono prendere cognizione delle vie di esodo, dei luoghi sicuri e delle uscite, della localizzazione dei sistemi di allarme e dei mezzi per lo spegnimento, </w:t>
      </w:r>
      <w:r w:rsidRPr="00781E39">
        <w:rPr>
          <w:rFonts w:ascii="Times New Roman" w:hAnsi="Times New Roman" w:cs="Times New Roman"/>
          <w:szCs w:val="24"/>
        </w:rPr>
        <w:lastRenderedPageBreak/>
        <w:t>dei comportamenti da tenere in caso di emergenza e dei soggetti deputati ad intervenire in caso di incendio.</w:t>
      </w:r>
    </w:p>
    <w:p w:rsidR="00BA5A73" w:rsidRPr="00781E39" w:rsidRDefault="0094233F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 w:rsidRPr="00781E39">
        <w:rPr>
          <w:rFonts w:ascii="Times New Roman" w:hAnsi="Times New Roman" w:cs="Times New Roman"/>
          <w:sz w:val="24"/>
          <w:szCs w:val="24"/>
        </w:rPr>
        <w:t>3) RISCHI CONNESSI CON L'UTILIZZO Dl MACCHINARI E ATTREZZATURE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I lavoratori dipendenti dell'Impresa appaltatrice dovranno utilizzare i macchinari e le attrezzature per lo svolgimento del sevizio secondo le prescrizioni di legge al fine di evitare rischi per i lavoratori del committente e delle Amministrazioni impegnate all'espletamento dei compiti istituzionali.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L'eventuale deposito di attrezzature non dovrà avvenire presso accessi, passaggi, vie di fuga, e si dovrà provvedere all'immediata raccolta e allontanamento al termine delle attività connesse con il servizio espletato.</w:t>
      </w:r>
    </w:p>
    <w:p w:rsidR="00BA5A73" w:rsidRPr="00781E39" w:rsidRDefault="0094233F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 w:rsidRPr="00781E39">
        <w:rPr>
          <w:rFonts w:ascii="Times New Roman" w:hAnsi="Times New Roman" w:cs="Times New Roman"/>
          <w:sz w:val="24"/>
          <w:szCs w:val="24"/>
        </w:rPr>
        <w:t>4) RISCHI CONNESSI CON L'UTILIZZO Dl IMPIANTI ED APPARECCHIATURE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Tutte le attrezzature e le apparecchiature dovranno essere utilizzate in ottime condizioni e in conformità con la vigente normativa sulla sicurezza.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L'appaltatore provvederà a formare opportunamente il proprio personale all'uso delle apparecchiature utilizzate. L'uso di prese e cavi portatili, nel caso in cui si renda necessario, dovrà avvenire senza poter costituire per i presenti rischio di contatto con parti in tensione o causa d'inciampo.</w:t>
      </w:r>
    </w:p>
    <w:p w:rsidR="008C117D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ln caso di allagamento di locali, occorrerà accertarsi che la presenza di alimentazione elettrica agli impianti non pregiudichi l'incolumità delle persone eventualmente presenti.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5) RISCHI DERIVANTI DALL'USO Dl MATERIALI ED ATTREZZATURE O DALL'UTILIZZO IMPROPRIO Dl MATERIALI ED ATTREZZATURE AD OPERA Dl PERSONALE NON AUTORIZZATO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L'impiego di attrezzature e materiali da parte dell'impresa appaltatrice deve avvenire secondo</w:t>
      </w:r>
      <w:r w:rsidR="008C117D">
        <w:rPr>
          <w:rFonts w:ascii="Times New Roman" w:hAnsi="Times New Roman" w:cs="Times New Roman"/>
          <w:szCs w:val="24"/>
        </w:rPr>
        <w:t xml:space="preserve"> </w:t>
      </w:r>
      <w:r w:rsidRPr="00781E39">
        <w:rPr>
          <w:rFonts w:ascii="Times New Roman" w:hAnsi="Times New Roman" w:cs="Times New Roman"/>
          <w:szCs w:val="24"/>
        </w:rPr>
        <w:t>specifiche modalità operative indicate sulle schede di sicurezza e schede tecniche.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I materiali e le attrezzature dovranno essere conservati in spazi </w:t>
      </w:r>
      <w:r w:rsidR="00BE38D8">
        <w:rPr>
          <w:rFonts w:ascii="Times New Roman" w:hAnsi="Times New Roman" w:cs="Times New Roman"/>
          <w:szCs w:val="24"/>
        </w:rPr>
        <w:t xml:space="preserve">adeguati </w:t>
      </w:r>
      <w:r w:rsidRPr="00781E39">
        <w:rPr>
          <w:rFonts w:ascii="Times New Roman" w:hAnsi="Times New Roman" w:cs="Times New Roman"/>
          <w:szCs w:val="24"/>
        </w:rPr>
        <w:t>e non dovranno mai essere lasciati incustoditi e liberamente accessibili a soggetti non autorizzati.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I prodotti e</w:t>
      </w:r>
      <w:r w:rsidR="008C117D">
        <w:rPr>
          <w:rFonts w:ascii="Times New Roman" w:hAnsi="Times New Roman" w:cs="Times New Roman"/>
          <w:szCs w:val="24"/>
        </w:rPr>
        <w:t xml:space="preserve"> </w:t>
      </w:r>
      <w:r w:rsidRPr="00781E39">
        <w:rPr>
          <w:rFonts w:ascii="Times New Roman" w:hAnsi="Times New Roman" w:cs="Times New Roman"/>
          <w:szCs w:val="24"/>
        </w:rPr>
        <w:t>l</w:t>
      </w:r>
      <w:r w:rsidR="00BE38D8">
        <w:rPr>
          <w:rFonts w:ascii="Times New Roman" w:hAnsi="Times New Roman" w:cs="Times New Roman"/>
          <w:szCs w:val="24"/>
        </w:rPr>
        <w:t xml:space="preserve">e </w:t>
      </w:r>
      <w:r w:rsidRPr="00781E39">
        <w:rPr>
          <w:rFonts w:ascii="Times New Roman" w:hAnsi="Times New Roman" w:cs="Times New Roman"/>
          <w:szCs w:val="24"/>
        </w:rPr>
        <w:t>sostanze chimiche e loro contenitori, anche se vuoti, non dovranno mai essere lasciati incustoditi e liberamente accessibili a soggetti non autorizzati.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Per quanto possibile, gli interventi che necessitano di prodotti e</w:t>
      </w:r>
      <w:r w:rsidR="00BE38D8">
        <w:rPr>
          <w:rFonts w:ascii="Times New Roman" w:hAnsi="Times New Roman" w:cs="Times New Roman"/>
          <w:szCs w:val="24"/>
        </w:rPr>
        <w:t xml:space="preserve"> </w:t>
      </w:r>
      <w:r w:rsidRPr="00781E39">
        <w:rPr>
          <w:rFonts w:ascii="Times New Roman" w:hAnsi="Times New Roman" w:cs="Times New Roman"/>
          <w:szCs w:val="24"/>
        </w:rPr>
        <w:t>l</w:t>
      </w:r>
      <w:r w:rsidR="00BE38D8">
        <w:rPr>
          <w:rFonts w:ascii="Times New Roman" w:hAnsi="Times New Roman" w:cs="Times New Roman"/>
          <w:szCs w:val="24"/>
        </w:rPr>
        <w:t>e</w:t>
      </w:r>
      <w:r w:rsidRPr="00781E39">
        <w:rPr>
          <w:rFonts w:ascii="Times New Roman" w:hAnsi="Times New Roman" w:cs="Times New Roman"/>
          <w:szCs w:val="24"/>
        </w:rPr>
        <w:t xml:space="preserve"> sostanze chimiche detergenti, saranno programmati in modo tale da non esporre utenti del servizio al rischio derivante dal loro utilizzo.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Dovrà essere effettuata la necessaria informazione al fine di evitare disagi a soggetti asmatici o allergici eventualmente presenti, anche in momenti successivi all'impiego delle suddette sostanze </w:t>
      </w:r>
    </w:p>
    <w:p w:rsidR="00BA5A73" w:rsidRPr="00781E39" w:rsidRDefault="008C117D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4233F" w:rsidRPr="00781E39">
        <w:rPr>
          <w:rFonts w:ascii="Times New Roman" w:hAnsi="Times New Roman" w:cs="Times New Roman"/>
          <w:sz w:val="24"/>
          <w:szCs w:val="24"/>
        </w:rPr>
        <w:t>) RISCHI Dl CADUTE DALL'ALTO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Per le attività che richiedano ai lavoratori dell'impresa di operare in posizione sopraelevata dovranno essere utilizzate scale portatili con caratteristiche conformi alle norme vigenti.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Al lavoratore dell'impresa esecutrice che operi su scala portatile dovrà essere prestata assistenza da parte di altro lavoratore dell'impresa stessa nel caso in cui le condizioni lo richiedano per evitare rischi a chi opera sulla scala e agli altri lavoratori.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Il lavoratore dell'impresa esecutrice che operi su scala portatile dovrà anche prestare attenzione alla </w:t>
      </w:r>
      <w:r w:rsidR="00995662" w:rsidRPr="00995662">
        <w:rPr>
          <w:rFonts w:ascii="Times New Roman" w:hAnsi="Times New Roman" w:cs="Times New Roman"/>
          <w:noProof/>
          <w:szCs w:val="24"/>
        </w:rPr>
        <w:drawing>
          <wp:inline distT="0" distB="0" distL="0" distR="0">
            <wp:extent cx="9525" cy="19050"/>
            <wp:effectExtent l="0" t="0" r="0" b="0"/>
            <wp:docPr id="4" name="Picture 8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9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1E39">
        <w:rPr>
          <w:rFonts w:ascii="Times New Roman" w:hAnsi="Times New Roman" w:cs="Times New Roman"/>
          <w:szCs w:val="24"/>
        </w:rPr>
        <w:t>possibile caduta di oggetti dall'alto e al rischio di ribaltamento di arredi e materiali.</w:t>
      </w:r>
    </w:p>
    <w:p w:rsidR="00BA5A73" w:rsidRPr="00781E39" w:rsidRDefault="00BE38D8" w:rsidP="008C117D">
      <w:pPr>
        <w:pStyle w:val="Titolo2"/>
        <w:spacing w:after="0" w:line="240" w:lineRule="auto"/>
        <w:ind w:left="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94233F" w:rsidRPr="00781E39">
        <w:rPr>
          <w:rFonts w:ascii="Times New Roman" w:hAnsi="Times New Roman" w:cs="Times New Roman"/>
          <w:sz w:val="24"/>
          <w:szCs w:val="24"/>
        </w:rPr>
        <w:t>) SCIVOLAMENTO, CADUTE A LIVELLO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Porre la massima attenzione al fine di evitare spargimenti superflui di liquidi in zone di percorrenza e usare scarpe previste dalla normativa vigente; porre attenzione ai pavimenti bagnati; intervenire prontamente per contenere l'eventuale sversamento di prodotti oleosi o che possano rendere scivolosa la pavimentazione.</w:t>
      </w:r>
    </w:p>
    <w:p w:rsidR="00BA5A73" w:rsidRPr="00781E39" w:rsidRDefault="00BE38D8" w:rsidP="008C117D">
      <w:pPr>
        <w:spacing w:after="0" w:line="240" w:lineRule="auto"/>
        <w:ind w:left="52" w:right="0" w:firstLine="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8</w:t>
      </w:r>
      <w:r w:rsidR="0094233F" w:rsidRPr="00781E39">
        <w:rPr>
          <w:rFonts w:ascii="Times New Roman" w:hAnsi="Times New Roman" w:cs="Times New Roman"/>
          <w:szCs w:val="24"/>
        </w:rPr>
        <w:t>) RISCHI CONNESSI AL MOVIMENTO Dl AUTOMEZZI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Gli automezzi in uso presso la sede oggetto del servizio</w:t>
      </w:r>
      <w:r w:rsidR="008C117D">
        <w:rPr>
          <w:rFonts w:ascii="Times New Roman" w:hAnsi="Times New Roman" w:cs="Times New Roman"/>
          <w:szCs w:val="24"/>
        </w:rPr>
        <w:t xml:space="preserve"> da parte </w:t>
      </w:r>
      <w:r w:rsidRPr="00781E39">
        <w:rPr>
          <w:rFonts w:ascii="Times New Roman" w:hAnsi="Times New Roman" w:cs="Times New Roman"/>
          <w:szCs w:val="24"/>
        </w:rPr>
        <w:t>della società appaltatrice</w:t>
      </w:r>
      <w:r w:rsidR="008C117D">
        <w:rPr>
          <w:rFonts w:ascii="Times New Roman" w:hAnsi="Times New Roman" w:cs="Times New Roman"/>
          <w:szCs w:val="24"/>
        </w:rPr>
        <w:t xml:space="preserve"> </w:t>
      </w:r>
      <w:r w:rsidR="00A4479E">
        <w:rPr>
          <w:rFonts w:ascii="Times New Roman" w:hAnsi="Times New Roman" w:cs="Times New Roman"/>
          <w:szCs w:val="24"/>
        </w:rPr>
        <w:t xml:space="preserve">o di terzi </w:t>
      </w:r>
      <w:r w:rsidRPr="00781E39">
        <w:rPr>
          <w:rFonts w:ascii="Times New Roman" w:hAnsi="Times New Roman" w:cs="Times New Roman"/>
          <w:szCs w:val="24"/>
        </w:rPr>
        <w:t xml:space="preserve">dovranno accedere ed effettuare movimenti nelle aree </w:t>
      </w:r>
      <w:r w:rsidR="008C117D">
        <w:rPr>
          <w:rFonts w:ascii="Times New Roman" w:hAnsi="Times New Roman" w:cs="Times New Roman"/>
          <w:szCs w:val="24"/>
        </w:rPr>
        <w:t xml:space="preserve">esterne pertinenziali alla struttura </w:t>
      </w:r>
      <w:r w:rsidRPr="00781E39">
        <w:rPr>
          <w:rFonts w:ascii="Times New Roman" w:hAnsi="Times New Roman" w:cs="Times New Roman"/>
          <w:szCs w:val="24"/>
        </w:rPr>
        <w:t xml:space="preserve">a velocità tale da </w:t>
      </w:r>
      <w:r w:rsidR="00A4479E">
        <w:rPr>
          <w:rFonts w:ascii="Times New Roman" w:hAnsi="Times New Roman" w:cs="Times New Roman"/>
          <w:szCs w:val="24"/>
        </w:rPr>
        <w:t xml:space="preserve">cagionare condizioni di pericolo a persone e cose presenti presso la struttura. 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>Dovrà essere evitata la sosta alle persone ne</w:t>
      </w:r>
      <w:r w:rsidR="00A4479E">
        <w:rPr>
          <w:rFonts w:ascii="Times New Roman" w:hAnsi="Times New Roman" w:cs="Times New Roman"/>
          <w:szCs w:val="24"/>
        </w:rPr>
        <w:t xml:space="preserve">lle zone destinate al transito </w:t>
      </w:r>
      <w:r w:rsidRPr="00781E39">
        <w:rPr>
          <w:rFonts w:ascii="Times New Roman" w:hAnsi="Times New Roman" w:cs="Times New Roman"/>
          <w:szCs w:val="24"/>
        </w:rPr>
        <w:t>di detti mezzi</w:t>
      </w:r>
      <w:r w:rsidR="00A4479E">
        <w:rPr>
          <w:rFonts w:ascii="Times New Roman" w:hAnsi="Times New Roman" w:cs="Times New Roman"/>
          <w:szCs w:val="24"/>
        </w:rPr>
        <w:t xml:space="preserve"> e </w:t>
      </w:r>
      <w:r w:rsidRPr="00781E39">
        <w:rPr>
          <w:rFonts w:ascii="Times New Roman" w:hAnsi="Times New Roman" w:cs="Times New Roman"/>
          <w:szCs w:val="24"/>
        </w:rPr>
        <w:t xml:space="preserve">posizionare </w:t>
      </w:r>
      <w:r w:rsidR="00A4479E">
        <w:rPr>
          <w:rFonts w:ascii="Times New Roman" w:hAnsi="Times New Roman" w:cs="Times New Roman"/>
          <w:szCs w:val="24"/>
        </w:rPr>
        <w:t xml:space="preserve">all’occorrenza </w:t>
      </w:r>
      <w:r w:rsidRPr="00781E39">
        <w:rPr>
          <w:rFonts w:ascii="Times New Roman" w:hAnsi="Times New Roman" w:cs="Times New Roman"/>
          <w:szCs w:val="24"/>
        </w:rPr>
        <w:t xml:space="preserve">cartellonistica di segnalazione </w:t>
      </w:r>
      <w:r w:rsidR="00A4479E">
        <w:rPr>
          <w:rFonts w:ascii="Times New Roman" w:hAnsi="Times New Roman" w:cs="Times New Roman"/>
          <w:szCs w:val="24"/>
        </w:rPr>
        <w:t xml:space="preserve">della </w:t>
      </w:r>
      <w:r w:rsidRPr="00781E39">
        <w:rPr>
          <w:rFonts w:ascii="Times New Roman" w:hAnsi="Times New Roman" w:cs="Times New Roman"/>
          <w:szCs w:val="24"/>
        </w:rPr>
        <w:t xml:space="preserve">presenza </w:t>
      </w:r>
      <w:r w:rsidR="00A4479E">
        <w:rPr>
          <w:rFonts w:ascii="Times New Roman" w:hAnsi="Times New Roman" w:cs="Times New Roman"/>
          <w:szCs w:val="24"/>
        </w:rPr>
        <w:t xml:space="preserve">di </w:t>
      </w:r>
      <w:r w:rsidRPr="00781E39">
        <w:rPr>
          <w:rFonts w:ascii="Times New Roman" w:hAnsi="Times New Roman" w:cs="Times New Roman"/>
          <w:szCs w:val="24"/>
        </w:rPr>
        <w:t>operatori.</w:t>
      </w:r>
    </w:p>
    <w:p w:rsidR="00BA5A73" w:rsidRPr="006A42A3" w:rsidRDefault="0094233F" w:rsidP="008C117D">
      <w:pPr>
        <w:pStyle w:val="Titolo1"/>
        <w:spacing w:line="240" w:lineRule="auto"/>
        <w:ind w:left="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2A3">
        <w:rPr>
          <w:rFonts w:ascii="Times New Roman" w:hAnsi="Times New Roman" w:cs="Times New Roman"/>
          <w:b/>
          <w:sz w:val="24"/>
          <w:szCs w:val="24"/>
          <w:u w:val="none"/>
        </w:rPr>
        <w:t xml:space="preserve">E) </w:t>
      </w:r>
      <w:r w:rsidRPr="006A42A3">
        <w:rPr>
          <w:rFonts w:ascii="Times New Roman" w:hAnsi="Times New Roman" w:cs="Times New Roman"/>
          <w:b/>
          <w:sz w:val="24"/>
          <w:szCs w:val="24"/>
        </w:rPr>
        <w:t>I COSTI RELATIVI ALLA SICUREZZA</w:t>
      </w:r>
      <w:r w:rsidR="00BE38D8" w:rsidRPr="006A42A3">
        <w:rPr>
          <w:rFonts w:ascii="Times New Roman" w:hAnsi="Times New Roman" w:cs="Times New Roman"/>
          <w:b/>
          <w:sz w:val="24"/>
          <w:szCs w:val="24"/>
        </w:rPr>
        <w:t xml:space="preserve"> PER RISCHI INTERFERENZIALI</w:t>
      </w:r>
    </w:p>
    <w:p w:rsidR="00BA5A73" w:rsidRPr="00781E39" w:rsidRDefault="0094233F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t xml:space="preserve">Al fine di adottare le misure necessarie per la riduzione/eliminazione dei </w:t>
      </w:r>
      <w:r w:rsidRPr="00BE38D8">
        <w:rPr>
          <w:rFonts w:ascii="Times New Roman" w:hAnsi="Times New Roman" w:cs="Times New Roman"/>
          <w:b/>
          <w:szCs w:val="24"/>
          <w:u w:val="single"/>
        </w:rPr>
        <w:t>rischi di interferenza</w:t>
      </w:r>
      <w:r w:rsidRPr="00781E39">
        <w:rPr>
          <w:rFonts w:ascii="Times New Roman" w:hAnsi="Times New Roman" w:cs="Times New Roman"/>
          <w:szCs w:val="24"/>
        </w:rPr>
        <w:t xml:space="preserve"> sono stati individuati i seguenti costi della sicurezza:</w:t>
      </w:r>
    </w:p>
    <w:p w:rsidR="00BA5A73" w:rsidRPr="00781E39" w:rsidRDefault="00BA5A73" w:rsidP="008C117D">
      <w:pPr>
        <w:spacing w:after="0" w:line="240" w:lineRule="auto"/>
        <w:ind w:left="52" w:right="23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10094" w:type="dxa"/>
        <w:tblInd w:w="-48" w:type="dxa"/>
        <w:tblCellMar>
          <w:left w:w="106" w:type="dxa"/>
          <w:right w:w="106" w:type="dxa"/>
        </w:tblCellMar>
        <w:tblLook w:val="04A0" w:firstRow="1" w:lastRow="0" w:firstColumn="1" w:lastColumn="0" w:noHBand="0" w:noVBand="1"/>
      </w:tblPr>
      <w:tblGrid>
        <w:gridCol w:w="3715"/>
        <w:gridCol w:w="1625"/>
        <w:gridCol w:w="2377"/>
        <w:gridCol w:w="2377"/>
      </w:tblGrid>
      <w:tr w:rsidR="00BA5A73" w:rsidRPr="00781E39">
        <w:trPr>
          <w:trHeight w:val="790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10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DESCRIZIONE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2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QUANTITA'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5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COSTO UNITARIO €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5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COSTO TOTALE €</w:t>
            </w:r>
          </w:p>
          <w:p w:rsidR="00BA5A73" w:rsidRPr="00781E39" w:rsidRDefault="0094233F" w:rsidP="008C117D">
            <w:pPr>
              <w:spacing w:after="0" w:line="240" w:lineRule="auto"/>
              <w:ind w:left="0" w:right="1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i. v.a. esclusa</w:t>
            </w:r>
          </w:p>
        </w:tc>
      </w:tr>
      <w:tr w:rsidR="00BA5A73" w:rsidRPr="00781E39">
        <w:trPr>
          <w:trHeight w:val="79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5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Cartelli indicanti eventual</w:t>
            </w:r>
            <w:r w:rsidR="00A4479E">
              <w:rPr>
                <w:rFonts w:ascii="Times New Roman" w:hAnsi="Times New Roman" w:cs="Times New Roman"/>
                <w:szCs w:val="24"/>
              </w:rPr>
              <w:t>i situa</w:t>
            </w:r>
            <w:r w:rsidR="003C51A9">
              <w:rPr>
                <w:rFonts w:ascii="Times New Roman" w:hAnsi="Times New Roman" w:cs="Times New Roman"/>
                <w:szCs w:val="24"/>
              </w:rPr>
              <w:t>z</w:t>
            </w:r>
            <w:r w:rsidR="00A4479E">
              <w:rPr>
                <w:rFonts w:ascii="Times New Roman" w:hAnsi="Times New Roman" w:cs="Times New Roman"/>
                <w:szCs w:val="24"/>
              </w:rPr>
              <w:t>ioni di</w:t>
            </w:r>
            <w:r w:rsidRPr="00781E39">
              <w:rPr>
                <w:rFonts w:ascii="Times New Roman" w:hAnsi="Times New Roman" w:cs="Times New Roman"/>
                <w:szCs w:val="24"/>
              </w:rPr>
              <w:t xml:space="preserve"> pericolo e diviet</w:t>
            </w:r>
            <w:r w:rsidR="00A4479E">
              <w:rPr>
                <w:rFonts w:ascii="Times New Roman" w:hAnsi="Times New Roman" w:cs="Times New Roman"/>
                <w:szCs w:val="24"/>
              </w:rPr>
              <w:t>i</w:t>
            </w:r>
            <w:r w:rsidRPr="00781E39">
              <w:rPr>
                <w:rFonts w:ascii="Times New Roman" w:hAnsi="Times New Roman" w:cs="Times New Roman"/>
                <w:szCs w:val="24"/>
              </w:rPr>
              <w:t xml:space="preserve"> anche in lingua straniera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5A73" w:rsidRPr="00781E39" w:rsidRDefault="00DE696C" w:rsidP="00021B9C">
            <w:pPr>
              <w:spacing w:after="0" w:line="240" w:lineRule="auto"/>
              <w:ind w:left="0" w:right="13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5A73" w:rsidRPr="00781E39" w:rsidRDefault="0013477D" w:rsidP="00DE696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DE696C">
              <w:rPr>
                <w:rFonts w:ascii="Times New Roman" w:hAnsi="Times New Roman" w:cs="Times New Roman"/>
                <w:szCs w:val="24"/>
              </w:rPr>
              <w:t>2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A5A73" w:rsidRPr="00781E39" w:rsidRDefault="00021B9C" w:rsidP="00DE696C">
            <w:pPr>
              <w:spacing w:after="0" w:line="240" w:lineRule="auto"/>
              <w:ind w:left="0" w:right="1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00,00</w:t>
            </w:r>
          </w:p>
        </w:tc>
      </w:tr>
      <w:tr w:rsidR="00BA5A73" w:rsidRPr="00781E39">
        <w:trPr>
          <w:trHeight w:val="264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19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 xml:space="preserve">Barriere/transenne in </w:t>
            </w:r>
            <w:r w:rsidR="00B96532">
              <w:rPr>
                <w:rFonts w:ascii="Times New Roman" w:hAnsi="Times New Roman" w:cs="Times New Roman"/>
                <w:szCs w:val="24"/>
              </w:rPr>
              <w:t>p</w:t>
            </w:r>
            <w:r w:rsidRPr="00781E39">
              <w:rPr>
                <w:rFonts w:ascii="Times New Roman" w:hAnsi="Times New Roman" w:cs="Times New Roman"/>
                <w:szCs w:val="24"/>
              </w:rPr>
              <w:t>olietilene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DE696C" w:rsidP="00021B9C">
            <w:pPr>
              <w:spacing w:after="0" w:line="240" w:lineRule="auto"/>
              <w:ind w:left="2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DE696C" w:rsidP="00DE696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021B9C" w:rsidP="00DE696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BA5A73" w:rsidRPr="00781E39">
        <w:trPr>
          <w:trHeight w:val="264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94233F" w:rsidP="008C117D">
            <w:pPr>
              <w:spacing w:after="0" w:line="240" w:lineRule="auto"/>
              <w:ind w:left="19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Nastro se</w:t>
            </w:r>
            <w:r w:rsidR="003C51A9">
              <w:rPr>
                <w:rFonts w:ascii="Times New Roman" w:hAnsi="Times New Roman" w:cs="Times New Roman"/>
                <w:szCs w:val="24"/>
              </w:rPr>
              <w:t>g</w:t>
            </w:r>
            <w:r w:rsidRPr="00781E39">
              <w:rPr>
                <w:rFonts w:ascii="Times New Roman" w:hAnsi="Times New Roman" w:cs="Times New Roman"/>
                <w:szCs w:val="24"/>
              </w:rPr>
              <w:t>nalatore mt. 200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AC2CE8" w:rsidP="00021B9C">
            <w:pPr>
              <w:spacing w:after="0" w:line="240" w:lineRule="auto"/>
              <w:ind w:left="2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DE696C" w:rsidP="00DE696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AC2CE8" w:rsidP="00AC2CE8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0,00</w:t>
            </w:r>
          </w:p>
        </w:tc>
      </w:tr>
      <w:tr w:rsidR="00BA5A73" w:rsidRPr="00781E39">
        <w:trPr>
          <w:trHeight w:val="261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13477D" w:rsidRDefault="0094233F" w:rsidP="008C117D">
            <w:pPr>
              <w:spacing w:after="0" w:line="240" w:lineRule="auto"/>
              <w:ind w:left="19" w:right="0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Rotoli autoadesivi fotoluminescenti</w:t>
            </w:r>
            <w:r w:rsidR="003C51A9" w:rsidRPr="0013477D">
              <w:rPr>
                <w:rFonts w:ascii="Times New Roman" w:hAnsi="Times New Roman" w:cs="Times New Roman"/>
                <w:szCs w:val="24"/>
              </w:rPr>
              <w:t xml:space="preserve"> da 10 mt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3C51A9" w:rsidP="00021B9C">
            <w:pPr>
              <w:spacing w:after="0" w:line="240" w:lineRule="auto"/>
              <w:ind w:left="0" w:right="3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DE696C" w:rsidP="00DE696C">
            <w:pPr>
              <w:spacing w:after="0" w:line="240" w:lineRule="auto"/>
              <w:ind w:left="14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A5A73" w:rsidRPr="00781E39" w:rsidRDefault="00021B9C" w:rsidP="00DE696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</w:t>
            </w:r>
            <w:r w:rsidR="003C51A9">
              <w:rPr>
                <w:rFonts w:ascii="Times New Roman" w:hAnsi="Times New Roman" w:cs="Times New Roman"/>
                <w:szCs w:val="24"/>
              </w:rPr>
              <w:t>0</w:t>
            </w:r>
            <w:r w:rsidR="0094233F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B96532" w:rsidRPr="00781E39">
        <w:trPr>
          <w:trHeight w:val="50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B96532" w:rsidP="00B96532">
            <w:pPr>
              <w:spacing w:after="0" w:line="240" w:lineRule="auto"/>
              <w:ind w:left="10" w:right="0" w:firstLine="10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Pellicola autoadesiva- cartello "</w:t>
            </w:r>
            <w:r w:rsidR="0013477D" w:rsidRPr="0013477D">
              <w:rPr>
                <w:rFonts w:ascii="Times New Roman" w:hAnsi="Times New Roman" w:cs="Times New Roman"/>
                <w:szCs w:val="24"/>
              </w:rPr>
              <w:t>p</w:t>
            </w:r>
            <w:r w:rsidRPr="0013477D">
              <w:rPr>
                <w:rFonts w:ascii="Times New Roman" w:hAnsi="Times New Roman" w:cs="Times New Roman"/>
                <w:szCs w:val="24"/>
              </w:rPr>
              <w:t>ericolo caduta" da 10 pz</w:t>
            </w:r>
          </w:p>
          <w:p w:rsidR="00B96532" w:rsidRPr="0013477D" w:rsidRDefault="00B96532" w:rsidP="00B96532">
            <w:pPr>
              <w:spacing w:after="0" w:line="240" w:lineRule="auto"/>
              <w:ind w:left="10" w:right="0" w:firstLine="10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“divieto accesso</w:t>
            </w:r>
            <w:r w:rsidR="0013477D" w:rsidRPr="0013477D">
              <w:rPr>
                <w:rFonts w:ascii="Times New Roman" w:hAnsi="Times New Roman" w:cs="Times New Roman"/>
                <w:szCs w:val="24"/>
              </w:rPr>
              <w:t>” da 10 pz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13477D" w:rsidP="00021B9C">
            <w:pPr>
              <w:spacing w:after="0" w:line="240" w:lineRule="auto"/>
              <w:ind w:left="0" w:right="2"/>
              <w:jc w:val="right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DE696C" w:rsidP="00DE696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021B9C" w:rsidP="00DE696C">
            <w:pPr>
              <w:spacing w:after="0" w:line="240" w:lineRule="auto"/>
              <w:ind w:left="0" w:right="1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632EC4">
              <w:rPr>
                <w:rFonts w:ascii="Times New Roman" w:hAnsi="Times New Roman" w:cs="Times New Roman"/>
                <w:szCs w:val="24"/>
              </w:rPr>
              <w:t>0</w:t>
            </w:r>
            <w:r w:rsidR="0013477D" w:rsidRPr="0013477D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B96532" w:rsidRPr="00781E39">
        <w:trPr>
          <w:trHeight w:val="50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77D" w:rsidRPr="0013477D" w:rsidRDefault="00B96532" w:rsidP="00B96532">
            <w:pPr>
              <w:spacing w:after="0" w:line="240" w:lineRule="auto"/>
              <w:ind w:left="10" w:right="0" w:firstLine="10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Segnale</w:t>
            </w:r>
            <w:r w:rsidR="0013477D" w:rsidRPr="0013477D">
              <w:rPr>
                <w:rFonts w:ascii="Times New Roman" w:hAnsi="Times New Roman" w:cs="Times New Roman"/>
                <w:szCs w:val="24"/>
              </w:rPr>
              <w:t>tica pavimento bagnato</w:t>
            </w:r>
          </w:p>
          <w:p w:rsidR="00B96532" w:rsidRPr="0013477D" w:rsidRDefault="00B96532" w:rsidP="00B96532">
            <w:pPr>
              <w:spacing w:after="0" w:line="240" w:lineRule="auto"/>
              <w:ind w:left="10" w:right="0" w:firstLine="1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B96532" w:rsidP="00021B9C">
            <w:pPr>
              <w:spacing w:after="0" w:line="240" w:lineRule="auto"/>
              <w:ind w:left="3" w:right="0"/>
              <w:jc w:val="right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B96532" w:rsidP="00021B9C">
            <w:pPr>
              <w:spacing w:after="0" w:line="240" w:lineRule="auto"/>
              <w:ind w:left="14" w:right="0"/>
              <w:jc w:val="right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13477D" w:rsidRDefault="00B96532" w:rsidP="00021B9C">
            <w:pPr>
              <w:spacing w:after="0" w:line="240" w:lineRule="auto"/>
              <w:ind w:left="0" w:right="10"/>
              <w:jc w:val="right"/>
              <w:rPr>
                <w:rFonts w:ascii="Times New Roman" w:hAnsi="Times New Roman" w:cs="Times New Roman"/>
                <w:szCs w:val="24"/>
              </w:rPr>
            </w:pPr>
            <w:r w:rsidRPr="0013477D">
              <w:rPr>
                <w:rFonts w:ascii="Times New Roman" w:hAnsi="Times New Roman" w:cs="Times New Roman"/>
                <w:szCs w:val="24"/>
              </w:rPr>
              <w:t>150,00</w:t>
            </w:r>
          </w:p>
        </w:tc>
      </w:tr>
      <w:tr w:rsidR="00B96532" w:rsidRPr="00781E39">
        <w:trPr>
          <w:trHeight w:val="50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B96532" w:rsidP="00B96532">
            <w:pPr>
              <w:spacing w:after="0" w:line="240" w:lineRule="auto"/>
              <w:ind w:left="14" w:right="0" w:firstLine="5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Segnale di avviso in polipropilene di colore giallo con foro per aggancio catena, con segnale "vietato Entrare"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DE696C" w:rsidP="00021B9C">
            <w:pPr>
              <w:spacing w:after="0" w:line="240" w:lineRule="auto"/>
              <w:ind w:left="0" w:right="2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DE696C" w:rsidP="00021B9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  <w:r w:rsidR="00B96532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021B9C" w:rsidP="00021B9C">
            <w:pPr>
              <w:spacing w:after="0" w:line="240" w:lineRule="auto"/>
              <w:ind w:left="0" w:right="1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B96532">
              <w:rPr>
                <w:rFonts w:ascii="Times New Roman" w:hAnsi="Times New Roman" w:cs="Times New Roman"/>
                <w:szCs w:val="24"/>
              </w:rPr>
              <w:t>0</w:t>
            </w:r>
            <w:r w:rsidR="00B96532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B96532" w:rsidRPr="00781E39">
        <w:trPr>
          <w:trHeight w:val="50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B96532" w:rsidP="00B96532">
            <w:pPr>
              <w:spacing w:after="0" w:line="240" w:lineRule="auto"/>
              <w:ind w:left="10" w:right="0" w:hanging="1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Adesivo</w:t>
            </w:r>
            <w:r w:rsidRPr="00781E39">
              <w:rPr>
                <w:rFonts w:ascii="Times New Roman" w:hAnsi="Times New Roman" w:cs="Times New Roman"/>
                <w:sz w:val="22"/>
                <w:szCs w:val="24"/>
              </w:rPr>
              <w:tab/>
            </w:r>
            <w:r w:rsidRPr="00781E39">
              <w:rPr>
                <w:rFonts w:ascii="Times New Roman" w:hAnsi="Times New Roman" w:cs="Times New Roman"/>
                <w:szCs w:val="24"/>
              </w:rPr>
              <w:t xml:space="preserve">fotoluminescente direzionale 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021B9C" w:rsidP="00021B9C">
            <w:pPr>
              <w:spacing w:after="0" w:line="240" w:lineRule="auto"/>
              <w:ind w:left="0" w:right="13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13477D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DE696C" w:rsidP="00021B9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021B9C" w:rsidP="00021B9C">
            <w:pPr>
              <w:spacing w:after="0" w:line="240" w:lineRule="auto"/>
              <w:ind w:left="0" w:right="5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DE696C">
              <w:rPr>
                <w:rFonts w:ascii="Times New Roman" w:hAnsi="Times New Roman" w:cs="Times New Roman"/>
                <w:szCs w:val="24"/>
              </w:rPr>
              <w:t>00</w:t>
            </w:r>
            <w:r w:rsidR="00B96532" w:rsidRPr="00781E39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B96532" w:rsidRPr="00781E39">
        <w:trPr>
          <w:trHeight w:val="267"/>
        </w:trPr>
        <w:tc>
          <w:tcPr>
            <w:tcW w:w="3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B96532" w:rsidP="00B96532">
            <w:pPr>
              <w:spacing w:after="0" w:line="240" w:lineRule="auto"/>
              <w:ind w:left="14" w:right="0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TOTALE COMPLESSIVO</w:t>
            </w:r>
            <w:r w:rsidR="00BE5187">
              <w:rPr>
                <w:rFonts w:ascii="Times New Roman" w:hAnsi="Times New Roman" w:cs="Times New Roman"/>
                <w:szCs w:val="24"/>
              </w:rPr>
              <w:t xml:space="preserve"> oltre iva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B96532" w:rsidP="00021B9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B96532" w:rsidP="00021B9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6532" w:rsidRPr="00781E39" w:rsidRDefault="00021B9C" w:rsidP="00021B9C">
            <w:pPr>
              <w:spacing w:after="0" w:line="240" w:lineRule="auto"/>
              <w:ind w:left="0" w:right="0"/>
              <w:jc w:val="righ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  <w:r w:rsidR="00AC2CE8">
              <w:rPr>
                <w:rFonts w:ascii="Times New Roman" w:hAnsi="Times New Roman" w:cs="Times New Roman"/>
                <w:szCs w:val="24"/>
              </w:rPr>
              <w:t>10</w:t>
            </w:r>
            <w:r w:rsidR="00632EC4">
              <w:rPr>
                <w:rFonts w:ascii="Times New Roman" w:hAnsi="Times New Roman" w:cs="Times New Roman"/>
                <w:szCs w:val="24"/>
              </w:rPr>
              <w:t>0</w:t>
            </w:r>
            <w:r w:rsidR="0013477D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</w:tbl>
    <w:p w:rsidR="00BA5A73" w:rsidRPr="00781E39" w:rsidRDefault="00BA5A73" w:rsidP="008C117D">
      <w:pPr>
        <w:spacing w:after="0" w:line="240" w:lineRule="auto"/>
        <w:ind w:left="2852" w:right="0"/>
        <w:rPr>
          <w:rFonts w:ascii="Times New Roman" w:hAnsi="Times New Roman" w:cs="Times New Roman"/>
          <w:szCs w:val="24"/>
        </w:rPr>
      </w:pPr>
    </w:p>
    <w:p w:rsidR="00BA5A73" w:rsidRPr="00781E39" w:rsidRDefault="00BA5A73" w:rsidP="008C117D">
      <w:pPr>
        <w:spacing w:after="0" w:line="240" w:lineRule="auto"/>
        <w:rPr>
          <w:rFonts w:ascii="Times New Roman" w:hAnsi="Times New Roman" w:cs="Times New Roman"/>
          <w:szCs w:val="24"/>
        </w:rPr>
        <w:sectPr w:rsidR="00BA5A73" w:rsidRPr="00781E39" w:rsidSect="00ED5011">
          <w:headerReference w:type="default" r:id="rId8"/>
          <w:footerReference w:type="even" r:id="rId9"/>
          <w:footerReference w:type="default" r:id="rId10"/>
          <w:footerReference w:type="first" r:id="rId11"/>
          <w:pgSz w:w="11563" w:h="16387"/>
          <w:pgMar w:top="1714" w:right="790" w:bottom="1418" w:left="1100" w:header="720" w:footer="533" w:gutter="0"/>
          <w:cols w:space="720"/>
        </w:sectPr>
      </w:pPr>
    </w:p>
    <w:p w:rsidR="00BA5A73" w:rsidRDefault="0094233F" w:rsidP="008C117D">
      <w:pPr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781E39">
        <w:rPr>
          <w:rFonts w:ascii="Times New Roman" w:hAnsi="Times New Roman" w:cs="Times New Roman"/>
          <w:szCs w:val="24"/>
        </w:rPr>
        <w:lastRenderedPageBreak/>
        <w:t>data,</w:t>
      </w:r>
      <w:r w:rsidR="00BE38D8">
        <w:rPr>
          <w:rFonts w:ascii="Times New Roman" w:hAnsi="Times New Roman" w:cs="Times New Roman"/>
          <w:szCs w:val="24"/>
        </w:rPr>
        <w:t xml:space="preserve"> </w:t>
      </w:r>
    </w:p>
    <w:p w:rsidR="00BE38D8" w:rsidRDefault="00BE38D8" w:rsidP="008C117D">
      <w:pPr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</w:p>
    <w:tbl>
      <w:tblPr>
        <w:tblStyle w:val="Grigliatabella"/>
        <w:tblW w:w="9922" w:type="dxa"/>
        <w:tblLook w:val="04A0" w:firstRow="1" w:lastRow="0" w:firstColumn="1" w:lastColumn="0" w:noHBand="0" w:noVBand="1"/>
      </w:tblPr>
      <w:tblGrid>
        <w:gridCol w:w="4176"/>
        <w:gridCol w:w="1587"/>
        <w:gridCol w:w="4159"/>
      </w:tblGrid>
      <w:tr w:rsidR="00BE38D8" w:rsidRPr="00C67D19" w:rsidTr="00944250">
        <w:trPr>
          <w:trHeight w:val="1335"/>
        </w:trPr>
        <w:tc>
          <w:tcPr>
            <w:tcW w:w="4176" w:type="dxa"/>
          </w:tcPr>
          <w:p w:rsidR="00BE38D8" w:rsidRDefault="00BE38D8" w:rsidP="00BE38D8">
            <w:pPr>
              <w:autoSpaceDE w:val="0"/>
              <w:autoSpaceDN w:val="0"/>
              <w:adjustRightInd w:val="0"/>
              <w:spacing w:after="0"/>
              <w:ind w:left="68" w:right="17"/>
              <w:jc w:val="center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lastRenderedPageBreak/>
              <w:t>IL COMMITTENTE</w:t>
            </w:r>
          </w:p>
          <w:p w:rsidR="00BE38D8" w:rsidRDefault="00944250" w:rsidP="00BE38D8">
            <w:pPr>
              <w:autoSpaceDE w:val="0"/>
              <w:autoSpaceDN w:val="0"/>
              <w:adjustRightInd w:val="0"/>
              <w:spacing w:after="0"/>
              <w:ind w:left="68"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Prefettura di Torino</w:t>
            </w:r>
            <w:r w:rsidR="00BE38D8" w:rsidRPr="00C67D19">
              <w:rPr>
                <w:rFonts w:ascii="Times New Roman" w:hAnsi="Times New Roman" w:cs="Times New Roman"/>
              </w:rPr>
              <w:t xml:space="preserve"> </w:t>
            </w:r>
          </w:p>
          <w:p w:rsidR="00BE38D8" w:rsidRPr="00C67D19" w:rsidRDefault="00BE38D8" w:rsidP="00BE38D8">
            <w:pPr>
              <w:autoSpaceDE w:val="0"/>
              <w:autoSpaceDN w:val="0"/>
              <w:adjustRightInd w:val="0"/>
              <w:spacing w:after="0"/>
              <w:ind w:left="68" w:right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</w:t>
            </w:r>
          </w:p>
        </w:tc>
        <w:tc>
          <w:tcPr>
            <w:tcW w:w="1587" w:type="dxa"/>
            <w:tcBorders>
              <w:top w:val="nil"/>
              <w:bottom w:val="nil"/>
            </w:tcBorders>
          </w:tcPr>
          <w:p w:rsidR="00BE38D8" w:rsidRPr="00C67D19" w:rsidRDefault="00BE38D8" w:rsidP="00944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9" w:type="dxa"/>
          </w:tcPr>
          <w:p w:rsidR="00BE38D8" w:rsidRDefault="00BE38D8" w:rsidP="0094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1E39">
              <w:rPr>
                <w:rFonts w:ascii="Times New Roman" w:hAnsi="Times New Roman" w:cs="Times New Roman"/>
                <w:szCs w:val="24"/>
              </w:rPr>
              <w:t>L'APPALTATORE</w:t>
            </w:r>
          </w:p>
          <w:p w:rsidR="00BE38D8" w:rsidRPr="00C67D19" w:rsidRDefault="00BE38D8" w:rsidP="0094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______________</w:t>
            </w:r>
          </w:p>
        </w:tc>
      </w:tr>
    </w:tbl>
    <w:p w:rsidR="00BE38D8" w:rsidRPr="00781E39" w:rsidRDefault="00BE38D8" w:rsidP="00BE38D8">
      <w:pPr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</w:p>
    <w:sectPr w:rsidR="00BE38D8" w:rsidRPr="00781E39" w:rsidSect="00BE38D8">
      <w:type w:val="continuous"/>
      <w:pgSz w:w="11563" w:h="16387"/>
      <w:pgMar w:top="1714" w:right="790" w:bottom="2606" w:left="109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5C" w:rsidRDefault="00B81F5C">
      <w:pPr>
        <w:spacing w:after="0" w:line="240" w:lineRule="auto"/>
      </w:pPr>
      <w:r>
        <w:separator/>
      </w:r>
    </w:p>
  </w:endnote>
  <w:endnote w:type="continuationSeparator" w:id="0">
    <w:p w:rsidR="00B81F5C" w:rsidRDefault="00B8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50" w:rsidRDefault="00944250">
    <w:pPr>
      <w:spacing w:after="0" w:line="259" w:lineRule="auto"/>
      <w:ind w:left="0" w:right="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6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50" w:rsidRDefault="00944250">
    <w:pPr>
      <w:spacing w:after="0" w:line="259" w:lineRule="auto"/>
      <w:ind w:left="0" w:right="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2014" w:rsidRPr="00C42014">
      <w:rPr>
        <w:rFonts w:ascii="Times New Roman" w:hAnsi="Times New Roman" w:cs="Times New Roman"/>
        <w:noProof/>
        <w:sz w:val="26"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50" w:rsidRDefault="00944250">
    <w:pPr>
      <w:spacing w:after="0" w:line="259" w:lineRule="auto"/>
      <w:ind w:left="0" w:right="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cs="Times New Roman"/>
        <w:sz w:val="26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5C" w:rsidRDefault="00B81F5C">
      <w:pPr>
        <w:spacing w:after="0" w:line="240" w:lineRule="auto"/>
      </w:pPr>
      <w:r>
        <w:separator/>
      </w:r>
    </w:p>
  </w:footnote>
  <w:footnote w:type="continuationSeparator" w:id="0">
    <w:p w:rsidR="00B81F5C" w:rsidRDefault="00B81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50" w:rsidRDefault="00995662" w:rsidP="00781E39">
    <w:pPr>
      <w:pStyle w:val="Intestazione"/>
      <w:jc w:val="center"/>
    </w:pPr>
    <w:r w:rsidRPr="00380D4D">
      <w:rPr>
        <w:noProof/>
      </w:rPr>
      <w:drawing>
        <wp:inline distT="0" distB="0" distL="0" distR="0" wp14:anchorId="39F3501D" wp14:editId="46553D34">
          <wp:extent cx="857250" cy="723900"/>
          <wp:effectExtent l="0" t="0" r="0" b="0"/>
          <wp:docPr id="2" name="Immagine 9" descr="logo_r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logo_r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0F87" w:rsidRPr="00923A62" w:rsidRDefault="004A0F87" w:rsidP="004A0F87">
    <w:pPr>
      <w:pStyle w:val="Intestazione"/>
      <w:jc w:val="center"/>
      <w:rPr>
        <w:rFonts w:ascii="Kunstler Script" w:hAnsi="Kunstler Script"/>
        <w:color w:val="414141"/>
        <w:sz w:val="144"/>
        <w:szCs w:val="144"/>
      </w:rPr>
    </w:pPr>
    <w:bookmarkStart w:id="1" w:name="_Hlk493712135"/>
    <w:r w:rsidRPr="00923A62">
      <w:rPr>
        <w:rFonts w:ascii="Kunstler Script" w:hAnsi="Kunstler Script"/>
        <w:color w:val="414141"/>
        <w:sz w:val="144"/>
        <w:szCs w:val="144"/>
      </w:rPr>
      <w:t>Prefettura di Torino</w:t>
    </w:r>
  </w:p>
  <w:p w:rsidR="004A0F87" w:rsidRPr="001D0871" w:rsidRDefault="004A0F87" w:rsidP="004A0F87">
    <w:pPr>
      <w:pStyle w:val="Intestazione"/>
      <w:jc w:val="center"/>
      <w:rPr>
        <w:sz w:val="68"/>
        <w:szCs w:val="68"/>
      </w:rPr>
    </w:pPr>
    <w:r w:rsidRPr="006C219F">
      <w:rPr>
        <w:rFonts w:ascii="Palace Script MT" w:hAnsi="Palace Script MT"/>
        <w:sz w:val="56"/>
        <w:szCs w:val="56"/>
      </w:rPr>
      <w:t xml:space="preserve">Ufficio Territoriale del Governo </w:t>
    </w:r>
  </w:p>
  <w:bookmarkEnd w:id="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A73"/>
    <w:rsid w:val="00021B9C"/>
    <w:rsid w:val="00073BD2"/>
    <w:rsid w:val="000C5ABA"/>
    <w:rsid w:val="000E72AB"/>
    <w:rsid w:val="0013477D"/>
    <w:rsid w:val="001D0871"/>
    <w:rsid w:val="00256B9E"/>
    <w:rsid w:val="00380D4D"/>
    <w:rsid w:val="003C51A9"/>
    <w:rsid w:val="00452E4C"/>
    <w:rsid w:val="004A0F87"/>
    <w:rsid w:val="006310A6"/>
    <w:rsid w:val="00632EC4"/>
    <w:rsid w:val="00683493"/>
    <w:rsid w:val="006A42A3"/>
    <w:rsid w:val="006C219F"/>
    <w:rsid w:val="007814FE"/>
    <w:rsid w:val="00781E39"/>
    <w:rsid w:val="0084660E"/>
    <w:rsid w:val="008B5960"/>
    <w:rsid w:val="008C117D"/>
    <w:rsid w:val="00923A62"/>
    <w:rsid w:val="0094233F"/>
    <w:rsid w:val="00944250"/>
    <w:rsid w:val="00995662"/>
    <w:rsid w:val="00A4479E"/>
    <w:rsid w:val="00A73E38"/>
    <w:rsid w:val="00AC2CE8"/>
    <w:rsid w:val="00B15204"/>
    <w:rsid w:val="00B557FE"/>
    <w:rsid w:val="00B81F5C"/>
    <w:rsid w:val="00B96532"/>
    <w:rsid w:val="00BA5A73"/>
    <w:rsid w:val="00BE073D"/>
    <w:rsid w:val="00BE38D8"/>
    <w:rsid w:val="00BE5187"/>
    <w:rsid w:val="00C415A5"/>
    <w:rsid w:val="00C42014"/>
    <w:rsid w:val="00C67D19"/>
    <w:rsid w:val="00CF75AC"/>
    <w:rsid w:val="00D22F58"/>
    <w:rsid w:val="00DE696C"/>
    <w:rsid w:val="00E06068"/>
    <w:rsid w:val="00EB412A"/>
    <w:rsid w:val="00EB59C7"/>
    <w:rsid w:val="00ED5011"/>
    <w:rsid w:val="00F35B64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148973-59F8-48C6-9841-07484261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91" w:line="218" w:lineRule="auto"/>
      <w:ind w:left="67" w:right="19"/>
      <w:jc w:val="both"/>
    </w:pPr>
    <w:rPr>
      <w:rFonts w:ascii="Calibri" w:hAnsi="Calibri" w:cs="Calibri"/>
      <w:color w:val="000000"/>
      <w:sz w:val="24"/>
    </w:rPr>
  </w:style>
  <w:style w:type="paragraph" w:styleId="Titolo1">
    <w:name w:val="heading 1"/>
    <w:basedOn w:val="Normale"/>
    <w:next w:val="Normale"/>
    <w:link w:val="Titolo1Carattere"/>
    <w:uiPriority w:val="9"/>
    <w:unhideWhenUsed/>
    <w:qFormat/>
    <w:pPr>
      <w:keepNext/>
      <w:keepLines/>
      <w:spacing w:after="0" w:line="259" w:lineRule="auto"/>
      <w:ind w:left="48" w:right="0" w:hanging="10"/>
      <w:jc w:val="left"/>
      <w:outlineLvl w:val="0"/>
    </w:pPr>
    <w:rPr>
      <w:sz w:val="32"/>
      <w:u w:val="single" w:color="00000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after="155" w:line="259" w:lineRule="auto"/>
      <w:ind w:left="62" w:right="0"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libri" w:hAnsi="Calibri" w:cs="Times New Roman"/>
      <w:color w:val="000000"/>
      <w:sz w:val="32"/>
      <w:u w:val="single" w:color="000000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libri" w:hAnsi="Calibri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81E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81E39"/>
    <w:rPr>
      <w:rFonts w:ascii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5187"/>
    <w:rPr>
      <w:rFonts w:ascii="Tahoma" w:hAnsi="Tahoma" w:cs="Tahoma"/>
      <w:color w:val="000000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BE38D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di donna</dc:creator>
  <cp:keywords/>
  <dc:description/>
  <cp:lastModifiedBy>palma.guglielmo@dippp.interno.it</cp:lastModifiedBy>
  <cp:revision>2</cp:revision>
  <dcterms:created xsi:type="dcterms:W3CDTF">2024-06-13T08:03:00Z</dcterms:created>
  <dcterms:modified xsi:type="dcterms:W3CDTF">2024-06-13T08:03:00Z</dcterms:modified>
</cp:coreProperties>
</file>