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A95248" w14:textId="77777777" w:rsidR="00080B85" w:rsidRPr="00080B85" w:rsidRDefault="00080B85" w:rsidP="00080B85">
      <w:pPr>
        <w:spacing w:after="0" w:line="240" w:lineRule="auto"/>
        <w:ind w:left="468" w:right="282" w:hanging="10"/>
        <w:jc w:val="center"/>
        <w:rPr>
          <w:rFonts w:ascii="Times New Roman" w:hAnsi="Times New Roman" w:cs="Times New Roman"/>
          <w:b/>
        </w:rPr>
      </w:pPr>
    </w:p>
    <w:p w14:paraId="23E5A600" w14:textId="5B23ED01" w:rsidR="002F76FF" w:rsidRPr="00080B85" w:rsidRDefault="002F76FF" w:rsidP="00080B85">
      <w:pPr>
        <w:spacing w:after="0" w:line="240" w:lineRule="auto"/>
        <w:ind w:left="142" w:right="-143" w:hanging="10"/>
        <w:jc w:val="both"/>
        <w:rPr>
          <w:rFonts w:ascii="Times New Roman" w:hAnsi="Times New Roman" w:cs="Times New Roman"/>
        </w:rPr>
      </w:pPr>
      <w:r w:rsidRPr="00080B85">
        <w:rPr>
          <w:rFonts w:ascii="Times New Roman" w:hAnsi="Times New Roman" w:cs="Times New Roman"/>
          <w:b/>
        </w:rPr>
        <w:t>SCHEMA DI CONTRATTO D’APPALTO PER LA FORNITRA DI BENI E SERVIZI RELATIVI ALLA GESTIONE E AL FUNZIONAMENTO DEL CENTRO DI PERMANENZA PER I</w:t>
      </w:r>
      <w:r w:rsidR="009C34A2">
        <w:rPr>
          <w:rFonts w:ascii="Times New Roman" w:hAnsi="Times New Roman" w:cs="Times New Roman"/>
          <w:b/>
        </w:rPr>
        <w:t xml:space="preserve"> RIMPATRI </w:t>
      </w:r>
      <w:r w:rsidRPr="00080B85">
        <w:rPr>
          <w:rFonts w:ascii="Times New Roman" w:hAnsi="Times New Roman" w:cs="Times New Roman"/>
          <w:b/>
        </w:rPr>
        <w:t xml:space="preserve">- DI CUI ALL’ART. 14 DEL DLGS 286/1998- PRESSO LA STRUTTURA DEMANIALE SITA IN VIA </w:t>
      </w:r>
      <w:r w:rsidR="009C34A2">
        <w:rPr>
          <w:rFonts w:ascii="Times New Roman" w:hAnsi="Times New Roman" w:cs="Times New Roman"/>
          <w:b/>
        </w:rPr>
        <w:t xml:space="preserve">SANTA MARIA MAZZARELLO N. 31 – TORINO </w:t>
      </w:r>
      <w:r w:rsidRPr="00080B85">
        <w:rPr>
          <w:rFonts w:ascii="Times New Roman" w:hAnsi="Times New Roman" w:cs="Times New Roman"/>
          <w:b/>
        </w:rPr>
        <w:t xml:space="preserve">- CON CAPIENZA DI </w:t>
      </w:r>
      <w:r w:rsidR="009C34A2">
        <w:rPr>
          <w:rFonts w:ascii="Times New Roman" w:hAnsi="Times New Roman" w:cs="Times New Roman"/>
          <w:b/>
        </w:rPr>
        <w:t>70</w:t>
      </w:r>
      <w:r w:rsidR="00731F4D">
        <w:rPr>
          <w:rFonts w:ascii="Times New Roman" w:hAnsi="Times New Roman" w:cs="Times New Roman"/>
          <w:b/>
        </w:rPr>
        <w:t xml:space="preserve"> </w:t>
      </w:r>
      <w:r w:rsidRPr="00080B85">
        <w:rPr>
          <w:rFonts w:ascii="Times New Roman" w:hAnsi="Times New Roman" w:cs="Times New Roman"/>
          <w:b/>
        </w:rPr>
        <w:t xml:space="preserve">POSTI </w:t>
      </w:r>
    </w:p>
    <w:p w14:paraId="7BF4CC68" w14:textId="77777777" w:rsidR="002F76FF" w:rsidRPr="00080B85" w:rsidRDefault="002F76FF" w:rsidP="00080B85">
      <w:pPr>
        <w:spacing w:after="0" w:line="240" w:lineRule="auto"/>
        <w:ind w:left="468" w:right="282" w:hanging="10"/>
        <w:jc w:val="center"/>
        <w:rPr>
          <w:rFonts w:ascii="Times New Roman" w:hAnsi="Times New Roman" w:cs="Times New Roman"/>
          <w:b/>
        </w:rPr>
      </w:pPr>
      <w:r w:rsidRPr="00080B85">
        <w:rPr>
          <w:rFonts w:ascii="Times New Roman" w:hAnsi="Times New Roman" w:cs="Times New Roman"/>
          <w:b/>
        </w:rPr>
        <w:t>CIG_____________</w:t>
      </w:r>
    </w:p>
    <w:p w14:paraId="13187034" w14:textId="77777777" w:rsidR="002F76FF" w:rsidRPr="00080B85" w:rsidRDefault="002F76FF" w:rsidP="007E10C9">
      <w:pPr>
        <w:spacing w:after="0" w:line="240" w:lineRule="auto"/>
        <w:ind w:left="468" w:right="-143" w:hanging="10"/>
        <w:rPr>
          <w:rFonts w:ascii="Times New Roman" w:hAnsi="Times New Roman" w:cs="Times New Roman"/>
          <w:b/>
        </w:rPr>
      </w:pPr>
    </w:p>
    <w:p w14:paraId="039AEC79" w14:textId="77777777" w:rsidR="002F76FF" w:rsidRPr="00080B85" w:rsidRDefault="002F76FF" w:rsidP="002859FC">
      <w:pPr>
        <w:spacing w:after="0" w:line="240" w:lineRule="auto"/>
        <w:ind w:left="79"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 xml:space="preserve">VISTO il decreto legislativo 25 luglio 1998, n. 286, recante il “Testo unico delle disposizioni concernenti la disciplina dell’immigrazione e norme sulla condizione dello straniero” e successive modificazioni;  </w:t>
      </w:r>
    </w:p>
    <w:p w14:paraId="696EA357" w14:textId="77777777" w:rsidR="002F76FF" w:rsidRPr="00080B85" w:rsidRDefault="002F76FF" w:rsidP="002859FC">
      <w:pPr>
        <w:spacing w:after="0" w:line="240" w:lineRule="auto"/>
        <w:ind w:left="94"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 xml:space="preserve"> </w:t>
      </w:r>
    </w:p>
    <w:p w14:paraId="547D2216" w14:textId="77777777" w:rsidR="002F76FF" w:rsidRPr="00080B85" w:rsidRDefault="002F76FF" w:rsidP="002859FC">
      <w:pPr>
        <w:spacing w:after="0" w:line="240" w:lineRule="auto"/>
        <w:ind w:left="79"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 xml:space="preserve">VISTO in particolare l’articolo 14, comma 2, del decreto legislativo 25 luglio 1998, n. 286, come sostituito dall’articolo 3, comma 4, del decreto-legge 21 ottobre 2020, n. 130, convertito, con modificazioni, dalla legge 18 dicembre 2020, n. 173, di seguito decreto-legge, concernente l’obbligo di assicurare nei centri di permanenza per il rimpatrio adeguati standard igienico-sanitari ed abitativi, con modalità tali da assicurare allo straniero la necessaria informazione relativa al suo status, l’assistenza e il pieno rispetto della dignità, nonché l’obbligo di assicurare la libertà di corrispondenza, anche telefonica, con l’esterno;  </w:t>
      </w:r>
    </w:p>
    <w:p w14:paraId="5F918BE5" w14:textId="77777777" w:rsidR="002F76FF" w:rsidRPr="00080B85" w:rsidRDefault="002F76FF" w:rsidP="002859FC">
      <w:pPr>
        <w:spacing w:after="0" w:line="240" w:lineRule="auto"/>
        <w:ind w:left="94"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 xml:space="preserve"> </w:t>
      </w:r>
    </w:p>
    <w:p w14:paraId="6DB0AB3A" w14:textId="77777777" w:rsidR="002F76FF" w:rsidRPr="00080B85" w:rsidRDefault="002F76FF" w:rsidP="002859FC">
      <w:pPr>
        <w:spacing w:after="0" w:line="240" w:lineRule="auto"/>
        <w:ind w:left="79"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 xml:space="preserve">VISTO il decreto del Presidente della Repubblica 31 agosto 1999, n. 394, e successive modificazioni, recante il regolamento di attuazione del decreto legislativo 25 luglio 1998, n. 286, citato, ed in particolare gli articoli 21 e 22 recanti, rispettivamente, le modalità di trattenimento ed il funzionamento dei centri di permanenza per il rimpatrio;  </w:t>
      </w:r>
    </w:p>
    <w:p w14:paraId="2DA5C483" w14:textId="77777777" w:rsidR="002F76FF" w:rsidRPr="00080B85" w:rsidRDefault="002F76FF" w:rsidP="002859FC">
      <w:pPr>
        <w:spacing w:after="0" w:line="240" w:lineRule="auto"/>
        <w:ind w:left="94"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 xml:space="preserve"> </w:t>
      </w:r>
    </w:p>
    <w:p w14:paraId="4B70938E" w14:textId="77777777" w:rsidR="002F76FF" w:rsidRPr="00080B85" w:rsidRDefault="002F76FF" w:rsidP="002859FC">
      <w:pPr>
        <w:spacing w:after="0" w:line="240" w:lineRule="auto"/>
        <w:ind w:left="79"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 xml:space="preserve">VISTO il decreto legislativo 18 agosto 2015, n. 142, recante “Attuazione della Direttiva 2013/33/UE recante norme relative all’accoglienza dei richiedenti protezione internazionale, nonché della Direttiva 2013/32/UE recante procedure comuni ai fini del riconoscimento e della revoca dello status di protezione internazionale”, e successive modificazioni;  </w:t>
      </w:r>
    </w:p>
    <w:p w14:paraId="38D990BE" w14:textId="77777777" w:rsidR="002F76FF" w:rsidRPr="00080B85" w:rsidRDefault="002F76FF" w:rsidP="002859FC">
      <w:pPr>
        <w:spacing w:after="0" w:line="240" w:lineRule="auto"/>
        <w:ind w:left="94" w:right="-143"/>
        <w:jc w:val="both"/>
        <w:rPr>
          <w:rFonts w:ascii="Times New Roman" w:eastAsia="Times New Roman" w:hAnsi="Times New Roman" w:cs="Times New Roman"/>
          <w:color w:val="000000"/>
          <w:kern w:val="2"/>
          <w:lang w:eastAsia="it-IT"/>
          <w14:ligatures w14:val="standardContextual"/>
        </w:rPr>
      </w:pPr>
      <w:r w:rsidRPr="00080B85">
        <w:rPr>
          <w:rFonts w:ascii="Times New Roman" w:hAnsi="Times New Roman" w:cs="Times New Roman"/>
        </w:rPr>
        <w:t xml:space="preserve"> </w:t>
      </w:r>
    </w:p>
    <w:p w14:paraId="0D92A0EB" w14:textId="77777777" w:rsidR="002F76FF" w:rsidRPr="00080B85" w:rsidRDefault="002F76FF" w:rsidP="002859FC">
      <w:pPr>
        <w:spacing w:after="0" w:line="240" w:lineRule="auto"/>
        <w:ind w:left="79"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 xml:space="preserve">VISTO l’articolo 12 del decreto legislativo 18 agosto 2015, n. 142, citato, che prevede che con decreto del Ministro dell’interno è adottato lo schema di capitolato di gara di appalto per la fornitura dei beni e dei servizi relativi al funzionamento dei centri di cui agli articoli 6, 8, comma 2, 9 e 11 del medesimo decreto legislativo, al fine di assicurare livelli uniformi di accoglienza nel territorio nazionale, in relazione alla peculiarità di ciascuna tipologia di centro;  </w:t>
      </w:r>
    </w:p>
    <w:p w14:paraId="4D340D52" w14:textId="77777777" w:rsidR="002F76FF" w:rsidRPr="00080B85" w:rsidRDefault="002F76FF" w:rsidP="002859FC">
      <w:pPr>
        <w:spacing w:after="0" w:line="240" w:lineRule="auto"/>
        <w:ind w:left="94"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 xml:space="preserve"> </w:t>
      </w:r>
    </w:p>
    <w:p w14:paraId="60EFD43C" w14:textId="5F74B7CB" w:rsidR="002F76FF" w:rsidRPr="00080B85" w:rsidRDefault="002F76FF" w:rsidP="002859FC">
      <w:pPr>
        <w:spacing w:after="0" w:line="240" w:lineRule="auto"/>
        <w:ind w:left="79"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 xml:space="preserve">VISTO il decreto legislativo </w:t>
      </w:r>
      <w:r w:rsidR="002859FC" w:rsidRPr="00080B85">
        <w:rPr>
          <w:rFonts w:ascii="Times New Roman" w:eastAsia="Times New Roman" w:hAnsi="Times New Roman" w:cs="Times New Roman"/>
          <w:color w:val="000000"/>
          <w:kern w:val="2"/>
          <w:lang w:eastAsia="it-IT"/>
          <w14:ligatures w14:val="standardContextual"/>
        </w:rPr>
        <w:t>31 marzo 2023</w:t>
      </w:r>
      <w:r w:rsidRPr="00080B85">
        <w:rPr>
          <w:rFonts w:ascii="Times New Roman" w:eastAsia="Times New Roman" w:hAnsi="Times New Roman" w:cs="Times New Roman"/>
          <w:color w:val="000000"/>
          <w:kern w:val="2"/>
          <w:lang w:eastAsia="it-IT"/>
          <w14:ligatures w14:val="standardContextual"/>
        </w:rPr>
        <w:t xml:space="preserve">, n. </w:t>
      </w:r>
      <w:r w:rsidR="002859FC" w:rsidRPr="00080B85">
        <w:rPr>
          <w:rFonts w:ascii="Times New Roman" w:eastAsia="Times New Roman" w:hAnsi="Times New Roman" w:cs="Times New Roman"/>
          <w:color w:val="000000"/>
          <w:kern w:val="2"/>
          <w:lang w:eastAsia="it-IT"/>
          <w14:ligatures w14:val="standardContextual"/>
        </w:rPr>
        <w:t>36</w:t>
      </w:r>
      <w:r w:rsidRPr="00080B85">
        <w:rPr>
          <w:rFonts w:ascii="Times New Roman" w:eastAsia="Times New Roman" w:hAnsi="Times New Roman" w:cs="Times New Roman"/>
          <w:color w:val="000000"/>
          <w:kern w:val="2"/>
          <w:lang w:eastAsia="it-IT"/>
          <w14:ligatures w14:val="standardContextual"/>
        </w:rPr>
        <w:t>, recante “Codice dei contratti pubblici”</w:t>
      </w:r>
      <w:r w:rsidR="008A4E9F" w:rsidRPr="00080B85">
        <w:rPr>
          <w:rFonts w:ascii="Times New Roman" w:eastAsia="Times New Roman" w:hAnsi="Times New Roman" w:cs="Times New Roman"/>
          <w:color w:val="000000"/>
          <w:kern w:val="2"/>
          <w:lang w:eastAsia="it-IT"/>
          <w14:ligatures w14:val="standardContextual"/>
        </w:rPr>
        <w:t>;</w:t>
      </w:r>
      <w:r w:rsidRPr="00080B85">
        <w:rPr>
          <w:rFonts w:ascii="Times New Roman" w:eastAsia="Times New Roman" w:hAnsi="Times New Roman" w:cs="Times New Roman"/>
          <w:color w:val="000000"/>
          <w:kern w:val="2"/>
          <w:lang w:eastAsia="it-IT"/>
          <w14:ligatures w14:val="standardContextual"/>
        </w:rPr>
        <w:t xml:space="preserve">  </w:t>
      </w:r>
    </w:p>
    <w:p w14:paraId="6BADECA4" w14:textId="77777777" w:rsidR="002F76FF" w:rsidRPr="00080B85" w:rsidRDefault="002F76FF" w:rsidP="007E10C9">
      <w:pPr>
        <w:spacing w:after="0" w:line="240" w:lineRule="auto"/>
        <w:ind w:left="94" w:right="-143"/>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 xml:space="preserve"> </w:t>
      </w:r>
    </w:p>
    <w:p w14:paraId="1E4385C2" w14:textId="19795819" w:rsidR="00480034" w:rsidRPr="00080B85" w:rsidRDefault="002F76FF" w:rsidP="00480034">
      <w:pPr>
        <w:spacing w:after="0" w:line="240" w:lineRule="auto"/>
        <w:ind w:left="79"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VIST</w:t>
      </w:r>
      <w:r w:rsidR="0095168A" w:rsidRPr="00080B85">
        <w:rPr>
          <w:rFonts w:ascii="Times New Roman" w:eastAsia="Times New Roman" w:hAnsi="Times New Roman" w:cs="Times New Roman"/>
          <w:color w:val="000000"/>
          <w:kern w:val="2"/>
          <w:lang w:eastAsia="it-IT"/>
          <w14:ligatures w14:val="standardContextual"/>
        </w:rPr>
        <w:t xml:space="preserve">A </w:t>
      </w:r>
      <w:r w:rsidR="00480034" w:rsidRPr="00080B85">
        <w:rPr>
          <w:rFonts w:ascii="Times New Roman" w:eastAsia="Times New Roman" w:hAnsi="Times New Roman" w:cs="Times New Roman"/>
          <w:color w:val="000000"/>
          <w:kern w:val="2"/>
          <w:lang w:eastAsia="it-IT"/>
          <w14:ligatures w14:val="standardContextual"/>
        </w:rPr>
        <w:t xml:space="preserve">la </w:t>
      </w:r>
      <w:r w:rsidR="0095168A" w:rsidRPr="00080B85">
        <w:rPr>
          <w:rFonts w:ascii="Times New Roman" w:eastAsia="Times New Roman" w:hAnsi="Times New Roman" w:cs="Times New Roman"/>
          <w:color w:val="000000"/>
          <w:kern w:val="2"/>
          <w:lang w:eastAsia="it-IT"/>
          <w14:ligatures w14:val="standardContextual"/>
        </w:rPr>
        <w:t xml:space="preserve">Direttiva </w:t>
      </w:r>
      <w:r w:rsidR="00480034" w:rsidRPr="00080B85">
        <w:rPr>
          <w:rFonts w:ascii="Times New Roman" w:eastAsia="Times New Roman" w:hAnsi="Times New Roman" w:cs="Times New Roman"/>
          <w:color w:val="000000"/>
          <w:kern w:val="2"/>
          <w:lang w:eastAsia="it-IT"/>
          <w14:ligatures w14:val="standardContextual"/>
        </w:rPr>
        <w:t xml:space="preserve">adottata con Decreto </w:t>
      </w:r>
      <w:r w:rsidR="0095168A" w:rsidRPr="00080B85">
        <w:rPr>
          <w:rFonts w:ascii="Times New Roman" w:eastAsia="Times New Roman" w:hAnsi="Times New Roman" w:cs="Times New Roman"/>
          <w:color w:val="000000"/>
          <w:kern w:val="2"/>
          <w:lang w:eastAsia="it-IT"/>
          <w14:ligatures w14:val="standardContextual"/>
        </w:rPr>
        <w:t xml:space="preserve">del Ministro dell’interno </w:t>
      </w:r>
      <w:r w:rsidR="00480034" w:rsidRPr="00080B85">
        <w:rPr>
          <w:rFonts w:ascii="Times New Roman" w:eastAsia="Times New Roman" w:hAnsi="Times New Roman" w:cs="Times New Roman"/>
          <w:color w:val="000000"/>
          <w:kern w:val="2"/>
          <w:lang w:eastAsia="it-IT"/>
          <w14:ligatures w14:val="standardContextual"/>
        </w:rPr>
        <w:t xml:space="preserve">in data </w:t>
      </w:r>
      <w:r w:rsidR="0095168A" w:rsidRPr="00080B85">
        <w:rPr>
          <w:rFonts w:ascii="Times New Roman" w:eastAsia="Times New Roman" w:hAnsi="Times New Roman" w:cs="Times New Roman"/>
          <w:color w:val="000000"/>
          <w:kern w:val="2"/>
          <w:lang w:eastAsia="it-IT"/>
          <w14:ligatures w14:val="standardContextual"/>
        </w:rPr>
        <w:t>19 maggio 2022,</w:t>
      </w:r>
      <w:r w:rsidR="00480034" w:rsidRPr="00080B85">
        <w:rPr>
          <w:rFonts w:ascii="Times New Roman" w:eastAsia="Times New Roman" w:hAnsi="Times New Roman" w:cs="Times New Roman"/>
          <w:color w:val="000000"/>
          <w:kern w:val="2"/>
          <w:lang w:eastAsia="it-IT"/>
          <w14:ligatures w14:val="standardContextual"/>
        </w:rPr>
        <w:t xml:space="preserve"> ai sensi del</w:t>
      </w:r>
      <w:r w:rsidR="008A4E9F" w:rsidRPr="00080B85">
        <w:rPr>
          <w:rFonts w:ascii="Times New Roman" w:eastAsia="Times New Roman" w:hAnsi="Times New Roman" w:cs="Times New Roman"/>
          <w:color w:val="000000"/>
          <w:kern w:val="2"/>
          <w:lang w:eastAsia="it-IT"/>
          <w14:ligatures w14:val="standardContextual"/>
        </w:rPr>
        <w:t>l’</w:t>
      </w:r>
      <w:r w:rsidR="00480034" w:rsidRPr="00080B85">
        <w:rPr>
          <w:rFonts w:ascii="Times New Roman" w:eastAsia="Times New Roman" w:hAnsi="Times New Roman" w:cs="Times New Roman"/>
          <w:color w:val="000000"/>
          <w:kern w:val="2"/>
          <w:lang w:eastAsia="it-IT"/>
          <w14:ligatures w14:val="standardContextual"/>
        </w:rPr>
        <w:t xml:space="preserve">articolo 21, comma 8, del </w:t>
      </w:r>
      <w:r w:rsidR="008A4E9F" w:rsidRPr="00080B85">
        <w:rPr>
          <w:rFonts w:ascii="Times New Roman" w:eastAsia="Times New Roman" w:hAnsi="Times New Roman" w:cs="Times New Roman"/>
          <w:color w:val="000000"/>
          <w:kern w:val="2"/>
          <w:lang w:eastAsia="it-IT"/>
          <w14:ligatures w14:val="standardContextual"/>
        </w:rPr>
        <w:t>citato d</w:t>
      </w:r>
      <w:r w:rsidR="00480034" w:rsidRPr="00080B85">
        <w:rPr>
          <w:rFonts w:ascii="Times New Roman" w:eastAsia="Times New Roman" w:hAnsi="Times New Roman" w:cs="Times New Roman"/>
          <w:color w:val="000000"/>
          <w:kern w:val="2"/>
          <w:lang w:eastAsia="it-IT"/>
          <w14:ligatures w14:val="standardContextual"/>
        </w:rPr>
        <w:t>ecreto del Presidente della Repubblica 31 agosto 1999, n. 394,</w:t>
      </w:r>
      <w:r w:rsidR="0095168A" w:rsidRPr="00080B85">
        <w:rPr>
          <w:rFonts w:ascii="Times New Roman" w:eastAsia="Times New Roman" w:hAnsi="Times New Roman" w:cs="Times New Roman"/>
          <w:color w:val="000000"/>
          <w:kern w:val="2"/>
          <w:lang w:eastAsia="it-IT"/>
          <w14:ligatures w14:val="standardContextual"/>
        </w:rPr>
        <w:t xml:space="preserve"> recante</w:t>
      </w:r>
      <w:r w:rsidR="00480034" w:rsidRPr="00080B85">
        <w:rPr>
          <w:rFonts w:ascii="Times New Roman" w:eastAsia="Times New Roman" w:hAnsi="Times New Roman" w:cs="Times New Roman"/>
          <w:color w:val="000000"/>
          <w:kern w:val="2"/>
          <w:lang w:eastAsia="it-IT"/>
          <w14:ligatures w14:val="standardContextual"/>
        </w:rPr>
        <w:t xml:space="preserve"> i </w:t>
      </w:r>
      <w:r w:rsidR="0095168A" w:rsidRPr="00080B85">
        <w:rPr>
          <w:rFonts w:ascii="Times New Roman" w:eastAsia="Times New Roman" w:hAnsi="Times New Roman" w:cs="Times New Roman"/>
          <w:color w:val="000000"/>
          <w:kern w:val="2"/>
          <w:lang w:eastAsia="it-IT"/>
          <w14:ligatures w14:val="standardContextual"/>
        </w:rPr>
        <w:t>criteri per l’organizzazione dei centri di permanenza per i rimpatri</w:t>
      </w:r>
      <w:r w:rsidR="00480034" w:rsidRPr="00080B85">
        <w:rPr>
          <w:rFonts w:ascii="Times New Roman" w:eastAsia="Times New Roman" w:hAnsi="Times New Roman" w:cs="Times New Roman"/>
          <w:color w:val="000000"/>
          <w:kern w:val="2"/>
          <w:lang w:eastAsia="it-IT"/>
          <w14:ligatures w14:val="standardContextual"/>
        </w:rPr>
        <w:t xml:space="preserve">”; </w:t>
      </w:r>
    </w:p>
    <w:p w14:paraId="4243C3D5" w14:textId="77777777" w:rsidR="0095168A" w:rsidRPr="00080B85" w:rsidRDefault="0095168A" w:rsidP="007E10C9">
      <w:pPr>
        <w:spacing w:after="0" w:line="240" w:lineRule="auto"/>
        <w:ind w:left="79" w:right="-143"/>
        <w:jc w:val="both"/>
        <w:rPr>
          <w:rFonts w:ascii="Times New Roman" w:eastAsia="Times New Roman" w:hAnsi="Times New Roman" w:cs="Times New Roman"/>
          <w:color w:val="000000"/>
          <w:kern w:val="2"/>
          <w:lang w:eastAsia="it-IT"/>
          <w14:ligatures w14:val="standardContextual"/>
        </w:rPr>
      </w:pPr>
    </w:p>
    <w:p w14:paraId="5C30DBAE" w14:textId="6AE0811F" w:rsidR="002F76FF" w:rsidRPr="00080B85" w:rsidRDefault="002F76FF" w:rsidP="002527A3">
      <w:pPr>
        <w:spacing w:after="0" w:line="240" w:lineRule="auto"/>
        <w:ind w:left="94"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 xml:space="preserve">VISTO il </w:t>
      </w:r>
      <w:r w:rsidR="002859FC" w:rsidRPr="00080B85">
        <w:rPr>
          <w:rFonts w:ascii="Times New Roman" w:eastAsia="Times New Roman" w:hAnsi="Times New Roman" w:cs="Times New Roman"/>
          <w:color w:val="000000"/>
          <w:kern w:val="2"/>
          <w:lang w:eastAsia="it-IT"/>
          <w14:ligatures w14:val="standardContextual"/>
        </w:rPr>
        <w:t>d</w:t>
      </w:r>
      <w:r w:rsidRPr="00080B85">
        <w:rPr>
          <w:rFonts w:ascii="Times New Roman" w:eastAsia="Times New Roman" w:hAnsi="Times New Roman" w:cs="Times New Roman"/>
          <w:color w:val="000000"/>
          <w:kern w:val="2"/>
          <w:lang w:eastAsia="it-IT"/>
          <w14:ligatures w14:val="standardContextual"/>
        </w:rPr>
        <w:t xml:space="preserve">ecreto del Ministro dell’Interno in data </w:t>
      </w:r>
      <w:r w:rsidR="002859FC" w:rsidRPr="00080B85">
        <w:rPr>
          <w:rFonts w:ascii="Times New Roman" w:eastAsia="Times New Roman" w:hAnsi="Times New Roman" w:cs="Times New Roman"/>
          <w:color w:val="000000"/>
          <w:kern w:val="2"/>
          <w:lang w:eastAsia="it-IT"/>
          <w14:ligatures w14:val="standardContextual"/>
        </w:rPr>
        <w:t>4 marzo 2024</w:t>
      </w:r>
      <w:r w:rsidRPr="00080B85">
        <w:rPr>
          <w:rFonts w:ascii="Times New Roman" w:eastAsia="Times New Roman" w:hAnsi="Times New Roman" w:cs="Times New Roman"/>
          <w:color w:val="000000"/>
          <w:kern w:val="2"/>
          <w:lang w:eastAsia="it-IT"/>
          <w14:ligatures w14:val="standardContextual"/>
        </w:rPr>
        <w:t>, registrato dalla Corte dei Conti in data 1</w:t>
      </w:r>
      <w:r w:rsidR="0095168A" w:rsidRPr="00080B85">
        <w:rPr>
          <w:rFonts w:ascii="Times New Roman" w:eastAsia="Times New Roman" w:hAnsi="Times New Roman" w:cs="Times New Roman"/>
          <w:color w:val="000000"/>
          <w:kern w:val="2"/>
          <w:lang w:eastAsia="it-IT"/>
          <w14:ligatures w14:val="standardContextual"/>
        </w:rPr>
        <w:t>9</w:t>
      </w:r>
      <w:r w:rsidR="002859FC" w:rsidRPr="00080B85">
        <w:rPr>
          <w:rFonts w:ascii="Times New Roman" w:eastAsia="Times New Roman" w:hAnsi="Times New Roman" w:cs="Times New Roman"/>
          <w:color w:val="000000"/>
          <w:kern w:val="2"/>
          <w:lang w:eastAsia="it-IT"/>
          <w14:ligatures w14:val="standardContextual"/>
        </w:rPr>
        <w:t xml:space="preserve"> marzo 2024</w:t>
      </w:r>
      <w:r w:rsidRPr="00080B85">
        <w:rPr>
          <w:rFonts w:ascii="Times New Roman" w:eastAsia="Times New Roman" w:hAnsi="Times New Roman" w:cs="Times New Roman"/>
          <w:color w:val="000000"/>
          <w:kern w:val="2"/>
          <w:lang w:eastAsia="it-IT"/>
          <w14:ligatures w14:val="standardContextual"/>
        </w:rPr>
        <w:t xml:space="preserve">, con il quale è stato approvato, ai sensi dell’art. 12 del </w:t>
      </w:r>
      <w:proofErr w:type="spellStart"/>
      <w:r w:rsidRPr="00080B85">
        <w:rPr>
          <w:rFonts w:ascii="Times New Roman" w:eastAsia="Times New Roman" w:hAnsi="Times New Roman" w:cs="Times New Roman"/>
          <w:color w:val="000000"/>
          <w:kern w:val="2"/>
          <w:lang w:eastAsia="it-IT"/>
          <w14:ligatures w14:val="standardContextual"/>
        </w:rPr>
        <w:t>D.Lgs.</w:t>
      </w:r>
      <w:proofErr w:type="spellEnd"/>
      <w:r w:rsidRPr="00080B85">
        <w:rPr>
          <w:rFonts w:ascii="Times New Roman" w:eastAsia="Times New Roman" w:hAnsi="Times New Roman" w:cs="Times New Roman"/>
          <w:color w:val="000000"/>
          <w:kern w:val="2"/>
          <w:lang w:eastAsia="it-IT"/>
          <w14:ligatures w14:val="standardContextual"/>
        </w:rPr>
        <w:t xml:space="preserve"> 18/9/2015, n. 142, il “</w:t>
      </w:r>
      <w:r w:rsidRPr="00080B85">
        <w:rPr>
          <w:rFonts w:ascii="Times New Roman" w:eastAsia="Times New Roman" w:hAnsi="Times New Roman" w:cs="Times New Roman"/>
          <w:i/>
          <w:iCs/>
          <w:color w:val="000000"/>
          <w:kern w:val="2"/>
          <w:lang w:eastAsia="it-IT"/>
          <w14:ligatures w14:val="standardContextual"/>
        </w:rPr>
        <w:t xml:space="preserve">Nuovo schema di capitolato di appalto per la fornitura di beni e servizi relativi alla gestione e al funzionamento dei centri di </w:t>
      </w:r>
      <w:r w:rsidRPr="00080B85">
        <w:rPr>
          <w:rFonts w:ascii="Times New Roman" w:eastAsia="Times New Roman" w:hAnsi="Times New Roman" w:cs="Times New Roman"/>
          <w:i/>
          <w:iCs/>
          <w:color w:val="000000"/>
          <w:kern w:val="2"/>
          <w:lang w:eastAsia="it-IT"/>
          <w14:ligatures w14:val="standardContextual"/>
        </w:rPr>
        <w:lastRenderedPageBreak/>
        <w:t>prima accoglienza</w:t>
      </w:r>
      <w:r w:rsidR="0095168A" w:rsidRPr="00080B85">
        <w:rPr>
          <w:rFonts w:ascii="Times New Roman" w:eastAsia="Times New Roman" w:hAnsi="Times New Roman" w:cs="Times New Roman"/>
          <w:i/>
          <w:iCs/>
          <w:color w:val="000000"/>
          <w:kern w:val="2"/>
          <w:lang w:eastAsia="it-IT"/>
          <w14:ligatures w14:val="standardContextual"/>
        </w:rPr>
        <w:t xml:space="preserve"> e centri di accoglienza temporanei previsti </w:t>
      </w:r>
      <w:r w:rsidRPr="00080B85">
        <w:rPr>
          <w:rFonts w:ascii="Times New Roman" w:eastAsia="Times New Roman" w:hAnsi="Times New Roman" w:cs="Times New Roman"/>
          <w:i/>
          <w:iCs/>
          <w:color w:val="000000"/>
          <w:kern w:val="2"/>
          <w:lang w:eastAsia="it-IT"/>
          <w14:ligatures w14:val="standardContextual"/>
        </w:rPr>
        <w:t>dagli art</w:t>
      </w:r>
      <w:r w:rsidR="0095168A" w:rsidRPr="00080B85">
        <w:rPr>
          <w:rFonts w:ascii="Times New Roman" w:eastAsia="Times New Roman" w:hAnsi="Times New Roman" w:cs="Times New Roman"/>
          <w:i/>
          <w:iCs/>
          <w:color w:val="000000"/>
          <w:kern w:val="2"/>
          <w:lang w:eastAsia="it-IT"/>
          <w14:ligatures w14:val="standardContextual"/>
        </w:rPr>
        <w:t xml:space="preserve">icoli </w:t>
      </w:r>
      <w:r w:rsidRPr="00080B85">
        <w:rPr>
          <w:rFonts w:ascii="Times New Roman" w:eastAsia="Times New Roman" w:hAnsi="Times New Roman" w:cs="Times New Roman"/>
          <w:i/>
          <w:iCs/>
          <w:color w:val="000000"/>
          <w:kern w:val="2"/>
          <w:lang w:eastAsia="it-IT"/>
          <w14:ligatures w14:val="standardContextual"/>
        </w:rPr>
        <w:t>9</w:t>
      </w:r>
      <w:r w:rsidR="0095168A" w:rsidRPr="00080B85">
        <w:rPr>
          <w:rFonts w:ascii="Times New Roman" w:eastAsia="Times New Roman" w:hAnsi="Times New Roman" w:cs="Times New Roman"/>
          <w:i/>
          <w:iCs/>
          <w:color w:val="000000"/>
          <w:kern w:val="2"/>
          <w:lang w:eastAsia="it-IT"/>
          <w14:ligatures w14:val="standardContextual"/>
        </w:rPr>
        <w:t>, 11</w:t>
      </w:r>
      <w:r w:rsidRPr="00080B85">
        <w:rPr>
          <w:rFonts w:ascii="Times New Roman" w:eastAsia="Times New Roman" w:hAnsi="Times New Roman" w:cs="Times New Roman"/>
          <w:i/>
          <w:iCs/>
          <w:color w:val="000000"/>
          <w:kern w:val="2"/>
          <w:lang w:eastAsia="it-IT"/>
          <w14:ligatures w14:val="standardContextual"/>
        </w:rPr>
        <w:t xml:space="preserve"> e 11</w:t>
      </w:r>
      <w:r w:rsidR="0095168A" w:rsidRPr="00080B85">
        <w:rPr>
          <w:rFonts w:ascii="Times New Roman" w:eastAsia="Times New Roman" w:hAnsi="Times New Roman" w:cs="Times New Roman"/>
          <w:i/>
          <w:iCs/>
          <w:color w:val="000000"/>
          <w:kern w:val="2"/>
          <w:lang w:eastAsia="it-IT"/>
          <w14:ligatures w14:val="standardContextual"/>
        </w:rPr>
        <w:t>, comma 2-bis, come modificati dal decreto-legge 10 marzo 2023, n. 20, convertito con modificazioni dalla legge 5 maggio 2023, n. 50, nonché dei centri di cui agli articoli 10-</w:t>
      </w:r>
      <w:r w:rsidRPr="00080B85">
        <w:rPr>
          <w:rFonts w:ascii="Times New Roman" w:eastAsia="Times New Roman" w:hAnsi="Times New Roman" w:cs="Times New Roman"/>
          <w:i/>
          <w:iCs/>
          <w:color w:val="000000"/>
          <w:kern w:val="2"/>
          <w:lang w:eastAsia="it-IT"/>
          <w14:ligatures w14:val="standardContextual"/>
        </w:rPr>
        <w:t xml:space="preserve"> ter e 14 del d.lgs. 25 luglio 1998 n. 286 e successive modifiche</w:t>
      </w:r>
      <w:r w:rsidRPr="00080B85">
        <w:rPr>
          <w:rFonts w:ascii="Times New Roman" w:eastAsia="Times New Roman" w:hAnsi="Times New Roman" w:cs="Times New Roman"/>
          <w:color w:val="000000"/>
          <w:kern w:val="2"/>
          <w:lang w:eastAsia="it-IT"/>
          <w14:ligatures w14:val="standardContextual"/>
        </w:rPr>
        <w:t xml:space="preserve">”; </w:t>
      </w:r>
    </w:p>
    <w:p w14:paraId="5968966C" w14:textId="77777777" w:rsidR="002F76FF" w:rsidRPr="00080B85" w:rsidRDefault="002F76FF" w:rsidP="007E10C9">
      <w:pPr>
        <w:spacing w:after="0" w:line="240" w:lineRule="auto"/>
        <w:ind w:left="94"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 xml:space="preserve"> </w:t>
      </w:r>
    </w:p>
    <w:p w14:paraId="1C5FA2E0" w14:textId="2DEA289F" w:rsidR="002F76FF" w:rsidRPr="00080B85" w:rsidRDefault="002F76FF" w:rsidP="007E10C9">
      <w:pPr>
        <w:spacing w:after="0" w:line="240" w:lineRule="auto"/>
        <w:ind w:left="79"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 xml:space="preserve">VISTA la circolare esplicativa del Dipartimento per le Libertà Civili e l’Immigrazione prot.n. </w:t>
      </w:r>
      <w:r w:rsidR="0095168A" w:rsidRPr="00080B85">
        <w:rPr>
          <w:rFonts w:ascii="Times New Roman" w:eastAsia="Times New Roman" w:hAnsi="Times New Roman" w:cs="Times New Roman"/>
          <w:color w:val="000000"/>
          <w:kern w:val="2"/>
          <w:lang w:eastAsia="it-IT"/>
          <w14:ligatures w14:val="standardContextual"/>
        </w:rPr>
        <w:t xml:space="preserve">0002898 </w:t>
      </w:r>
      <w:r w:rsidR="0095168A" w:rsidRPr="00646475">
        <w:rPr>
          <w:rFonts w:ascii="Times New Roman" w:eastAsia="Times New Roman" w:hAnsi="Times New Roman" w:cs="Times New Roman"/>
          <w:color w:val="000000"/>
          <w:kern w:val="2"/>
          <w:lang w:eastAsia="it-IT"/>
          <w14:ligatures w14:val="standardContextual"/>
        </w:rPr>
        <w:t xml:space="preserve">del </w:t>
      </w:r>
      <w:r w:rsidR="00646475" w:rsidRPr="00646475">
        <w:rPr>
          <w:rFonts w:ascii="Times New Roman" w:eastAsia="Times New Roman" w:hAnsi="Times New Roman" w:cs="Times New Roman"/>
          <w:color w:val="000000"/>
          <w:kern w:val="2"/>
          <w:lang w:eastAsia="it-IT"/>
          <w14:ligatures w14:val="standardContextual"/>
        </w:rPr>
        <w:t>21</w:t>
      </w:r>
      <w:r w:rsidR="0095168A" w:rsidRPr="00646475">
        <w:rPr>
          <w:rFonts w:ascii="Times New Roman" w:eastAsia="Times New Roman" w:hAnsi="Times New Roman" w:cs="Times New Roman"/>
          <w:color w:val="000000"/>
          <w:kern w:val="2"/>
          <w:lang w:eastAsia="it-IT"/>
          <w14:ligatures w14:val="standardContextual"/>
        </w:rPr>
        <w:t xml:space="preserve"> marzo 2024</w:t>
      </w:r>
      <w:r w:rsidRPr="00080B85">
        <w:rPr>
          <w:rFonts w:ascii="Times New Roman" w:eastAsia="Times New Roman" w:hAnsi="Times New Roman" w:cs="Times New Roman"/>
          <w:color w:val="000000"/>
          <w:kern w:val="2"/>
          <w:lang w:eastAsia="it-IT"/>
          <w14:ligatures w14:val="standardContextual"/>
        </w:rPr>
        <w:t xml:space="preserve">, con cui si dispone di avviare le procedure di gara per l’affidamento del servizio di accoglienza in conformità al nuovo capitolato sopra richiamato;  </w:t>
      </w:r>
    </w:p>
    <w:p w14:paraId="1BF82599" w14:textId="77777777" w:rsidR="002F76FF" w:rsidRPr="00080B85" w:rsidRDefault="002F76FF" w:rsidP="007E10C9">
      <w:pPr>
        <w:spacing w:after="0" w:line="240" w:lineRule="auto"/>
        <w:ind w:left="94"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 xml:space="preserve"> </w:t>
      </w:r>
    </w:p>
    <w:p w14:paraId="19C7173B" w14:textId="244406B8" w:rsidR="002F76FF" w:rsidRPr="00080B85" w:rsidRDefault="002F76FF" w:rsidP="007E10C9">
      <w:pPr>
        <w:spacing w:after="0" w:line="240" w:lineRule="auto"/>
        <w:ind w:left="79"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VISTO il bando di gara CIG __________ e i relativi allegati</w:t>
      </w:r>
      <w:r w:rsidR="008A4E9F" w:rsidRPr="00080B85">
        <w:rPr>
          <w:rFonts w:ascii="Times New Roman" w:eastAsia="Times New Roman" w:hAnsi="Times New Roman" w:cs="Times New Roman"/>
          <w:color w:val="000000"/>
          <w:kern w:val="2"/>
          <w:lang w:eastAsia="it-IT"/>
          <w14:ligatures w14:val="standardContextual"/>
        </w:rPr>
        <w:t>, pubblicati</w:t>
      </w:r>
      <w:r w:rsidR="009C34A2">
        <w:rPr>
          <w:rFonts w:ascii="Times New Roman" w:eastAsia="Times New Roman" w:hAnsi="Times New Roman" w:cs="Times New Roman"/>
          <w:color w:val="000000"/>
          <w:kern w:val="2"/>
          <w:lang w:eastAsia="it-IT"/>
          <w14:ligatures w14:val="standardContextual"/>
        </w:rPr>
        <w:t xml:space="preserve"> dalla Prefettura UTG di Torino</w:t>
      </w:r>
      <w:r w:rsidR="00731F4D">
        <w:rPr>
          <w:rFonts w:ascii="Times New Roman" w:eastAsia="Times New Roman" w:hAnsi="Times New Roman" w:cs="Times New Roman"/>
          <w:color w:val="000000"/>
          <w:kern w:val="2"/>
          <w:lang w:eastAsia="it-IT"/>
          <w14:ligatures w14:val="standardContextual"/>
        </w:rPr>
        <w:t>;</w:t>
      </w:r>
    </w:p>
    <w:p w14:paraId="05D2F234" w14:textId="77777777" w:rsidR="002F76FF" w:rsidRPr="00080B85" w:rsidRDefault="002F76FF" w:rsidP="007E10C9">
      <w:pPr>
        <w:spacing w:after="0" w:line="240" w:lineRule="auto"/>
        <w:ind w:left="94"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 xml:space="preserve"> </w:t>
      </w:r>
    </w:p>
    <w:p w14:paraId="08A2581C" w14:textId="3321AB8B" w:rsidR="002F76FF" w:rsidRPr="00080B85" w:rsidRDefault="002F76FF" w:rsidP="007E10C9">
      <w:pPr>
        <w:spacing w:after="0" w:line="240" w:lineRule="auto"/>
        <w:ind w:left="79"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RICHIAMATO il provvedimento di aggiudicazione prot. n.</w:t>
      </w:r>
      <w:r w:rsidR="008A4E9F" w:rsidRPr="00080B85">
        <w:rPr>
          <w:rFonts w:ascii="Times New Roman" w:eastAsia="Times New Roman" w:hAnsi="Times New Roman" w:cs="Times New Roman"/>
          <w:color w:val="000000"/>
          <w:kern w:val="2"/>
          <w:lang w:eastAsia="it-IT"/>
          <w14:ligatures w14:val="standardContextual"/>
        </w:rPr>
        <w:t>____</w:t>
      </w:r>
      <w:r w:rsidR="007E10C9" w:rsidRPr="00080B85">
        <w:rPr>
          <w:rFonts w:ascii="Times New Roman" w:eastAsia="Times New Roman" w:hAnsi="Times New Roman" w:cs="Times New Roman"/>
          <w:color w:val="000000"/>
          <w:kern w:val="2"/>
          <w:lang w:eastAsia="it-IT"/>
          <w14:ligatures w14:val="standardContextual"/>
        </w:rPr>
        <w:t xml:space="preserve">     </w:t>
      </w:r>
      <w:r w:rsidRPr="00080B85">
        <w:rPr>
          <w:rFonts w:ascii="Times New Roman" w:eastAsia="Times New Roman" w:hAnsi="Times New Roman" w:cs="Times New Roman"/>
          <w:color w:val="000000"/>
          <w:kern w:val="2"/>
          <w:lang w:eastAsia="it-IT"/>
          <w14:ligatures w14:val="standardContextual"/>
        </w:rPr>
        <w:t xml:space="preserve"> in data</w:t>
      </w:r>
      <w:r w:rsidR="008A4E9F" w:rsidRPr="00080B85">
        <w:rPr>
          <w:rFonts w:ascii="Times New Roman" w:eastAsia="Times New Roman" w:hAnsi="Times New Roman" w:cs="Times New Roman"/>
          <w:color w:val="000000"/>
          <w:kern w:val="2"/>
          <w:lang w:eastAsia="it-IT"/>
          <w14:ligatures w14:val="standardContextual"/>
        </w:rPr>
        <w:t>____</w:t>
      </w:r>
      <w:r w:rsidRPr="00080B85">
        <w:rPr>
          <w:rFonts w:ascii="Times New Roman" w:eastAsia="Times New Roman" w:hAnsi="Times New Roman" w:cs="Times New Roman"/>
          <w:color w:val="000000"/>
          <w:kern w:val="2"/>
          <w:lang w:eastAsia="it-IT"/>
          <w14:ligatures w14:val="standardContextual"/>
        </w:rPr>
        <w:t xml:space="preserve">; </w:t>
      </w:r>
    </w:p>
    <w:p w14:paraId="3AB15DAC" w14:textId="77777777" w:rsidR="002859FC" w:rsidRPr="00080B85" w:rsidRDefault="002859FC" w:rsidP="002859FC">
      <w:pPr>
        <w:spacing w:after="0" w:line="240" w:lineRule="auto"/>
        <w:ind w:right="-143"/>
        <w:jc w:val="center"/>
        <w:rPr>
          <w:rFonts w:ascii="Times New Roman" w:eastAsia="Times New Roman" w:hAnsi="Times New Roman" w:cs="Times New Roman"/>
          <w:color w:val="000000"/>
          <w:kern w:val="2"/>
          <w:lang w:eastAsia="it-IT"/>
          <w14:ligatures w14:val="standardContextual"/>
        </w:rPr>
      </w:pPr>
    </w:p>
    <w:p w14:paraId="1D1A2ED8" w14:textId="77777777" w:rsidR="002859FC" w:rsidRPr="00080B85" w:rsidRDefault="002859FC" w:rsidP="002859FC">
      <w:pPr>
        <w:spacing w:after="0" w:line="240" w:lineRule="auto"/>
        <w:ind w:right="-143"/>
        <w:jc w:val="center"/>
        <w:rPr>
          <w:rFonts w:ascii="Times New Roman" w:eastAsia="Times New Roman" w:hAnsi="Times New Roman" w:cs="Times New Roman"/>
          <w:color w:val="000000"/>
          <w:kern w:val="2"/>
          <w:lang w:eastAsia="it-IT"/>
          <w14:ligatures w14:val="standardContextual"/>
        </w:rPr>
      </w:pPr>
    </w:p>
    <w:p w14:paraId="34D1A492" w14:textId="416364AE" w:rsidR="002859FC" w:rsidRPr="00080B85" w:rsidRDefault="002F76FF" w:rsidP="002859FC">
      <w:pPr>
        <w:spacing w:after="0" w:line="240" w:lineRule="auto"/>
        <w:ind w:right="-143"/>
        <w:jc w:val="center"/>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 xml:space="preserve"> </w:t>
      </w:r>
      <w:r w:rsidR="002859FC" w:rsidRPr="00080B85">
        <w:rPr>
          <w:rFonts w:ascii="Times New Roman" w:eastAsia="Times New Roman" w:hAnsi="Times New Roman" w:cs="Times New Roman"/>
          <w:color w:val="000000"/>
          <w:kern w:val="2"/>
          <w:lang w:eastAsia="it-IT"/>
          <w14:ligatures w14:val="standardContextual"/>
        </w:rPr>
        <w:t xml:space="preserve">TRA </w:t>
      </w:r>
    </w:p>
    <w:p w14:paraId="38C842E7" w14:textId="47B885D4" w:rsidR="002859FC" w:rsidRPr="00080B85" w:rsidRDefault="002859FC" w:rsidP="00080B85">
      <w:pPr>
        <w:spacing w:after="0" w:line="240" w:lineRule="auto"/>
        <w:ind w:right="-143"/>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 xml:space="preserve">La Prefettura di </w:t>
      </w:r>
      <w:r w:rsidR="009C34A2">
        <w:rPr>
          <w:rFonts w:ascii="Times New Roman" w:eastAsia="Times New Roman" w:hAnsi="Times New Roman" w:cs="Times New Roman"/>
          <w:color w:val="000000"/>
          <w:kern w:val="2"/>
          <w:lang w:eastAsia="it-IT"/>
          <w14:ligatures w14:val="standardContextual"/>
        </w:rPr>
        <w:t>Torino</w:t>
      </w:r>
      <w:r w:rsidRPr="00080B85">
        <w:rPr>
          <w:rFonts w:ascii="Times New Roman" w:eastAsia="Times New Roman" w:hAnsi="Times New Roman" w:cs="Times New Roman"/>
          <w:color w:val="000000"/>
          <w:kern w:val="2"/>
          <w:lang w:eastAsia="it-IT"/>
          <w14:ligatures w14:val="standardContextual"/>
        </w:rPr>
        <w:t xml:space="preserve">, con sede in </w:t>
      </w:r>
      <w:r w:rsidR="009C34A2">
        <w:rPr>
          <w:rFonts w:ascii="Times New Roman" w:eastAsia="Times New Roman" w:hAnsi="Times New Roman" w:cs="Times New Roman"/>
          <w:color w:val="000000"/>
          <w:kern w:val="2"/>
          <w:lang w:eastAsia="it-IT"/>
          <w14:ligatures w14:val="standardContextual"/>
        </w:rPr>
        <w:t xml:space="preserve">Piazza Castello n. 205 </w:t>
      </w:r>
      <w:r w:rsidRPr="00080B85">
        <w:rPr>
          <w:rFonts w:ascii="Times New Roman" w:eastAsia="Times New Roman" w:hAnsi="Times New Roman" w:cs="Times New Roman"/>
          <w:color w:val="000000"/>
          <w:kern w:val="2"/>
          <w:lang w:eastAsia="it-IT"/>
          <w14:ligatures w14:val="standardContextual"/>
        </w:rPr>
        <w:t xml:space="preserve"> CF 80</w:t>
      </w:r>
      <w:r w:rsidR="009C34A2">
        <w:rPr>
          <w:rFonts w:ascii="Times New Roman" w:eastAsia="Times New Roman" w:hAnsi="Times New Roman" w:cs="Times New Roman"/>
          <w:color w:val="000000"/>
          <w:kern w:val="2"/>
          <w:lang w:eastAsia="it-IT"/>
          <w14:ligatures w14:val="standardContextual"/>
        </w:rPr>
        <w:t>089610010</w:t>
      </w:r>
      <w:r w:rsidRPr="00080B85">
        <w:rPr>
          <w:rFonts w:ascii="Times New Roman" w:eastAsia="Times New Roman" w:hAnsi="Times New Roman" w:cs="Times New Roman"/>
          <w:color w:val="000000"/>
          <w:kern w:val="2"/>
          <w:lang w:eastAsia="it-IT"/>
          <w14:ligatures w14:val="standardContextual"/>
        </w:rPr>
        <w:t xml:space="preserve">, qui rappresentata da_______________________________________________________________________________ in qualità </w:t>
      </w:r>
      <w:r w:rsidR="00080B85" w:rsidRPr="00080B85">
        <w:rPr>
          <w:rFonts w:ascii="Times New Roman" w:eastAsia="Times New Roman" w:hAnsi="Times New Roman" w:cs="Times New Roman"/>
          <w:color w:val="000000"/>
          <w:kern w:val="2"/>
          <w:lang w:eastAsia="it-IT"/>
          <w14:ligatures w14:val="standardContextual"/>
        </w:rPr>
        <w:t>d</w:t>
      </w:r>
      <w:r w:rsidRPr="00080B85">
        <w:rPr>
          <w:rFonts w:ascii="Times New Roman" w:eastAsia="Times New Roman" w:hAnsi="Times New Roman" w:cs="Times New Roman"/>
          <w:color w:val="000000"/>
          <w:kern w:val="2"/>
          <w:lang w:eastAsia="it-IT"/>
          <w14:ligatures w14:val="standardContextual"/>
        </w:rPr>
        <w:t xml:space="preserve">i_______________________________________________________________________; </w:t>
      </w:r>
    </w:p>
    <w:p w14:paraId="75BB6D7C" w14:textId="77777777" w:rsidR="002859FC" w:rsidRPr="00080B85" w:rsidRDefault="002859FC" w:rsidP="002859FC">
      <w:pPr>
        <w:spacing w:after="0" w:line="240" w:lineRule="auto"/>
        <w:ind w:right="-143"/>
        <w:jc w:val="center"/>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 xml:space="preserve"> </w:t>
      </w:r>
    </w:p>
    <w:p w14:paraId="32641885" w14:textId="77777777" w:rsidR="002859FC" w:rsidRPr="00080B85" w:rsidRDefault="002859FC" w:rsidP="002859FC">
      <w:pPr>
        <w:spacing w:after="0" w:line="240" w:lineRule="auto"/>
        <w:ind w:right="-143"/>
        <w:jc w:val="center"/>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 xml:space="preserve">E </w:t>
      </w:r>
    </w:p>
    <w:p w14:paraId="450D8480" w14:textId="6534664C" w:rsidR="002859FC" w:rsidRPr="00080B85" w:rsidRDefault="002859FC" w:rsidP="00080B85">
      <w:pPr>
        <w:spacing w:after="0" w:line="240" w:lineRule="auto"/>
        <w:ind w:right="-143"/>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L’Impresa ___________________________________________________</w:t>
      </w:r>
      <w:r w:rsidR="002527A3" w:rsidRPr="00080B85">
        <w:rPr>
          <w:rFonts w:ascii="Times New Roman" w:eastAsia="Times New Roman" w:hAnsi="Times New Roman" w:cs="Times New Roman"/>
          <w:color w:val="000000"/>
          <w:kern w:val="2"/>
          <w:lang w:eastAsia="it-IT"/>
          <w14:ligatures w14:val="standardContextual"/>
        </w:rPr>
        <w:t xml:space="preserve"> (</w:t>
      </w:r>
      <w:r w:rsidR="002527A3" w:rsidRPr="00080B85">
        <w:rPr>
          <w:rFonts w:ascii="Times New Roman" w:eastAsia="Times New Roman" w:hAnsi="Times New Roman" w:cs="Times New Roman"/>
          <w:i/>
          <w:iCs/>
          <w:color w:val="000000"/>
          <w:kern w:val="2"/>
          <w:lang w:eastAsia="it-IT"/>
          <w14:ligatures w14:val="standardContextual"/>
        </w:rPr>
        <w:t xml:space="preserve">di seguito anche aggiudicatario o </w:t>
      </w:r>
      <w:r w:rsidR="00153C29" w:rsidRPr="00080B85">
        <w:rPr>
          <w:rFonts w:ascii="Times New Roman" w:eastAsia="Times New Roman" w:hAnsi="Times New Roman" w:cs="Times New Roman"/>
          <w:i/>
          <w:iCs/>
          <w:color w:val="000000"/>
          <w:kern w:val="2"/>
          <w:lang w:eastAsia="it-IT"/>
          <w14:ligatures w14:val="standardContextual"/>
        </w:rPr>
        <w:t>Ente gestore</w:t>
      </w:r>
      <w:r w:rsidR="002527A3" w:rsidRPr="00080B85">
        <w:rPr>
          <w:rFonts w:ascii="Times New Roman" w:eastAsia="Times New Roman" w:hAnsi="Times New Roman" w:cs="Times New Roman"/>
          <w:i/>
          <w:iCs/>
          <w:color w:val="000000"/>
          <w:kern w:val="2"/>
          <w:lang w:eastAsia="it-IT"/>
          <w14:ligatures w14:val="standardContextual"/>
        </w:rPr>
        <w:t>)</w:t>
      </w:r>
      <w:r w:rsidR="002527A3" w:rsidRPr="00080B85">
        <w:rPr>
          <w:rFonts w:ascii="Times New Roman" w:eastAsia="Times New Roman" w:hAnsi="Times New Roman" w:cs="Times New Roman"/>
          <w:color w:val="000000"/>
          <w:kern w:val="2"/>
          <w:lang w:eastAsia="it-IT"/>
          <w14:ligatures w14:val="standardContextual"/>
        </w:rPr>
        <w:t xml:space="preserve"> </w:t>
      </w:r>
      <w:r w:rsidRPr="00080B85">
        <w:rPr>
          <w:rFonts w:ascii="Times New Roman" w:eastAsia="Times New Roman" w:hAnsi="Times New Roman" w:cs="Times New Roman"/>
          <w:color w:val="000000"/>
          <w:kern w:val="2"/>
          <w:lang w:eastAsia="it-IT"/>
          <w14:ligatures w14:val="standardContextual"/>
        </w:rPr>
        <w:t xml:space="preserve">, con sede legale in ______________________________ CF/P.I ______________________________________, qui rappresentata </w:t>
      </w:r>
    </w:p>
    <w:p w14:paraId="32A108B4" w14:textId="77777777" w:rsidR="002859FC" w:rsidRPr="00080B85" w:rsidRDefault="002859FC" w:rsidP="002859FC">
      <w:pPr>
        <w:spacing w:after="0" w:line="240" w:lineRule="auto"/>
        <w:ind w:right="-143"/>
        <w:jc w:val="center"/>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 xml:space="preserve">dal______________________________________________________________________________; </w:t>
      </w:r>
    </w:p>
    <w:p w14:paraId="571AEBE2" w14:textId="5CAF6A0F" w:rsidR="002F76FF" w:rsidRPr="00080B85" w:rsidRDefault="002859FC" w:rsidP="00080B85">
      <w:pPr>
        <w:spacing w:after="0" w:line="259" w:lineRule="auto"/>
        <w:ind w:right="36"/>
        <w:jc w:val="center"/>
        <w:rPr>
          <w:rFonts w:ascii="Times New Roman" w:eastAsia="Times New Roman" w:hAnsi="Times New Roman" w:cs="Times New Roman"/>
          <w:color w:val="000000"/>
          <w:kern w:val="2"/>
          <w:lang w:eastAsia="it-IT"/>
          <w14:ligatures w14:val="standardContextual"/>
        </w:rPr>
      </w:pPr>
      <w:r w:rsidRPr="00080B85">
        <w:t xml:space="preserve"> </w:t>
      </w:r>
    </w:p>
    <w:p w14:paraId="09324BC6" w14:textId="2188F328" w:rsidR="002859FC" w:rsidRPr="00080B85" w:rsidRDefault="002859FC" w:rsidP="002859FC">
      <w:pPr>
        <w:spacing w:after="0" w:line="240" w:lineRule="auto"/>
        <w:ind w:right="-143"/>
        <w:jc w:val="center"/>
        <w:rPr>
          <w:rFonts w:ascii="Times New Roman" w:eastAsia="Times New Roman" w:hAnsi="Times New Roman" w:cs="Times New Roman"/>
          <w:b/>
          <w:bCs/>
          <w:color w:val="000000"/>
          <w:kern w:val="2"/>
          <w:lang w:eastAsia="it-IT"/>
          <w14:ligatures w14:val="standardContextual"/>
        </w:rPr>
      </w:pPr>
      <w:r w:rsidRPr="00080B85">
        <w:rPr>
          <w:rFonts w:ascii="Times New Roman" w:eastAsia="Times New Roman" w:hAnsi="Times New Roman" w:cs="Times New Roman"/>
          <w:b/>
          <w:bCs/>
          <w:color w:val="000000"/>
          <w:kern w:val="2"/>
          <w:lang w:eastAsia="it-IT"/>
          <w14:ligatures w14:val="standardContextual"/>
        </w:rPr>
        <w:t>Articolo 1</w:t>
      </w:r>
    </w:p>
    <w:p w14:paraId="6991A2E6" w14:textId="08388242" w:rsidR="002859FC" w:rsidRPr="00080B85" w:rsidRDefault="002859FC" w:rsidP="002859FC">
      <w:pPr>
        <w:spacing w:after="0" w:line="240" w:lineRule="auto"/>
        <w:ind w:right="-143"/>
        <w:jc w:val="center"/>
        <w:rPr>
          <w:rFonts w:ascii="Times New Roman" w:eastAsia="Times New Roman" w:hAnsi="Times New Roman" w:cs="Times New Roman"/>
          <w:b/>
          <w:bCs/>
          <w:color w:val="000000"/>
          <w:kern w:val="2"/>
          <w:lang w:eastAsia="it-IT"/>
          <w14:ligatures w14:val="standardContextual"/>
        </w:rPr>
      </w:pPr>
      <w:r w:rsidRPr="00080B85">
        <w:rPr>
          <w:rFonts w:ascii="Times New Roman" w:eastAsia="Times New Roman" w:hAnsi="Times New Roman" w:cs="Times New Roman"/>
          <w:b/>
          <w:bCs/>
          <w:color w:val="000000"/>
          <w:kern w:val="2"/>
          <w:lang w:eastAsia="it-IT"/>
          <w14:ligatures w14:val="standardContextual"/>
        </w:rPr>
        <w:t>Oggetto dell’appalto</w:t>
      </w:r>
    </w:p>
    <w:p w14:paraId="132345B2" w14:textId="1539A22C" w:rsidR="002859FC" w:rsidRPr="00080B85" w:rsidRDefault="002859FC" w:rsidP="002859FC">
      <w:pPr>
        <w:pStyle w:val="Paragrafoelenco"/>
        <w:numPr>
          <w:ilvl w:val="0"/>
          <w:numId w:val="1"/>
        </w:numPr>
        <w:spacing w:after="0" w:line="240" w:lineRule="auto"/>
        <w:ind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Il presente contratto ha per oggetto la fornitura di beni e l'erogazione dei servizi di accoglienza, in linea con la legislazione comunitaria, per la gestione ed il funzionamento di un centro di permanenza per i rimpatri, di cui all’art. 14 del D</w:t>
      </w:r>
      <w:r w:rsidR="00E426C9">
        <w:rPr>
          <w:rFonts w:ascii="Times New Roman" w:eastAsia="Times New Roman" w:hAnsi="Times New Roman" w:cs="Times New Roman"/>
          <w:color w:val="000000"/>
          <w:kern w:val="2"/>
          <w:lang w:eastAsia="it-IT"/>
          <w14:ligatures w14:val="standardContextual"/>
        </w:rPr>
        <w:t xml:space="preserve">. </w:t>
      </w:r>
      <w:r w:rsidRPr="00080B85">
        <w:rPr>
          <w:rFonts w:ascii="Times New Roman" w:eastAsia="Times New Roman" w:hAnsi="Times New Roman" w:cs="Times New Roman"/>
          <w:color w:val="000000"/>
          <w:kern w:val="2"/>
          <w:lang w:eastAsia="it-IT"/>
          <w14:ligatures w14:val="standardContextual"/>
        </w:rPr>
        <w:t>lgs</w:t>
      </w:r>
      <w:r w:rsidR="00E426C9">
        <w:rPr>
          <w:rFonts w:ascii="Times New Roman" w:eastAsia="Times New Roman" w:hAnsi="Times New Roman" w:cs="Times New Roman"/>
          <w:color w:val="000000"/>
          <w:kern w:val="2"/>
          <w:lang w:eastAsia="it-IT"/>
          <w14:ligatures w14:val="standardContextual"/>
        </w:rPr>
        <w:t>.</w:t>
      </w:r>
      <w:r w:rsidRPr="00080B85">
        <w:rPr>
          <w:rFonts w:ascii="Times New Roman" w:eastAsia="Times New Roman" w:hAnsi="Times New Roman" w:cs="Times New Roman"/>
          <w:color w:val="000000"/>
          <w:kern w:val="2"/>
          <w:lang w:eastAsia="it-IT"/>
          <w14:ligatures w14:val="standardContextual"/>
        </w:rPr>
        <w:t xml:space="preserve"> </w:t>
      </w:r>
      <w:r w:rsidR="00E426C9">
        <w:rPr>
          <w:rFonts w:ascii="Times New Roman" w:eastAsia="Times New Roman" w:hAnsi="Times New Roman" w:cs="Times New Roman"/>
          <w:color w:val="000000"/>
          <w:kern w:val="2"/>
          <w:lang w:eastAsia="it-IT"/>
          <w14:ligatures w14:val="standardContextual"/>
        </w:rPr>
        <w:t>286</w:t>
      </w:r>
      <w:r w:rsidRPr="00080B85">
        <w:rPr>
          <w:rFonts w:ascii="Times New Roman" w:eastAsia="Times New Roman" w:hAnsi="Times New Roman" w:cs="Times New Roman"/>
          <w:color w:val="000000"/>
          <w:kern w:val="2"/>
          <w:lang w:eastAsia="it-IT"/>
          <w14:ligatures w14:val="standardContextual"/>
        </w:rPr>
        <w:t>/</w:t>
      </w:r>
      <w:r w:rsidR="00E426C9">
        <w:rPr>
          <w:rFonts w:ascii="Times New Roman" w:eastAsia="Times New Roman" w:hAnsi="Times New Roman" w:cs="Times New Roman"/>
          <w:color w:val="000000"/>
          <w:kern w:val="2"/>
          <w:lang w:eastAsia="it-IT"/>
          <w14:ligatures w14:val="standardContextual"/>
        </w:rPr>
        <w:t>1998</w:t>
      </w:r>
      <w:r w:rsidRPr="00080B85">
        <w:rPr>
          <w:rFonts w:ascii="Times New Roman" w:eastAsia="Times New Roman" w:hAnsi="Times New Roman" w:cs="Times New Roman"/>
          <w:color w:val="000000"/>
          <w:kern w:val="2"/>
          <w:lang w:eastAsia="it-IT"/>
          <w14:ligatures w14:val="standardContextual"/>
        </w:rPr>
        <w:t xml:space="preserve">, presso la struttura demaniale (nel seguito </w:t>
      </w:r>
      <w:r w:rsidR="00913969">
        <w:rPr>
          <w:rFonts w:ascii="Times New Roman" w:eastAsia="Times New Roman" w:hAnsi="Times New Roman" w:cs="Times New Roman"/>
          <w:color w:val="000000"/>
          <w:kern w:val="2"/>
          <w:lang w:eastAsia="it-IT"/>
          <w14:ligatures w14:val="standardContextual"/>
        </w:rPr>
        <w:t>C</w:t>
      </w:r>
      <w:r w:rsidRPr="00080B85">
        <w:rPr>
          <w:rFonts w:ascii="Times New Roman" w:eastAsia="Times New Roman" w:hAnsi="Times New Roman" w:cs="Times New Roman"/>
          <w:color w:val="000000"/>
          <w:kern w:val="2"/>
          <w:lang w:eastAsia="it-IT"/>
          <w14:ligatures w14:val="standardContextual"/>
        </w:rPr>
        <w:t xml:space="preserve">entro), sita in </w:t>
      </w:r>
      <w:r w:rsidR="00E426C9">
        <w:rPr>
          <w:rFonts w:ascii="Times New Roman" w:eastAsia="Times New Roman" w:hAnsi="Times New Roman" w:cs="Times New Roman"/>
          <w:color w:val="000000"/>
          <w:kern w:val="2"/>
          <w:lang w:eastAsia="it-IT"/>
          <w14:ligatures w14:val="standardContextual"/>
        </w:rPr>
        <w:t>Torino, V</w:t>
      </w:r>
      <w:r w:rsidRPr="00080B85">
        <w:rPr>
          <w:rFonts w:ascii="Times New Roman" w:eastAsia="Times New Roman" w:hAnsi="Times New Roman" w:cs="Times New Roman"/>
          <w:color w:val="000000"/>
          <w:kern w:val="2"/>
          <w:lang w:eastAsia="it-IT"/>
          <w14:ligatures w14:val="standardContextual"/>
        </w:rPr>
        <w:t xml:space="preserve">ia </w:t>
      </w:r>
      <w:r w:rsidR="009C34A2">
        <w:rPr>
          <w:rFonts w:ascii="Times New Roman" w:eastAsia="Times New Roman" w:hAnsi="Times New Roman" w:cs="Times New Roman"/>
          <w:color w:val="000000"/>
          <w:kern w:val="2"/>
          <w:lang w:eastAsia="it-IT"/>
          <w14:ligatures w14:val="standardContextual"/>
        </w:rPr>
        <w:t>Santa Maria Mazzarello n. 31</w:t>
      </w:r>
      <w:r w:rsidRPr="00080B85">
        <w:rPr>
          <w:rFonts w:ascii="Times New Roman" w:eastAsia="Times New Roman" w:hAnsi="Times New Roman" w:cs="Times New Roman"/>
          <w:color w:val="000000"/>
          <w:kern w:val="2"/>
          <w:lang w:eastAsia="it-IT"/>
          <w14:ligatures w14:val="standardContextual"/>
        </w:rPr>
        <w:t xml:space="preserve">, con capienza </w:t>
      </w:r>
      <w:r w:rsidRPr="009C34A2">
        <w:rPr>
          <w:rFonts w:ascii="Times New Roman" w:eastAsia="Times New Roman" w:hAnsi="Times New Roman" w:cs="Times New Roman"/>
          <w:b/>
          <w:color w:val="000000"/>
          <w:kern w:val="2"/>
          <w:lang w:eastAsia="it-IT"/>
          <w14:ligatures w14:val="standardContextual"/>
        </w:rPr>
        <w:t xml:space="preserve">di </w:t>
      </w:r>
      <w:r w:rsidR="009C34A2" w:rsidRPr="009C34A2">
        <w:rPr>
          <w:rFonts w:ascii="Times New Roman" w:eastAsia="Times New Roman" w:hAnsi="Times New Roman" w:cs="Times New Roman"/>
          <w:b/>
          <w:color w:val="000000"/>
          <w:kern w:val="2"/>
          <w:lang w:eastAsia="it-IT"/>
          <w14:ligatures w14:val="standardContextual"/>
        </w:rPr>
        <w:t>70</w:t>
      </w:r>
      <w:r w:rsidRPr="009C34A2">
        <w:rPr>
          <w:rFonts w:ascii="Times New Roman" w:eastAsia="Times New Roman" w:hAnsi="Times New Roman" w:cs="Times New Roman"/>
          <w:b/>
          <w:bCs/>
          <w:color w:val="000000"/>
          <w:kern w:val="2"/>
          <w:lang w:eastAsia="it-IT"/>
          <w14:ligatures w14:val="standardContextual"/>
        </w:rPr>
        <w:t xml:space="preserve"> posti</w:t>
      </w:r>
      <w:r w:rsidRPr="00080B85">
        <w:rPr>
          <w:rFonts w:ascii="Times New Roman" w:eastAsia="Times New Roman" w:hAnsi="Times New Roman" w:cs="Times New Roman"/>
          <w:b/>
          <w:bCs/>
          <w:color w:val="000000"/>
          <w:kern w:val="2"/>
          <w:lang w:eastAsia="it-IT"/>
          <w14:ligatures w14:val="standardContextual"/>
        </w:rPr>
        <w:t>.</w:t>
      </w:r>
      <w:r w:rsidRPr="00080B85">
        <w:rPr>
          <w:rFonts w:ascii="Times New Roman" w:eastAsia="Times New Roman" w:hAnsi="Times New Roman" w:cs="Times New Roman"/>
          <w:color w:val="000000"/>
          <w:kern w:val="2"/>
          <w:lang w:eastAsia="it-IT"/>
          <w14:ligatures w14:val="standardContextual"/>
        </w:rPr>
        <w:t xml:space="preserve">  </w:t>
      </w:r>
    </w:p>
    <w:p w14:paraId="5F615FCC" w14:textId="4ED62522" w:rsidR="002859FC" w:rsidRPr="00080B85" w:rsidRDefault="002859FC" w:rsidP="002859FC">
      <w:pPr>
        <w:pStyle w:val="Paragrafoelenco"/>
        <w:numPr>
          <w:ilvl w:val="0"/>
          <w:numId w:val="1"/>
        </w:numPr>
        <w:spacing w:after="0" w:line="240" w:lineRule="auto"/>
        <w:ind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I servizi oggetto del presente contratto dovranno essere eseguiti dall’</w:t>
      </w:r>
      <w:r w:rsidR="00153C29" w:rsidRPr="00080B85">
        <w:rPr>
          <w:rFonts w:ascii="Times New Roman" w:eastAsia="Times New Roman" w:hAnsi="Times New Roman" w:cs="Times New Roman"/>
          <w:color w:val="000000"/>
          <w:kern w:val="2"/>
          <w:lang w:eastAsia="it-IT"/>
          <w14:ligatures w14:val="standardContextual"/>
        </w:rPr>
        <w:t>Ente gestore</w:t>
      </w:r>
      <w:r w:rsidRPr="00080B85">
        <w:rPr>
          <w:rFonts w:ascii="Times New Roman" w:eastAsia="Times New Roman" w:hAnsi="Times New Roman" w:cs="Times New Roman"/>
          <w:color w:val="000000"/>
          <w:kern w:val="2"/>
          <w:lang w:eastAsia="it-IT"/>
          <w14:ligatures w14:val="standardContextual"/>
        </w:rPr>
        <w:t xml:space="preserve"> con l'osservanza di tutti i patti, oneri e condizioni previsti: </w:t>
      </w:r>
    </w:p>
    <w:p w14:paraId="35A4F3BF" w14:textId="1035CBAC" w:rsidR="002859FC" w:rsidRPr="00080B85" w:rsidRDefault="002859FC" w:rsidP="002859FC">
      <w:pPr>
        <w:pStyle w:val="Paragrafoelenco"/>
        <w:spacing w:after="0" w:line="240" w:lineRule="auto"/>
        <w:ind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 xml:space="preserve">-dal presente contratto, dagli atti in esso richiamati e dall’offerta tecnica presentata dall’affidatario, che ne costituiscono parte integrante e sostanziale; </w:t>
      </w:r>
    </w:p>
    <w:p w14:paraId="1427A9AD" w14:textId="06C7ED79" w:rsidR="002859FC" w:rsidRPr="00080B85" w:rsidRDefault="002859FC" w:rsidP="002859FC">
      <w:pPr>
        <w:pStyle w:val="Paragrafoelenco"/>
        <w:spacing w:after="0" w:line="240" w:lineRule="auto"/>
        <w:ind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 xml:space="preserve">-dal Decreto del Ministro dell’Interno in data </w:t>
      </w:r>
      <w:r w:rsidR="00480034" w:rsidRPr="00080B85">
        <w:rPr>
          <w:rFonts w:ascii="Times New Roman" w:eastAsia="Times New Roman" w:hAnsi="Times New Roman" w:cs="Times New Roman"/>
          <w:color w:val="000000"/>
          <w:kern w:val="2"/>
          <w:lang w:eastAsia="it-IT"/>
          <w14:ligatures w14:val="standardContextual"/>
        </w:rPr>
        <w:t>4</w:t>
      </w:r>
      <w:r w:rsidRPr="00080B85">
        <w:rPr>
          <w:rFonts w:ascii="Times New Roman" w:eastAsia="Times New Roman" w:hAnsi="Times New Roman" w:cs="Times New Roman"/>
          <w:color w:val="000000"/>
          <w:kern w:val="2"/>
          <w:lang w:eastAsia="it-IT"/>
          <w14:ligatures w14:val="standardContextual"/>
        </w:rPr>
        <w:t xml:space="preserve"> marzo 2024</w:t>
      </w:r>
      <w:r w:rsidR="00480034" w:rsidRPr="00080B85">
        <w:rPr>
          <w:rFonts w:ascii="Times New Roman" w:eastAsia="Times New Roman" w:hAnsi="Times New Roman" w:cs="Times New Roman"/>
          <w:color w:val="000000"/>
          <w:kern w:val="2"/>
          <w:lang w:eastAsia="it-IT"/>
          <w14:ligatures w14:val="standardContextual"/>
        </w:rPr>
        <w:t xml:space="preserve"> richiamato in premessa</w:t>
      </w:r>
      <w:r w:rsidRPr="00080B85">
        <w:rPr>
          <w:rFonts w:ascii="Times New Roman" w:eastAsia="Times New Roman" w:hAnsi="Times New Roman" w:cs="Times New Roman"/>
          <w:color w:val="000000"/>
          <w:kern w:val="2"/>
          <w:lang w:eastAsia="it-IT"/>
          <w14:ligatures w14:val="standardContextual"/>
        </w:rPr>
        <w:t xml:space="preserve">; </w:t>
      </w:r>
    </w:p>
    <w:p w14:paraId="50A509AB" w14:textId="5B06598D" w:rsidR="002859FC" w:rsidRPr="00080B85" w:rsidRDefault="002859FC" w:rsidP="002859FC">
      <w:pPr>
        <w:pStyle w:val="Paragrafoelenco"/>
        <w:spacing w:after="0" w:line="240" w:lineRule="auto"/>
        <w:ind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 xml:space="preserve">-dalla legge e dal regolamento sull’Amministrazione del Patrimonio e sulla Contabilità Generale dello Stato e successive modifiche ed integrazioni; </w:t>
      </w:r>
    </w:p>
    <w:p w14:paraId="6670CB52" w14:textId="5A224F21" w:rsidR="002859FC" w:rsidRPr="00080B85" w:rsidRDefault="002859FC" w:rsidP="002859FC">
      <w:pPr>
        <w:pStyle w:val="Paragrafoelenco"/>
        <w:spacing w:after="0" w:line="240" w:lineRule="auto"/>
        <w:ind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 xml:space="preserve">-dalle disposizioni contenute nella vigente normativa in materia di appalti pubblici di servizio ed in particolare da quelle di cui al </w:t>
      </w:r>
      <w:proofErr w:type="spellStart"/>
      <w:r w:rsidRPr="00080B85">
        <w:rPr>
          <w:rFonts w:ascii="Times New Roman" w:eastAsia="Times New Roman" w:hAnsi="Times New Roman" w:cs="Times New Roman"/>
          <w:color w:val="000000"/>
          <w:kern w:val="2"/>
          <w:lang w:eastAsia="it-IT"/>
          <w14:ligatures w14:val="standardContextual"/>
        </w:rPr>
        <w:t>D.Lgs.</w:t>
      </w:r>
      <w:proofErr w:type="spellEnd"/>
      <w:r w:rsidRPr="00080B85">
        <w:rPr>
          <w:rFonts w:ascii="Times New Roman" w:eastAsia="Times New Roman" w:hAnsi="Times New Roman" w:cs="Times New Roman"/>
          <w:color w:val="000000"/>
          <w:kern w:val="2"/>
          <w:lang w:eastAsia="it-IT"/>
          <w14:ligatures w14:val="standardContextual"/>
        </w:rPr>
        <w:t xml:space="preserve"> </w:t>
      </w:r>
      <w:r w:rsidR="00480034" w:rsidRPr="00080B85">
        <w:rPr>
          <w:rFonts w:ascii="Times New Roman" w:eastAsia="Times New Roman" w:hAnsi="Times New Roman" w:cs="Times New Roman"/>
          <w:color w:val="000000"/>
          <w:kern w:val="2"/>
          <w:lang w:eastAsia="it-IT"/>
          <w14:ligatures w14:val="standardContextual"/>
        </w:rPr>
        <w:t>36/2023</w:t>
      </w:r>
      <w:r w:rsidRPr="00080B85">
        <w:rPr>
          <w:rFonts w:ascii="Times New Roman" w:eastAsia="Times New Roman" w:hAnsi="Times New Roman" w:cs="Times New Roman"/>
          <w:color w:val="000000"/>
          <w:kern w:val="2"/>
          <w:lang w:eastAsia="it-IT"/>
          <w14:ligatures w14:val="standardContextual"/>
        </w:rPr>
        <w:t xml:space="preserve">; </w:t>
      </w:r>
    </w:p>
    <w:p w14:paraId="1034FFB4" w14:textId="118819E9" w:rsidR="002859FC" w:rsidRPr="00080B85" w:rsidRDefault="002859FC" w:rsidP="002859FC">
      <w:pPr>
        <w:pStyle w:val="Paragrafoelenco"/>
        <w:spacing w:after="0" w:line="240" w:lineRule="auto"/>
        <w:ind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 xml:space="preserve">-dal Codice Civile e dalle altre disposizioni normative vigenti in materia di contratti di diritto privato per quanto non regolato dalle disposizioni sopra richiamate; </w:t>
      </w:r>
    </w:p>
    <w:p w14:paraId="5C4259FB" w14:textId="2D56A7F5" w:rsidR="002859FC" w:rsidRPr="00080B85" w:rsidRDefault="002859FC" w:rsidP="002859FC">
      <w:pPr>
        <w:pStyle w:val="Paragrafoelenco"/>
        <w:spacing w:after="0" w:line="240" w:lineRule="auto"/>
        <w:ind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lastRenderedPageBreak/>
        <w:t xml:space="preserve">-dagli obblighi di cui all’art. 3 della L. 136/2010 (Piano straordinario contro le mafie), in materia di tracciabilità dei flussi finanziari.  </w:t>
      </w:r>
    </w:p>
    <w:p w14:paraId="4E9FFF6B" w14:textId="03DFEA15" w:rsidR="002859FC" w:rsidRPr="00080B85" w:rsidRDefault="002859FC" w:rsidP="00F07CB6">
      <w:pPr>
        <w:pStyle w:val="Paragrafoelenco"/>
        <w:numPr>
          <w:ilvl w:val="0"/>
          <w:numId w:val="1"/>
        </w:numPr>
        <w:spacing w:after="0" w:line="240" w:lineRule="auto"/>
        <w:ind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I servizi devono essere resi dall'</w:t>
      </w:r>
      <w:r w:rsidR="00153C29" w:rsidRPr="00080B85">
        <w:rPr>
          <w:rFonts w:ascii="Times New Roman" w:eastAsia="Times New Roman" w:hAnsi="Times New Roman" w:cs="Times New Roman"/>
          <w:color w:val="000000"/>
          <w:kern w:val="2"/>
          <w:lang w:eastAsia="it-IT"/>
          <w14:ligatures w14:val="standardContextual"/>
        </w:rPr>
        <w:t>Ente gestore</w:t>
      </w:r>
      <w:r w:rsidRPr="00080B85">
        <w:rPr>
          <w:rFonts w:ascii="Times New Roman" w:eastAsia="Times New Roman" w:hAnsi="Times New Roman" w:cs="Times New Roman"/>
          <w:color w:val="000000"/>
          <w:kern w:val="2"/>
          <w:lang w:eastAsia="it-IT"/>
          <w14:ligatures w14:val="standardContextual"/>
        </w:rPr>
        <w:t xml:space="preserve"> in stretto raccordo con la Prefettura di </w:t>
      </w:r>
      <w:r w:rsidR="009C34A2">
        <w:rPr>
          <w:rFonts w:ascii="Times New Roman" w:eastAsia="Times New Roman" w:hAnsi="Times New Roman" w:cs="Times New Roman"/>
          <w:color w:val="000000"/>
          <w:kern w:val="2"/>
          <w:lang w:eastAsia="it-IT"/>
          <w14:ligatures w14:val="standardContextual"/>
        </w:rPr>
        <w:t>Torin</w:t>
      </w:r>
      <w:r w:rsidRPr="00080B85">
        <w:rPr>
          <w:rFonts w:ascii="Times New Roman" w:eastAsia="Times New Roman" w:hAnsi="Times New Roman" w:cs="Times New Roman"/>
          <w:color w:val="000000"/>
          <w:kern w:val="2"/>
          <w:lang w:eastAsia="it-IT"/>
          <w14:ligatures w14:val="standardContextual"/>
        </w:rPr>
        <w:t xml:space="preserve">o che si riserva di emanare direttive, richieste, chiarimenti, finalizzati al perseguimento degli obiettivi da raggiungere. Tale raccordo si configura come indispensabile in rapporto alla peculiare natura del servizio da espletare. </w:t>
      </w:r>
    </w:p>
    <w:p w14:paraId="5A2B67C1" w14:textId="77777777" w:rsidR="002859FC" w:rsidRPr="00080B85" w:rsidRDefault="002859FC" w:rsidP="002859FC">
      <w:pPr>
        <w:pStyle w:val="Paragrafoelenco"/>
        <w:numPr>
          <w:ilvl w:val="0"/>
          <w:numId w:val="1"/>
        </w:numPr>
        <w:spacing w:after="0" w:line="240" w:lineRule="auto"/>
        <w:ind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 xml:space="preserve">L'organizzazione dei servizi di cui al comma 1 è improntata al pieno rispetto dei diritti fondamentali della persona, anche in considerazione della sua provenienza, della sua fede religiosa, del suo stato di salute, della differenza di genere, della presenza di situazioni di vulnerabilità e, ove possibile, all'unità dei nuclei familiari composti da coniugi e da parenti entro il primo grado. </w:t>
      </w:r>
    </w:p>
    <w:p w14:paraId="684E0F6F" w14:textId="77777777" w:rsidR="003C2B87" w:rsidRPr="00080B85" w:rsidRDefault="003C2B87" w:rsidP="003C2B87">
      <w:pPr>
        <w:pStyle w:val="Paragrafoelenco"/>
        <w:spacing w:after="0" w:line="240" w:lineRule="auto"/>
        <w:ind w:right="-143"/>
        <w:jc w:val="both"/>
        <w:rPr>
          <w:rFonts w:ascii="Times New Roman" w:eastAsia="Times New Roman" w:hAnsi="Times New Roman" w:cs="Times New Roman"/>
          <w:color w:val="000000"/>
          <w:kern w:val="2"/>
          <w:lang w:eastAsia="it-IT"/>
          <w14:ligatures w14:val="standardContextual"/>
        </w:rPr>
      </w:pPr>
    </w:p>
    <w:p w14:paraId="4E1B8530" w14:textId="77777777" w:rsidR="001A7159" w:rsidRPr="00080B85" w:rsidRDefault="001A7159" w:rsidP="007E10C9">
      <w:pPr>
        <w:pStyle w:val="Paragrafoelenco"/>
        <w:spacing w:after="0" w:line="240" w:lineRule="auto"/>
        <w:ind w:right="-143"/>
        <w:jc w:val="center"/>
        <w:rPr>
          <w:rFonts w:ascii="Times New Roman" w:eastAsia="Times New Roman" w:hAnsi="Times New Roman" w:cs="Times New Roman"/>
          <w:b/>
          <w:bCs/>
          <w:color w:val="000000"/>
          <w:kern w:val="2"/>
          <w:lang w:eastAsia="it-IT"/>
          <w14:ligatures w14:val="standardContextual"/>
        </w:rPr>
      </w:pPr>
      <w:r w:rsidRPr="00080B85">
        <w:rPr>
          <w:rFonts w:ascii="Times New Roman" w:eastAsia="Times New Roman" w:hAnsi="Times New Roman" w:cs="Times New Roman"/>
          <w:b/>
          <w:bCs/>
          <w:color w:val="000000"/>
          <w:kern w:val="2"/>
          <w:lang w:eastAsia="it-IT"/>
          <w14:ligatures w14:val="standardContextual"/>
        </w:rPr>
        <w:t xml:space="preserve">Articolo </w:t>
      </w:r>
      <w:r w:rsidR="0086011A" w:rsidRPr="00080B85">
        <w:rPr>
          <w:rFonts w:ascii="Times New Roman" w:eastAsia="Times New Roman" w:hAnsi="Times New Roman" w:cs="Times New Roman"/>
          <w:b/>
          <w:bCs/>
          <w:color w:val="000000"/>
          <w:kern w:val="2"/>
          <w:lang w:eastAsia="it-IT"/>
          <w14:ligatures w14:val="standardContextual"/>
        </w:rPr>
        <w:t>2</w:t>
      </w:r>
    </w:p>
    <w:p w14:paraId="10D15A08" w14:textId="1F378C26" w:rsidR="00B83882" w:rsidRPr="00080B85" w:rsidRDefault="00F17E2B" w:rsidP="002859FC">
      <w:pPr>
        <w:pStyle w:val="Paragrafoelenco"/>
        <w:spacing w:after="0" w:line="240" w:lineRule="auto"/>
        <w:ind w:right="-143"/>
        <w:jc w:val="center"/>
        <w:rPr>
          <w:rFonts w:ascii="Times New Roman" w:eastAsia="Times New Roman" w:hAnsi="Times New Roman" w:cs="Times New Roman"/>
          <w:b/>
          <w:bCs/>
          <w:color w:val="000000"/>
          <w:kern w:val="2"/>
          <w:lang w:eastAsia="it-IT"/>
          <w14:ligatures w14:val="standardContextual"/>
        </w:rPr>
      </w:pPr>
      <w:r w:rsidRPr="00080B85">
        <w:rPr>
          <w:rFonts w:ascii="Times New Roman" w:eastAsia="Times New Roman" w:hAnsi="Times New Roman" w:cs="Times New Roman"/>
          <w:b/>
          <w:bCs/>
          <w:color w:val="000000"/>
          <w:kern w:val="2"/>
          <w:lang w:eastAsia="it-IT"/>
          <w14:ligatures w14:val="standardContextual"/>
        </w:rPr>
        <w:t>Erogazione di servizi e f</w:t>
      </w:r>
      <w:r w:rsidR="00B83882" w:rsidRPr="00080B85">
        <w:rPr>
          <w:rFonts w:ascii="Times New Roman" w:eastAsia="Times New Roman" w:hAnsi="Times New Roman" w:cs="Times New Roman"/>
          <w:b/>
          <w:bCs/>
          <w:color w:val="000000"/>
          <w:kern w:val="2"/>
          <w:lang w:eastAsia="it-IT"/>
          <w14:ligatures w14:val="standardContextual"/>
        </w:rPr>
        <w:t>ornitura di beni</w:t>
      </w:r>
    </w:p>
    <w:p w14:paraId="5B8F62D7" w14:textId="642D1386" w:rsidR="0095168A" w:rsidRPr="00080B85" w:rsidRDefault="002859FC" w:rsidP="003E52E7">
      <w:pPr>
        <w:pStyle w:val="Paragrafoelenco"/>
        <w:spacing w:after="0" w:line="240" w:lineRule="auto"/>
        <w:ind w:left="284" w:right="-143"/>
        <w:jc w:val="both"/>
        <w:rPr>
          <w:rFonts w:ascii="Times New Roman" w:eastAsia="Times New Roman" w:hAnsi="Times New Roman" w:cs="Times New Roman"/>
          <w:color w:val="000000"/>
          <w:kern w:val="2"/>
          <w:lang w:eastAsia="it-IT"/>
          <w14:ligatures w14:val="standardContextual"/>
        </w:rPr>
      </w:pPr>
      <w:r w:rsidRPr="00080B85">
        <w:rPr>
          <w:rFonts w:ascii="Times New Roman" w:eastAsia="Times New Roman" w:hAnsi="Times New Roman" w:cs="Times New Roman"/>
          <w:color w:val="000000"/>
          <w:kern w:val="2"/>
          <w:lang w:eastAsia="it-IT"/>
          <w14:ligatures w14:val="standardContextual"/>
        </w:rPr>
        <w:t>L'</w:t>
      </w:r>
      <w:r w:rsidR="00153C29" w:rsidRPr="00080B85">
        <w:rPr>
          <w:rFonts w:ascii="Times New Roman" w:eastAsia="Times New Roman" w:hAnsi="Times New Roman" w:cs="Times New Roman"/>
          <w:color w:val="000000"/>
          <w:kern w:val="2"/>
          <w:lang w:eastAsia="it-IT"/>
          <w14:ligatures w14:val="standardContextual"/>
        </w:rPr>
        <w:t>Ente gestore</w:t>
      </w:r>
      <w:r w:rsidRPr="00080B85">
        <w:rPr>
          <w:rFonts w:ascii="Times New Roman" w:eastAsia="Times New Roman" w:hAnsi="Times New Roman" w:cs="Times New Roman"/>
          <w:color w:val="000000"/>
          <w:kern w:val="2"/>
          <w:lang w:eastAsia="it-IT"/>
          <w14:ligatures w14:val="standardContextual"/>
        </w:rPr>
        <w:t xml:space="preserve"> assicura servizi descritti, secondo le specifiche tecniche e le prescrizioni contenute negli allegati al presente contratto, che ne costituiscono parte integrante (Allegato 5-bis , Allegato A, </w:t>
      </w:r>
      <w:r w:rsidR="00406A97">
        <w:rPr>
          <w:rFonts w:ascii="Times New Roman" w:eastAsia="Times New Roman" w:hAnsi="Times New Roman" w:cs="Times New Roman"/>
          <w:color w:val="000000"/>
          <w:kern w:val="2"/>
          <w:lang w:eastAsia="it-IT"/>
          <w14:ligatures w14:val="standardContextual"/>
        </w:rPr>
        <w:t xml:space="preserve"> Allegato Tabella qualifiche operatore sociale, Allegato </w:t>
      </w:r>
      <w:r w:rsidRPr="00080B85">
        <w:rPr>
          <w:rFonts w:ascii="Times New Roman" w:eastAsia="Times New Roman" w:hAnsi="Times New Roman" w:cs="Times New Roman"/>
          <w:color w:val="000000"/>
          <w:kern w:val="2"/>
          <w:lang w:eastAsia="it-IT"/>
          <w14:ligatures w14:val="standardContextual"/>
        </w:rPr>
        <w:t xml:space="preserve">Tabella frequenza pulizia), </w:t>
      </w:r>
      <w:r w:rsidR="009C34A2">
        <w:rPr>
          <w:rFonts w:ascii="Times New Roman" w:eastAsia="Times New Roman" w:hAnsi="Times New Roman" w:cs="Times New Roman"/>
          <w:color w:val="000000"/>
          <w:kern w:val="2"/>
          <w:lang w:eastAsia="it-IT"/>
          <w14:ligatures w14:val="standardContextual"/>
        </w:rPr>
        <w:t>le</w:t>
      </w:r>
      <w:r w:rsidR="009C34A2" w:rsidRPr="009C34A2">
        <w:rPr>
          <w:rFonts w:ascii="Times New Roman" w:eastAsia="Times New Roman" w:hAnsi="Times New Roman" w:cs="Times New Roman"/>
          <w:color w:val="000000"/>
          <w:kern w:val="2"/>
          <w:lang w:eastAsia="it-IT"/>
          <w14:ligatures w14:val="standardContextual"/>
        </w:rPr>
        <w:t xml:space="preserve"> proposte migliorative contenute nell’offerta tecnica dell’aggiudicatario</w:t>
      </w:r>
      <w:r w:rsidR="009C34A2">
        <w:rPr>
          <w:rFonts w:ascii="Times New Roman" w:eastAsia="Times New Roman" w:hAnsi="Times New Roman" w:cs="Times New Roman"/>
          <w:color w:val="000000"/>
          <w:kern w:val="2"/>
          <w:lang w:eastAsia="it-IT"/>
          <w14:ligatures w14:val="standardContextual"/>
        </w:rPr>
        <w:t xml:space="preserve">, </w:t>
      </w:r>
      <w:r w:rsidRPr="00080B85">
        <w:rPr>
          <w:rFonts w:ascii="Times New Roman" w:eastAsia="Times New Roman" w:hAnsi="Times New Roman" w:cs="Times New Roman"/>
          <w:color w:val="000000"/>
          <w:kern w:val="2"/>
          <w:lang w:eastAsia="it-IT"/>
          <w14:ligatures w14:val="standardContextual"/>
        </w:rPr>
        <w:t>oltre che in osservanza al</w:t>
      </w:r>
      <w:r w:rsidR="0095168A" w:rsidRPr="00080B85">
        <w:rPr>
          <w:rFonts w:ascii="Times New Roman" w:eastAsia="Times New Roman" w:hAnsi="Times New Roman" w:cs="Times New Roman"/>
          <w:color w:val="000000"/>
          <w:kern w:val="2"/>
          <w:lang w:eastAsia="it-IT"/>
          <w14:ligatures w14:val="standardContextual"/>
        </w:rPr>
        <w:t xml:space="preserve">la </w:t>
      </w:r>
      <w:r w:rsidRPr="00080B85">
        <w:rPr>
          <w:rFonts w:ascii="Times New Roman" w:eastAsia="Times New Roman" w:hAnsi="Times New Roman" w:cs="Times New Roman"/>
          <w:color w:val="000000"/>
          <w:kern w:val="2"/>
          <w:lang w:eastAsia="it-IT"/>
          <w14:ligatures w14:val="standardContextual"/>
        </w:rPr>
        <w:t>richiamat</w:t>
      </w:r>
      <w:r w:rsidR="0095168A" w:rsidRPr="00080B85">
        <w:rPr>
          <w:rFonts w:ascii="Times New Roman" w:eastAsia="Times New Roman" w:hAnsi="Times New Roman" w:cs="Times New Roman"/>
          <w:color w:val="000000"/>
          <w:kern w:val="2"/>
          <w:lang w:eastAsia="it-IT"/>
          <w14:ligatures w14:val="standardContextual"/>
        </w:rPr>
        <w:t>a Direttiva del Ministro dell’interno del 19 maggio 2022, recante i criteri per l’organizzazione dei centri di permanenza per i rimpatri</w:t>
      </w:r>
      <w:r w:rsidR="00480034" w:rsidRPr="00080B85">
        <w:rPr>
          <w:rFonts w:ascii="Times New Roman" w:eastAsia="Times New Roman" w:hAnsi="Times New Roman" w:cs="Times New Roman"/>
          <w:color w:val="000000"/>
          <w:kern w:val="2"/>
          <w:lang w:eastAsia="it-IT"/>
          <w14:ligatures w14:val="standardContextual"/>
        </w:rPr>
        <w:t>.</w:t>
      </w:r>
    </w:p>
    <w:p w14:paraId="6B0F02E6" w14:textId="77777777" w:rsidR="00272F16" w:rsidRPr="00080B85" w:rsidRDefault="00272F16" w:rsidP="007E10C9">
      <w:pPr>
        <w:pStyle w:val="Paragrafoelenco"/>
        <w:spacing w:after="0" w:line="240" w:lineRule="auto"/>
        <w:ind w:right="-143"/>
        <w:jc w:val="both"/>
        <w:rPr>
          <w:rFonts w:ascii="Times New Roman" w:eastAsia="Times New Roman" w:hAnsi="Times New Roman" w:cs="Times New Roman"/>
          <w:color w:val="000000"/>
          <w:kern w:val="2"/>
          <w:lang w:eastAsia="it-IT"/>
          <w14:ligatures w14:val="standardContextual"/>
        </w:rPr>
      </w:pPr>
    </w:p>
    <w:p w14:paraId="4A9A6678" w14:textId="77777777" w:rsidR="009C34A2" w:rsidRDefault="009C34A2" w:rsidP="007E10C9">
      <w:pPr>
        <w:pStyle w:val="Default"/>
        <w:ind w:right="-143"/>
        <w:jc w:val="center"/>
        <w:rPr>
          <w:rFonts w:ascii="Times New Roman" w:eastAsia="Times New Roman" w:hAnsi="Times New Roman" w:cs="Times New Roman"/>
          <w:b/>
          <w:bCs/>
          <w:kern w:val="2"/>
          <w:sz w:val="22"/>
          <w:szCs w:val="22"/>
          <w:lang w:eastAsia="it-IT"/>
          <w14:ligatures w14:val="standardContextual"/>
        </w:rPr>
      </w:pPr>
      <w:r>
        <w:rPr>
          <w:rFonts w:ascii="Times New Roman" w:eastAsia="Times New Roman" w:hAnsi="Times New Roman" w:cs="Times New Roman"/>
          <w:b/>
          <w:bCs/>
          <w:kern w:val="2"/>
          <w:sz w:val="22"/>
          <w:szCs w:val="22"/>
          <w:lang w:eastAsia="it-IT"/>
          <w14:ligatures w14:val="standardContextual"/>
        </w:rPr>
        <w:t>Articolo 3</w:t>
      </w:r>
    </w:p>
    <w:p w14:paraId="371617FB" w14:textId="48C86368" w:rsidR="00DA0AA3" w:rsidRPr="00080B85" w:rsidRDefault="00615632" w:rsidP="007E10C9">
      <w:pPr>
        <w:pStyle w:val="Default"/>
        <w:ind w:right="-143"/>
        <w:jc w:val="center"/>
        <w:rPr>
          <w:rFonts w:ascii="Times New Roman" w:eastAsia="Times New Roman" w:hAnsi="Times New Roman" w:cs="Times New Roman"/>
          <w:b/>
          <w:bCs/>
          <w:kern w:val="2"/>
          <w:sz w:val="22"/>
          <w:szCs w:val="22"/>
          <w:lang w:eastAsia="it-IT"/>
          <w14:ligatures w14:val="standardContextual"/>
        </w:rPr>
      </w:pPr>
      <w:r w:rsidRPr="00080B85">
        <w:rPr>
          <w:rFonts w:ascii="Times New Roman" w:eastAsia="Times New Roman" w:hAnsi="Times New Roman" w:cs="Times New Roman"/>
          <w:b/>
          <w:bCs/>
          <w:kern w:val="2"/>
          <w:sz w:val="22"/>
          <w:szCs w:val="22"/>
          <w:lang w:eastAsia="it-IT"/>
          <w14:ligatures w14:val="standardContextual"/>
        </w:rPr>
        <w:t>P</w:t>
      </w:r>
      <w:r w:rsidR="00DA0AA3" w:rsidRPr="00080B85">
        <w:rPr>
          <w:rFonts w:ascii="Times New Roman" w:eastAsia="Times New Roman" w:hAnsi="Times New Roman" w:cs="Times New Roman"/>
          <w:b/>
          <w:bCs/>
          <w:kern w:val="2"/>
          <w:sz w:val="22"/>
          <w:szCs w:val="22"/>
          <w:lang w:eastAsia="it-IT"/>
          <w14:ligatures w14:val="standardContextual"/>
        </w:rPr>
        <w:t>ersonale</w:t>
      </w:r>
    </w:p>
    <w:p w14:paraId="33B33298" w14:textId="75C6FD6E" w:rsidR="00615632" w:rsidRPr="00080B85" w:rsidRDefault="00FC1C4C" w:rsidP="00DC2268">
      <w:pPr>
        <w:pStyle w:val="Default"/>
        <w:numPr>
          <w:ilvl w:val="0"/>
          <w:numId w:val="9"/>
        </w:numPr>
        <w:ind w:right="-143"/>
        <w:jc w:val="both"/>
        <w:rPr>
          <w:rFonts w:ascii="Times New Roman" w:eastAsia="Times New Roman" w:hAnsi="Times New Roman" w:cs="Times New Roman"/>
          <w:kern w:val="2"/>
          <w:sz w:val="22"/>
          <w:szCs w:val="22"/>
          <w:lang w:eastAsia="it-IT"/>
          <w14:ligatures w14:val="standardContextual"/>
        </w:rPr>
      </w:pPr>
      <w:r w:rsidRPr="00080B85">
        <w:rPr>
          <w:rFonts w:ascii="Times New Roman" w:eastAsia="Times New Roman" w:hAnsi="Times New Roman" w:cs="Times New Roman"/>
          <w:kern w:val="2"/>
          <w:sz w:val="22"/>
          <w:szCs w:val="22"/>
          <w:lang w:eastAsia="it-IT"/>
          <w14:ligatures w14:val="standardContextual"/>
        </w:rPr>
        <w:t>L’</w:t>
      </w:r>
      <w:r w:rsidR="0039733C" w:rsidRPr="00080B85">
        <w:rPr>
          <w:rFonts w:ascii="Times New Roman" w:eastAsia="Times New Roman" w:hAnsi="Times New Roman" w:cs="Times New Roman"/>
          <w:kern w:val="2"/>
          <w:sz w:val="22"/>
          <w:szCs w:val="22"/>
          <w:lang w:eastAsia="it-IT"/>
          <w14:ligatures w14:val="standardContextual"/>
        </w:rPr>
        <w:t xml:space="preserve">aggiudicatario </w:t>
      </w:r>
      <w:r w:rsidR="00DA0AA3" w:rsidRPr="00080B85">
        <w:rPr>
          <w:rFonts w:ascii="Times New Roman" w:eastAsia="Times New Roman" w:hAnsi="Times New Roman" w:cs="Times New Roman"/>
          <w:kern w:val="2"/>
          <w:sz w:val="22"/>
          <w:szCs w:val="22"/>
          <w:lang w:eastAsia="it-IT"/>
          <w14:ligatures w14:val="standardContextual"/>
        </w:rPr>
        <w:t>si impegna a comunicare prima della stipula del contratto il piano d</w:t>
      </w:r>
      <w:r w:rsidR="009E1BD3" w:rsidRPr="00080B85">
        <w:rPr>
          <w:rFonts w:ascii="Times New Roman" w:eastAsia="Times New Roman" w:hAnsi="Times New Roman" w:cs="Times New Roman"/>
          <w:kern w:val="2"/>
          <w:sz w:val="22"/>
          <w:szCs w:val="22"/>
          <w:lang w:eastAsia="it-IT"/>
          <w14:ligatures w14:val="standardContextual"/>
        </w:rPr>
        <w:t xml:space="preserve">i organizzazione del personale </w:t>
      </w:r>
      <w:r w:rsidR="00C86CF1" w:rsidRPr="00080B85">
        <w:rPr>
          <w:rFonts w:ascii="Times New Roman" w:eastAsia="Times New Roman" w:hAnsi="Times New Roman" w:cs="Times New Roman"/>
          <w:kern w:val="2"/>
          <w:sz w:val="22"/>
          <w:szCs w:val="22"/>
          <w:lang w:eastAsia="it-IT"/>
          <w14:ligatures w14:val="standardContextual"/>
        </w:rPr>
        <w:t xml:space="preserve">con articolazione </w:t>
      </w:r>
      <w:r w:rsidR="00DA0AA3" w:rsidRPr="00080B85">
        <w:rPr>
          <w:rFonts w:ascii="Times New Roman" w:eastAsia="Times New Roman" w:hAnsi="Times New Roman" w:cs="Times New Roman"/>
          <w:kern w:val="2"/>
          <w:sz w:val="22"/>
          <w:szCs w:val="22"/>
          <w:lang w:eastAsia="it-IT"/>
          <w14:ligatures w14:val="standardContextual"/>
        </w:rPr>
        <w:t>degli orari</w:t>
      </w:r>
      <w:r w:rsidR="0052069B" w:rsidRPr="00080B85">
        <w:rPr>
          <w:rFonts w:ascii="Times New Roman" w:eastAsia="Times New Roman" w:hAnsi="Times New Roman" w:cs="Times New Roman"/>
          <w:kern w:val="2"/>
          <w:sz w:val="22"/>
          <w:szCs w:val="22"/>
          <w:lang w:eastAsia="it-IT"/>
          <w14:ligatures w14:val="standardContextual"/>
        </w:rPr>
        <w:t>, specificando</w:t>
      </w:r>
      <w:r w:rsidR="007011AC" w:rsidRPr="00080B85">
        <w:rPr>
          <w:rFonts w:ascii="Times New Roman" w:eastAsia="Times New Roman" w:hAnsi="Times New Roman" w:cs="Times New Roman"/>
          <w:kern w:val="2"/>
          <w:sz w:val="22"/>
          <w:szCs w:val="22"/>
          <w:lang w:eastAsia="it-IT"/>
          <w14:ligatures w14:val="standardContextual"/>
        </w:rPr>
        <w:t>,</w:t>
      </w:r>
      <w:r w:rsidR="0052069B" w:rsidRPr="00080B85">
        <w:rPr>
          <w:rFonts w:ascii="Times New Roman" w:eastAsia="Times New Roman" w:hAnsi="Times New Roman" w:cs="Times New Roman"/>
          <w:kern w:val="2"/>
          <w:sz w:val="22"/>
          <w:szCs w:val="22"/>
          <w:lang w:eastAsia="it-IT"/>
          <w14:ligatures w14:val="standardContextual"/>
        </w:rPr>
        <w:t xml:space="preserve"> altresì</w:t>
      </w:r>
      <w:r w:rsidR="007011AC" w:rsidRPr="00080B85">
        <w:rPr>
          <w:rFonts w:ascii="Times New Roman" w:eastAsia="Times New Roman" w:hAnsi="Times New Roman" w:cs="Times New Roman"/>
          <w:kern w:val="2"/>
          <w:sz w:val="22"/>
          <w:szCs w:val="22"/>
          <w:lang w:eastAsia="it-IT"/>
          <w14:ligatures w14:val="standardContextual"/>
        </w:rPr>
        <w:t>,</w:t>
      </w:r>
      <w:r w:rsidR="0052069B" w:rsidRPr="00080B85">
        <w:rPr>
          <w:rFonts w:ascii="Times New Roman" w:eastAsia="Times New Roman" w:hAnsi="Times New Roman" w:cs="Times New Roman"/>
          <w:kern w:val="2"/>
          <w:sz w:val="22"/>
          <w:szCs w:val="22"/>
          <w:lang w:eastAsia="it-IT"/>
          <w14:ligatures w14:val="standardContextual"/>
        </w:rPr>
        <w:t xml:space="preserve"> la tipologia del personale</w:t>
      </w:r>
      <w:r w:rsidR="009E6A51" w:rsidRPr="00080B85">
        <w:rPr>
          <w:rFonts w:ascii="Times New Roman" w:eastAsia="Times New Roman" w:hAnsi="Times New Roman" w:cs="Times New Roman"/>
          <w:kern w:val="2"/>
          <w:sz w:val="22"/>
          <w:szCs w:val="22"/>
          <w:lang w:eastAsia="it-IT"/>
          <w14:ligatures w14:val="standardContextual"/>
        </w:rPr>
        <w:t xml:space="preserve"> </w:t>
      </w:r>
      <w:r w:rsidR="00AE4029" w:rsidRPr="00080B85">
        <w:rPr>
          <w:rFonts w:ascii="Times New Roman" w:eastAsia="Times New Roman" w:hAnsi="Times New Roman" w:cs="Times New Roman"/>
          <w:kern w:val="2"/>
          <w:sz w:val="22"/>
          <w:szCs w:val="22"/>
          <w:lang w:eastAsia="it-IT"/>
          <w14:ligatures w14:val="standardContextual"/>
        </w:rPr>
        <w:t>dipendente,</w:t>
      </w:r>
      <w:r w:rsidR="009C1F9B" w:rsidRPr="00080B85">
        <w:rPr>
          <w:rFonts w:ascii="Times New Roman" w:eastAsia="Times New Roman" w:hAnsi="Times New Roman" w:cs="Times New Roman"/>
          <w:kern w:val="2"/>
          <w:sz w:val="22"/>
          <w:szCs w:val="22"/>
          <w:lang w:eastAsia="it-IT"/>
          <w14:ligatures w14:val="standardContextual"/>
        </w:rPr>
        <w:t xml:space="preserve"> che sarà utilizzato nell</w:t>
      </w:r>
      <w:r w:rsidR="007011AC" w:rsidRPr="00080B85">
        <w:rPr>
          <w:rFonts w:ascii="Times New Roman" w:eastAsia="Times New Roman" w:hAnsi="Times New Roman" w:cs="Times New Roman"/>
          <w:kern w:val="2"/>
          <w:sz w:val="22"/>
          <w:szCs w:val="22"/>
          <w:lang w:eastAsia="it-IT"/>
          <w14:ligatures w14:val="standardContextual"/>
        </w:rPr>
        <w:t>a erogazione dei servizi e delle forniture</w:t>
      </w:r>
      <w:r w:rsidR="00114843" w:rsidRPr="00080B85">
        <w:rPr>
          <w:rFonts w:ascii="Times New Roman" w:eastAsia="Times New Roman" w:hAnsi="Times New Roman" w:cs="Times New Roman"/>
          <w:kern w:val="2"/>
          <w:sz w:val="22"/>
          <w:szCs w:val="22"/>
          <w:lang w:eastAsia="it-IT"/>
          <w14:ligatures w14:val="standardContextual"/>
        </w:rPr>
        <w:t xml:space="preserve"> </w:t>
      </w:r>
      <w:r w:rsidR="009C1F9B" w:rsidRPr="00080B85">
        <w:rPr>
          <w:rFonts w:ascii="Times New Roman" w:eastAsia="Times New Roman" w:hAnsi="Times New Roman" w:cs="Times New Roman"/>
          <w:kern w:val="2"/>
          <w:sz w:val="22"/>
          <w:szCs w:val="22"/>
          <w:lang w:eastAsia="it-IT"/>
          <w14:ligatures w14:val="standardContextual"/>
        </w:rPr>
        <w:t>oggetto dell’appalto</w:t>
      </w:r>
      <w:r w:rsidR="00DA0AA3" w:rsidRPr="00080B85">
        <w:rPr>
          <w:rFonts w:ascii="Times New Roman" w:eastAsia="Times New Roman" w:hAnsi="Times New Roman" w:cs="Times New Roman"/>
          <w:kern w:val="2"/>
          <w:sz w:val="22"/>
          <w:szCs w:val="22"/>
          <w:lang w:eastAsia="it-IT"/>
          <w14:ligatures w14:val="standardContextual"/>
        </w:rPr>
        <w:t xml:space="preserve">. </w:t>
      </w:r>
      <w:r w:rsidR="00F7335B" w:rsidRPr="00080B85">
        <w:rPr>
          <w:rFonts w:ascii="Times New Roman" w:eastAsia="Times New Roman" w:hAnsi="Times New Roman" w:cs="Times New Roman"/>
          <w:kern w:val="2"/>
          <w:sz w:val="22"/>
          <w:szCs w:val="22"/>
          <w:lang w:eastAsia="it-IT"/>
          <w14:ligatures w14:val="standardContextual"/>
        </w:rPr>
        <w:t>Nel caso di utilizzo di</w:t>
      </w:r>
      <w:r w:rsidR="00C87648" w:rsidRPr="00080B85">
        <w:rPr>
          <w:rFonts w:ascii="Times New Roman" w:eastAsia="Times New Roman" w:hAnsi="Times New Roman" w:cs="Times New Roman"/>
          <w:kern w:val="2"/>
          <w:sz w:val="22"/>
          <w:szCs w:val="22"/>
          <w:lang w:eastAsia="it-IT"/>
          <w14:ligatures w14:val="standardContextual"/>
        </w:rPr>
        <w:t xml:space="preserve"> </w:t>
      </w:r>
      <w:r w:rsidR="00114843" w:rsidRPr="00080B85">
        <w:rPr>
          <w:rFonts w:ascii="Times New Roman" w:eastAsia="Times New Roman" w:hAnsi="Times New Roman" w:cs="Times New Roman"/>
          <w:kern w:val="2"/>
          <w:sz w:val="22"/>
          <w:szCs w:val="22"/>
          <w:lang w:eastAsia="it-IT"/>
          <w14:ligatures w14:val="standardContextual"/>
        </w:rPr>
        <w:t xml:space="preserve">soci </w:t>
      </w:r>
      <w:r w:rsidR="00C87648" w:rsidRPr="00080B85">
        <w:rPr>
          <w:rFonts w:ascii="Times New Roman" w:eastAsia="Times New Roman" w:hAnsi="Times New Roman" w:cs="Times New Roman"/>
          <w:kern w:val="2"/>
          <w:sz w:val="22"/>
          <w:szCs w:val="22"/>
          <w:lang w:eastAsia="it-IT"/>
          <w14:ligatures w14:val="standardContextual"/>
        </w:rPr>
        <w:t>volontari da parte di cooperative sociali, fermo restando il rispetto del</w:t>
      </w:r>
      <w:r w:rsidR="00A9151C" w:rsidRPr="00080B85">
        <w:rPr>
          <w:rFonts w:ascii="Times New Roman" w:eastAsia="Times New Roman" w:hAnsi="Times New Roman" w:cs="Times New Roman"/>
          <w:kern w:val="2"/>
          <w:sz w:val="22"/>
          <w:szCs w:val="22"/>
          <w:lang w:eastAsia="it-IT"/>
          <w14:ligatures w14:val="standardContextual"/>
        </w:rPr>
        <w:t xml:space="preserve"> principio di complementarietà di cui all’art. </w:t>
      </w:r>
      <w:r w:rsidR="00C87648" w:rsidRPr="00080B85">
        <w:rPr>
          <w:rFonts w:ascii="Times New Roman" w:eastAsia="Times New Roman" w:hAnsi="Times New Roman" w:cs="Times New Roman"/>
          <w:kern w:val="2"/>
          <w:sz w:val="22"/>
          <w:szCs w:val="22"/>
          <w:lang w:eastAsia="it-IT"/>
          <w14:ligatures w14:val="standardContextual"/>
        </w:rPr>
        <w:t>2 comma 5</w:t>
      </w:r>
      <w:r w:rsidR="004B3A5A" w:rsidRPr="00080B85">
        <w:rPr>
          <w:rFonts w:ascii="Times New Roman" w:eastAsia="Times New Roman" w:hAnsi="Times New Roman" w:cs="Times New Roman"/>
          <w:kern w:val="2"/>
          <w:sz w:val="22"/>
          <w:szCs w:val="22"/>
          <w:lang w:eastAsia="it-IT"/>
          <w14:ligatures w14:val="standardContextual"/>
        </w:rPr>
        <w:t xml:space="preserve"> della</w:t>
      </w:r>
      <w:r w:rsidR="00C87648" w:rsidRPr="00080B85">
        <w:rPr>
          <w:rFonts w:ascii="Times New Roman" w:eastAsia="Times New Roman" w:hAnsi="Times New Roman" w:cs="Times New Roman"/>
          <w:kern w:val="2"/>
          <w:sz w:val="22"/>
          <w:szCs w:val="22"/>
          <w:lang w:eastAsia="it-IT"/>
          <w14:ligatures w14:val="standardContextual"/>
        </w:rPr>
        <w:t xml:space="preserve"> legge </w:t>
      </w:r>
      <w:r w:rsidR="00A9151C" w:rsidRPr="00080B85">
        <w:rPr>
          <w:rFonts w:ascii="Times New Roman" w:eastAsia="Times New Roman" w:hAnsi="Times New Roman" w:cs="Times New Roman"/>
          <w:kern w:val="2"/>
          <w:sz w:val="22"/>
          <w:szCs w:val="22"/>
          <w:lang w:eastAsia="it-IT"/>
          <w14:ligatures w14:val="standardContextual"/>
        </w:rPr>
        <w:t>n. 381/</w:t>
      </w:r>
      <w:r w:rsidR="00C87648" w:rsidRPr="00080B85">
        <w:rPr>
          <w:rFonts w:ascii="Times New Roman" w:eastAsia="Times New Roman" w:hAnsi="Times New Roman" w:cs="Times New Roman"/>
          <w:kern w:val="2"/>
          <w:sz w:val="22"/>
          <w:szCs w:val="22"/>
          <w:lang w:eastAsia="it-IT"/>
          <w14:ligatures w14:val="standardContextual"/>
        </w:rPr>
        <w:t>1991, l’aggiudicatario che riveste la predetta forma di cooperativa,</w:t>
      </w:r>
      <w:r w:rsidR="004B3A5A" w:rsidRPr="00080B85">
        <w:rPr>
          <w:rFonts w:ascii="Times New Roman" w:eastAsia="Times New Roman" w:hAnsi="Times New Roman" w:cs="Times New Roman"/>
          <w:kern w:val="2"/>
          <w:sz w:val="22"/>
          <w:szCs w:val="22"/>
          <w:lang w:eastAsia="it-IT"/>
          <w14:ligatures w14:val="standardContextual"/>
        </w:rPr>
        <w:t xml:space="preserve"> conformemente </w:t>
      </w:r>
      <w:r w:rsidR="00B63FD2" w:rsidRPr="00080B85">
        <w:rPr>
          <w:rFonts w:ascii="Times New Roman" w:eastAsia="Times New Roman" w:hAnsi="Times New Roman" w:cs="Times New Roman"/>
          <w:kern w:val="2"/>
          <w:sz w:val="22"/>
          <w:szCs w:val="22"/>
          <w:lang w:eastAsia="it-IT"/>
          <w14:ligatures w14:val="standardContextual"/>
        </w:rPr>
        <w:t xml:space="preserve">al citato </w:t>
      </w:r>
      <w:r w:rsidR="004B3A5A" w:rsidRPr="00080B85">
        <w:rPr>
          <w:rFonts w:ascii="Times New Roman" w:eastAsia="Times New Roman" w:hAnsi="Times New Roman" w:cs="Times New Roman"/>
          <w:kern w:val="2"/>
          <w:sz w:val="22"/>
          <w:szCs w:val="22"/>
          <w:lang w:eastAsia="it-IT"/>
          <w14:ligatures w14:val="standardContextual"/>
        </w:rPr>
        <w:t>articolo 2</w:t>
      </w:r>
      <w:r w:rsidR="00B63FD2" w:rsidRPr="00080B85">
        <w:rPr>
          <w:rFonts w:ascii="Times New Roman" w:eastAsia="Times New Roman" w:hAnsi="Times New Roman" w:cs="Times New Roman"/>
          <w:kern w:val="2"/>
          <w:sz w:val="22"/>
          <w:szCs w:val="22"/>
          <w:lang w:eastAsia="it-IT"/>
          <w14:ligatures w14:val="standardContextual"/>
        </w:rPr>
        <w:t>, comma 3 e 4 della legge n. 381/1991</w:t>
      </w:r>
      <w:r w:rsidR="004B3A5A" w:rsidRPr="00080B85">
        <w:rPr>
          <w:rFonts w:ascii="Times New Roman" w:eastAsia="Times New Roman" w:hAnsi="Times New Roman" w:cs="Times New Roman"/>
          <w:kern w:val="2"/>
          <w:sz w:val="22"/>
          <w:szCs w:val="22"/>
          <w:lang w:eastAsia="it-IT"/>
          <w14:ligatures w14:val="standardContextual"/>
        </w:rPr>
        <w:t>,</w:t>
      </w:r>
      <w:r w:rsidR="00C87648" w:rsidRPr="00080B85">
        <w:rPr>
          <w:rFonts w:ascii="Times New Roman" w:eastAsia="Times New Roman" w:hAnsi="Times New Roman" w:cs="Times New Roman"/>
          <w:kern w:val="2"/>
          <w:sz w:val="22"/>
          <w:szCs w:val="22"/>
          <w:lang w:eastAsia="it-IT"/>
          <w14:ligatures w14:val="standardContextual"/>
        </w:rPr>
        <w:t xml:space="preserve"> dovrà </w:t>
      </w:r>
      <w:r w:rsidR="00B63FD2" w:rsidRPr="00080B85">
        <w:rPr>
          <w:rFonts w:ascii="Times New Roman" w:eastAsia="Times New Roman" w:hAnsi="Times New Roman" w:cs="Times New Roman"/>
          <w:kern w:val="2"/>
          <w:sz w:val="22"/>
          <w:szCs w:val="22"/>
          <w:lang w:eastAsia="it-IT"/>
          <w14:ligatures w14:val="standardContextual"/>
        </w:rPr>
        <w:t xml:space="preserve">altresì </w:t>
      </w:r>
      <w:r w:rsidR="00C87648" w:rsidRPr="00080B85">
        <w:rPr>
          <w:rFonts w:ascii="Times New Roman" w:eastAsia="Times New Roman" w:hAnsi="Times New Roman" w:cs="Times New Roman"/>
          <w:kern w:val="2"/>
          <w:sz w:val="22"/>
          <w:szCs w:val="22"/>
          <w:lang w:eastAsia="it-IT"/>
          <w14:ligatures w14:val="standardContextual"/>
        </w:rPr>
        <w:t>indicare il piano dei costi</w:t>
      </w:r>
      <w:r w:rsidR="00E60613" w:rsidRPr="00080B85">
        <w:rPr>
          <w:rFonts w:ascii="Times New Roman" w:eastAsia="Times New Roman" w:hAnsi="Times New Roman" w:cs="Times New Roman"/>
          <w:kern w:val="2"/>
          <w:sz w:val="22"/>
          <w:szCs w:val="22"/>
          <w:lang w:eastAsia="it-IT"/>
          <w14:ligatures w14:val="standardContextual"/>
        </w:rPr>
        <w:t xml:space="preserve"> vivi</w:t>
      </w:r>
      <w:r w:rsidR="00C87648" w:rsidRPr="00080B85">
        <w:rPr>
          <w:rFonts w:ascii="Times New Roman" w:eastAsia="Times New Roman" w:hAnsi="Times New Roman" w:cs="Times New Roman"/>
          <w:kern w:val="2"/>
          <w:sz w:val="22"/>
          <w:szCs w:val="22"/>
          <w:lang w:eastAsia="it-IT"/>
          <w14:ligatures w14:val="standardContextual"/>
        </w:rPr>
        <w:t xml:space="preserve"> </w:t>
      </w:r>
      <w:r w:rsidR="004B3A5A" w:rsidRPr="00080B85">
        <w:rPr>
          <w:rFonts w:ascii="Times New Roman" w:eastAsia="Times New Roman" w:hAnsi="Times New Roman" w:cs="Times New Roman"/>
          <w:kern w:val="2"/>
          <w:sz w:val="22"/>
          <w:szCs w:val="22"/>
          <w:lang w:eastAsia="it-IT"/>
          <w14:ligatures w14:val="standardContextual"/>
        </w:rPr>
        <w:t>non costituenti retribuzione da lavoro dipendente, che saranno presumibilmente sostenuti e documentati in corso di esecuzione dell’affidamento per l’impiego de</w:t>
      </w:r>
      <w:r w:rsidR="00F7335B" w:rsidRPr="00080B85">
        <w:rPr>
          <w:rFonts w:ascii="Times New Roman" w:eastAsia="Times New Roman" w:hAnsi="Times New Roman" w:cs="Times New Roman"/>
          <w:kern w:val="2"/>
          <w:sz w:val="22"/>
          <w:szCs w:val="22"/>
          <w:lang w:eastAsia="it-IT"/>
          <w14:ligatures w14:val="standardContextual"/>
        </w:rPr>
        <w:t>i medesimi soci</w:t>
      </w:r>
      <w:r w:rsidR="00B63FD2" w:rsidRPr="00080B85">
        <w:rPr>
          <w:rFonts w:ascii="Times New Roman" w:eastAsia="Times New Roman" w:hAnsi="Times New Roman" w:cs="Times New Roman"/>
          <w:kern w:val="2"/>
          <w:sz w:val="22"/>
          <w:szCs w:val="22"/>
          <w:lang w:eastAsia="it-IT"/>
          <w14:ligatures w14:val="standardContextual"/>
        </w:rPr>
        <w:t xml:space="preserve"> </w:t>
      </w:r>
      <w:r w:rsidR="004B3A5A" w:rsidRPr="00080B85">
        <w:rPr>
          <w:rFonts w:ascii="Times New Roman" w:eastAsia="Times New Roman" w:hAnsi="Times New Roman" w:cs="Times New Roman"/>
          <w:kern w:val="2"/>
          <w:sz w:val="22"/>
          <w:szCs w:val="22"/>
          <w:lang w:eastAsia="it-IT"/>
          <w14:ligatures w14:val="standardContextual"/>
        </w:rPr>
        <w:t>volontari</w:t>
      </w:r>
      <w:r w:rsidR="00716C77" w:rsidRPr="00080B85">
        <w:rPr>
          <w:rFonts w:ascii="Times New Roman" w:eastAsia="Times New Roman" w:hAnsi="Times New Roman" w:cs="Times New Roman"/>
          <w:kern w:val="2"/>
          <w:sz w:val="22"/>
          <w:szCs w:val="22"/>
          <w:lang w:eastAsia="it-IT"/>
          <w14:ligatures w14:val="standardContextual"/>
        </w:rPr>
        <w:t>.</w:t>
      </w:r>
      <w:r w:rsidR="004B3A5A" w:rsidRPr="00080B85">
        <w:rPr>
          <w:rFonts w:ascii="Times New Roman" w:eastAsia="Times New Roman" w:hAnsi="Times New Roman" w:cs="Times New Roman"/>
          <w:kern w:val="2"/>
          <w:sz w:val="22"/>
          <w:szCs w:val="22"/>
          <w:lang w:eastAsia="it-IT"/>
          <w14:ligatures w14:val="standardContextual"/>
        </w:rPr>
        <w:t xml:space="preserve"> </w:t>
      </w:r>
    </w:p>
    <w:p w14:paraId="4050A781" w14:textId="0530AA29" w:rsidR="0016483E" w:rsidRPr="00080B85" w:rsidRDefault="00496B4B" w:rsidP="00DC2268">
      <w:pPr>
        <w:pStyle w:val="Default"/>
        <w:numPr>
          <w:ilvl w:val="0"/>
          <w:numId w:val="9"/>
        </w:numPr>
        <w:ind w:right="-143"/>
        <w:jc w:val="both"/>
        <w:rPr>
          <w:rFonts w:ascii="Times New Roman" w:eastAsia="Times New Roman" w:hAnsi="Times New Roman" w:cs="Times New Roman"/>
          <w:kern w:val="2"/>
          <w:sz w:val="22"/>
          <w:szCs w:val="22"/>
          <w:lang w:eastAsia="it-IT"/>
          <w14:ligatures w14:val="standardContextual"/>
        </w:rPr>
      </w:pPr>
      <w:r w:rsidRPr="00080B85">
        <w:rPr>
          <w:rFonts w:ascii="Times New Roman" w:eastAsia="Times New Roman" w:hAnsi="Times New Roman" w:cs="Times New Roman"/>
          <w:kern w:val="2"/>
          <w:sz w:val="22"/>
          <w:szCs w:val="22"/>
          <w:lang w:eastAsia="it-IT"/>
          <w14:ligatures w14:val="standardContextual"/>
        </w:rPr>
        <w:t xml:space="preserve">L’aggiudicatario, al fine di promuovere la stabilità occupazionale e conformemente </w:t>
      </w:r>
      <w:r w:rsidR="002100C4" w:rsidRPr="00080B85">
        <w:rPr>
          <w:rFonts w:ascii="Times New Roman" w:eastAsia="Times New Roman" w:hAnsi="Times New Roman" w:cs="Times New Roman"/>
          <w:kern w:val="2"/>
          <w:sz w:val="22"/>
          <w:szCs w:val="22"/>
          <w:lang w:eastAsia="it-IT"/>
          <w14:ligatures w14:val="standardContextual"/>
        </w:rPr>
        <w:t>alle</w:t>
      </w:r>
      <w:r w:rsidR="0016483E" w:rsidRPr="00080B85">
        <w:rPr>
          <w:rFonts w:ascii="Times New Roman" w:eastAsia="Times New Roman" w:hAnsi="Times New Roman" w:cs="Times New Roman"/>
          <w:kern w:val="2"/>
          <w:sz w:val="22"/>
          <w:szCs w:val="22"/>
          <w:lang w:eastAsia="it-IT"/>
          <w14:ligatures w14:val="standardContextual"/>
        </w:rPr>
        <w:t xml:space="preserve"> clausole sociali previste</w:t>
      </w:r>
      <w:r w:rsidRPr="00080B85">
        <w:rPr>
          <w:rFonts w:ascii="Times New Roman" w:eastAsia="Times New Roman" w:hAnsi="Times New Roman" w:cs="Times New Roman"/>
          <w:kern w:val="2"/>
          <w:sz w:val="22"/>
          <w:szCs w:val="22"/>
          <w:lang w:eastAsia="it-IT"/>
          <w14:ligatures w14:val="standardContextual"/>
        </w:rPr>
        <w:t xml:space="preserve"> nel disciplinare di gara</w:t>
      </w:r>
      <w:r w:rsidR="00E54AEC" w:rsidRPr="00080B85">
        <w:rPr>
          <w:rFonts w:ascii="Times New Roman" w:eastAsia="Times New Roman" w:hAnsi="Times New Roman" w:cs="Times New Roman"/>
          <w:kern w:val="2"/>
          <w:sz w:val="22"/>
          <w:szCs w:val="22"/>
          <w:lang w:eastAsia="it-IT"/>
          <w14:ligatures w14:val="standardContextual"/>
        </w:rPr>
        <w:t>,</w:t>
      </w:r>
      <w:r w:rsidR="0016483E" w:rsidRPr="00080B85">
        <w:rPr>
          <w:rFonts w:ascii="Times New Roman" w:eastAsia="Times New Roman" w:hAnsi="Times New Roman" w:cs="Times New Roman"/>
          <w:kern w:val="2"/>
          <w:sz w:val="22"/>
          <w:szCs w:val="22"/>
          <w:lang w:eastAsia="it-IT"/>
          <w14:ligatures w14:val="standardContextual"/>
        </w:rPr>
        <w:t xml:space="preserve"> ai sensi degli articoli </w:t>
      </w:r>
      <w:r w:rsidRPr="00080B85">
        <w:rPr>
          <w:rFonts w:ascii="Times New Roman" w:eastAsia="Times New Roman" w:hAnsi="Times New Roman" w:cs="Times New Roman"/>
          <w:kern w:val="2"/>
          <w:sz w:val="22"/>
          <w:szCs w:val="22"/>
          <w:lang w:eastAsia="it-IT"/>
          <w14:ligatures w14:val="standardContextual"/>
        </w:rPr>
        <w:t>art. 57 comma 2</w:t>
      </w:r>
      <w:r w:rsidR="0016483E" w:rsidRPr="00080B85">
        <w:rPr>
          <w:rFonts w:ascii="Times New Roman" w:eastAsia="Times New Roman" w:hAnsi="Times New Roman" w:cs="Times New Roman"/>
          <w:kern w:val="2"/>
          <w:sz w:val="22"/>
          <w:szCs w:val="22"/>
          <w:lang w:eastAsia="it-IT"/>
          <w14:ligatures w14:val="standardContextual"/>
        </w:rPr>
        <w:t xml:space="preserve"> e 102</w:t>
      </w:r>
      <w:r w:rsidRPr="00080B85">
        <w:rPr>
          <w:rFonts w:ascii="Times New Roman" w:eastAsia="Times New Roman" w:hAnsi="Times New Roman" w:cs="Times New Roman"/>
          <w:kern w:val="2"/>
          <w:sz w:val="22"/>
          <w:szCs w:val="22"/>
          <w:lang w:eastAsia="it-IT"/>
          <w14:ligatures w14:val="standardContextual"/>
        </w:rPr>
        <w:t xml:space="preserve"> del D.lgs. n. 36/2023,</w:t>
      </w:r>
      <w:r w:rsidR="00B42156" w:rsidRPr="00080B85">
        <w:rPr>
          <w:rFonts w:ascii="Times New Roman" w:eastAsia="Times New Roman" w:hAnsi="Times New Roman" w:cs="Times New Roman"/>
          <w:kern w:val="2"/>
          <w:sz w:val="22"/>
          <w:szCs w:val="22"/>
          <w:lang w:eastAsia="it-IT"/>
          <w14:ligatures w14:val="standardContextual"/>
        </w:rPr>
        <w:t xml:space="preserve"> </w:t>
      </w:r>
      <w:r w:rsidR="00716C77" w:rsidRPr="00080B85">
        <w:rPr>
          <w:rFonts w:ascii="Times New Roman" w:eastAsia="Times New Roman" w:hAnsi="Times New Roman" w:cs="Times New Roman"/>
          <w:kern w:val="2"/>
          <w:sz w:val="22"/>
          <w:szCs w:val="22"/>
          <w:lang w:eastAsia="it-IT"/>
          <w14:ligatures w14:val="standardContextual"/>
        </w:rPr>
        <w:t>è tenuto</w:t>
      </w:r>
      <w:r w:rsidR="0016483E" w:rsidRPr="00080B85">
        <w:rPr>
          <w:rFonts w:ascii="Times New Roman" w:eastAsia="Times New Roman" w:hAnsi="Times New Roman" w:cs="Times New Roman"/>
          <w:kern w:val="2"/>
          <w:sz w:val="22"/>
          <w:szCs w:val="22"/>
          <w:lang w:eastAsia="it-IT"/>
          <w14:ligatures w14:val="standardContextual"/>
        </w:rPr>
        <w:t>:</w:t>
      </w:r>
    </w:p>
    <w:p w14:paraId="3DE443B4" w14:textId="7A760B28" w:rsidR="00716C77" w:rsidRPr="00080B85" w:rsidRDefault="0016483E" w:rsidP="00DC2268">
      <w:pPr>
        <w:pStyle w:val="Default"/>
        <w:numPr>
          <w:ilvl w:val="0"/>
          <w:numId w:val="38"/>
        </w:numPr>
        <w:ind w:left="709" w:right="-143" w:firstLine="0"/>
        <w:jc w:val="both"/>
        <w:rPr>
          <w:rFonts w:ascii="Times New Roman" w:eastAsia="Times New Roman" w:hAnsi="Times New Roman" w:cs="Times New Roman"/>
          <w:kern w:val="2"/>
          <w:sz w:val="22"/>
          <w:szCs w:val="22"/>
          <w:lang w:eastAsia="it-IT"/>
          <w14:ligatures w14:val="standardContextual"/>
        </w:rPr>
      </w:pPr>
      <w:r w:rsidRPr="00080B85">
        <w:rPr>
          <w:rFonts w:ascii="Times New Roman" w:eastAsia="Times New Roman" w:hAnsi="Times New Roman" w:cs="Times New Roman"/>
          <w:kern w:val="2"/>
          <w:sz w:val="22"/>
          <w:szCs w:val="22"/>
          <w:lang w:eastAsia="it-IT"/>
          <w14:ligatures w14:val="standardContextual"/>
        </w:rPr>
        <w:t>ad applicare il contratto collettivo nazionale e territoriale per le lavoratrici e i lavoratori delle cooperative del settore socio-sanitario assistenziale-educativo e di inserimento lavorativo oppure il diverso contratto collettivo nazionale e territoriale indicato e verificato in sede di gara conformemente all’articolo 11 comm</w:t>
      </w:r>
      <w:r w:rsidR="0039733C" w:rsidRPr="00080B85">
        <w:rPr>
          <w:rFonts w:ascii="Times New Roman" w:eastAsia="Times New Roman" w:hAnsi="Times New Roman" w:cs="Times New Roman"/>
          <w:kern w:val="2"/>
          <w:sz w:val="22"/>
          <w:szCs w:val="22"/>
          <w:lang w:eastAsia="it-IT"/>
          <w14:ligatures w14:val="standardContextual"/>
        </w:rPr>
        <w:t>i</w:t>
      </w:r>
      <w:r w:rsidRPr="00080B85">
        <w:rPr>
          <w:rFonts w:ascii="Times New Roman" w:eastAsia="Times New Roman" w:hAnsi="Times New Roman" w:cs="Times New Roman"/>
          <w:kern w:val="2"/>
          <w:sz w:val="22"/>
          <w:szCs w:val="22"/>
          <w:lang w:eastAsia="it-IT"/>
          <w14:ligatures w14:val="standardContextual"/>
        </w:rPr>
        <w:t xml:space="preserve"> 3 e 4 del D.lgs. n. 36/2023</w:t>
      </w:r>
      <w:r w:rsidR="00716C77" w:rsidRPr="00080B85">
        <w:rPr>
          <w:rFonts w:ascii="Times New Roman" w:eastAsia="Times New Roman" w:hAnsi="Times New Roman" w:cs="Times New Roman"/>
          <w:kern w:val="2"/>
          <w:sz w:val="22"/>
          <w:szCs w:val="22"/>
          <w:lang w:eastAsia="it-IT"/>
          <w14:ligatures w14:val="standardContextual"/>
        </w:rPr>
        <w:t>;</w:t>
      </w:r>
    </w:p>
    <w:p w14:paraId="6BCD95B0" w14:textId="2D6FB68F" w:rsidR="0029447A" w:rsidRPr="00080B85" w:rsidRDefault="00716C77" w:rsidP="00DC2268">
      <w:pPr>
        <w:pStyle w:val="Default"/>
        <w:numPr>
          <w:ilvl w:val="0"/>
          <w:numId w:val="38"/>
        </w:numPr>
        <w:ind w:left="709" w:right="-143" w:firstLine="0"/>
        <w:jc w:val="both"/>
        <w:rPr>
          <w:rFonts w:ascii="Times New Roman" w:hAnsi="Times New Roman" w:cs="Times New Roman"/>
          <w:color w:val="auto"/>
          <w:sz w:val="22"/>
          <w:szCs w:val="22"/>
        </w:rPr>
      </w:pPr>
      <w:r w:rsidRPr="00080B85">
        <w:rPr>
          <w:rFonts w:ascii="Times New Roman" w:eastAsia="Times New Roman" w:hAnsi="Times New Roman" w:cs="Times New Roman"/>
          <w:kern w:val="2"/>
          <w:sz w:val="22"/>
          <w:szCs w:val="22"/>
          <w:lang w:eastAsia="it-IT"/>
          <w14:ligatures w14:val="standardContextual"/>
        </w:rPr>
        <w:t>a garantire la stabilità occupazionale del personale impiegato nel contratto, assorbendo prioritariamente nel proprio organico il personale già operante alle dipendenze dell’aggiudicatario uscente, ferma restando la necessaria armonizzazione con la propr</w:t>
      </w:r>
      <w:r w:rsidRPr="00080B85">
        <w:rPr>
          <w:rFonts w:ascii="Times New Roman" w:hAnsi="Times New Roman" w:cs="Times New Roman"/>
          <w:color w:val="auto"/>
          <w:sz w:val="22"/>
          <w:szCs w:val="22"/>
        </w:rPr>
        <w:t>ia organizzazione e con le esigenze tecnico-organizzative e di manodopera previste nel nuovo contratto;</w:t>
      </w:r>
    </w:p>
    <w:p w14:paraId="684F34C0" w14:textId="281F10E2" w:rsidR="00496B4B" w:rsidRPr="00080B85" w:rsidRDefault="001E0CC7" w:rsidP="00DC2268">
      <w:pPr>
        <w:pStyle w:val="Default"/>
        <w:numPr>
          <w:ilvl w:val="0"/>
          <w:numId w:val="38"/>
        </w:numPr>
        <w:ind w:left="709" w:right="-143" w:firstLine="0"/>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lastRenderedPageBreak/>
        <w:t>a garantire, per tutta la durata del contratto, il possesso da parte del personale impiegato dei requisiti previsti dalla</w:t>
      </w:r>
      <w:r w:rsidR="005C1051" w:rsidRPr="00080B85">
        <w:rPr>
          <w:rFonts w:ascii="Times New Roman" w:hAnsi="Times New Roman" w:cs="Times New Roman"/>
          <w:color w:val="auto"/>
          <w:sz w:val="22"/>
          <w:szCs w:val="22"/>
        </w:rPr>
        <w:t xml:space="preserve"> normativa vigente</w:t>
      </w:r>
      <w:r w:rsidRPr="00080B85">
        <w:rPr>
          <w:rFonts w:ascii="Times New Roman" w:hAnsi="Times New Roman" w:cs="Times New Roman"/>
          <w:color w:val="auto"/>
          <w:sz w:val="22"/>
          <w:szCs w:val="22"/>
        </w:rPr>
        <w:t>, quali</w:t>
      </w:r>
      <w:r w:rsidR="005C1051" w:rsidRPr="00080B85">
        <w:rPr>
          <w:rFonts w:ascii="Times New Roman" w:hAnsi="Times New Roman" w:cs="Times New Roman"/>
          <w:color w:val="auto"/>
          <w:sz w:val="22"/>
          <w:szCs w:val="22"/>
        </w:rPr>
        <w:t>,</w:t>
      </w:r>
      <w:r w:rsidRPr="00080B85">
        <w:rPr>
          <w:rFonts w:ascii="Times New Roman" w:hAnsi="Times New Roman" w:cs="Times New Roman"/>
          <w:color w:val="auto"/>
          <w:sz w:val="22"/>
          <w:szCs w:val="22"/>
        </w:rPr>
        <w:t xml:space="preserve"> </w:t>
      </w:r>
      <w:r w:rsidR="007A30BB" w:rsidRPr="00080B85">
        <w:rPr>
          <w:rFonts w:ascii="Times New Roman" w:hAnsi="Times New Roman" w:cs="Times New Roman"/>
          <w:color w:val="auto"/>
          <w:sz w:val="22"/>
          <w:szCs w:val="22"/>
        </w:rPr>
        <w:t>ad esempio quelli previsti dall’art. 25 bis del D.P.R. 313/2002</w:t>
      </w:r>
      <w:r w:rsidR="005C1051" w:rsidRPr="00080B85">
        <w:rPr>
          <w:rFonts w:ascii="Times New Roman" w:hAnsi="Times New Roman" w:cs="Times New Roman"/>
          <w:color w:val="auto"/>
          <w:sz w:val="22"/>
          <w:szCs w:val="22"/>
        </w:rPr>
        <w:t>,</w:t>
      </w:r>
      <w:r w:rsidR="007A30BB" w:rsidRPr="00080B85">
        <w:rPr>
          <w:rFonts w:ascii="Times New Roman" w:hAnsi="Times New Roman" w:cs="Times New Roman"/>
          <w:color w:val="auto"/>
          <w:sz w:val="22"/>
          <w:szCs w:val="22"/>
        </w:rPr>
        <w:t xml:space="preserve"> nonché</w:t>
      </w:r>
      <w:r w:rsidRPr="00080B85">
        <w:rPr>
          <w:rFonts w:ascii="Times New Roman" w:hAnsi="Times New Roman" w:cs="Times New Roman"/>
          <w:color w:val="auto"/>
          <w:sz w:val="22"/>
          <w:szCs w:val="22"/>
        </w:rPr>
        <w:t xml:space="preserve"> quelli </w:t>
      </w:r>
      <w:r w:rsidR="007A30BB" w:rsidRPr="00080B85">
        <w:rPr>
          <w:rFonts w:ascii="Times New Roman" w:hAnsi="Times New Roman" w:cs="Times New Roman"/>
          <w:color w:val="auto"/>
          <w:sz w:val="22"/>
          <w:szCs w:val="22"/>
        </w:rPr>
        <w:t>previsti dal CCNL di riferimento.</w:t>
      </w:r>
    </w:p>
    <w:p w14:paraId="609CB0C8" w14:textId="1BB52FCC" w:rsidR="00F74E3F" w:rsidRPr="00080B85" w:rsidRDefault="006F7F61" w:rsidP="00DC2268">
      <w:pPr>
        <w:pStyle w:val="Default"/>
        <w:numPr>
          <w:ilvl w:val="0"/>
          <w:numId w:val="9"/>
        </w:numPr>
        <w:ind w:right="-143"/>
        <w:jc w:val="both"/>
        <w:rPr>
          <w:rFonts w:ascii="Times New Roman" w:hAnsi="Times New Roman" w:cs="Times New Roman"/>
          <w:sz w:val="22"/>
          <w:szCs w:val="22"/>
        </w:rPr>
      </w:pPr>
      <w:r w:rsidRPr="00080B85">
        <w:rPr>
          <w:rFonts w:ascii="Times New Roman" w:hAnsi="Times New Roman" w:cs="Times New Roman"/>
          <w:color w:val="auto"/>
          <w:sz w:val="22"/>
          <w:szCs w:val="22"/>
        </w:rPr>
        <w:t>Nel rispetto dei principi dell’Unione europea e della clausola sociale di cui al comma 2, l</w:t>
      </w:r>
      <w:r w:rsidR="00656506" w:rsidRPr="00080B85">
        <w:rPr>
          <w:rFonts w:ascii="Times New Roman" w:hAnsi="Times New Roman" w:cs="Times New Roman"/>
          <w:color w:val="auto"/>
          <w:sz w:val="22"/>
          <w:szCs w:val="22"/>
        </w:rPr>
        <w:t xml:space="preserve">e </w:t>
      </w:r>
      <w:r w:rsidR="0054654C" w:rsidRPr="00080B85">
        <w:rPr>
          <w:rFonts w:ascii="Times New Roman" w:hAnsi="Times New Roman" w:cs="Times New Roman"/>
          <w:color w:val="auto"/>
          <w:sz w:val="22"/>
          <w:szCs w:val="22"/>
        </w:rPr>
        <w:t xml:space="preserve">tutele </w:t>
      </w:r>
      <w:r w:rsidR="00667C57" w:rsidRPr="00080B85">
        <w:rPr>
          <w:rFonts w:ascii="Times New Roman" w:hAnsi="Times New Roman" w:cs="Times New Roman"/>
          <w:color w:val="auto"/>
          <w:sz w:val="22"/>
          <w:szCs w:val="22"/>
        </w:rPr>
        <w:t xml:space="preserve">economiche </w:t>
      </w:r>
      <w:r w:rsidR="00F74E3F" w:rsidRPr="00080B85">
        <w:rPr>
          <w:rFonts w:ascii="Times New Roman" w:hAnsi="Times New Roman" w:cs="Times New Roman"/>
          <w:color w:val="auto"/>
          <w:sz w:val="22"/>
          <w:szCs w:val="22"/>
        </w:rPr>
        <w:t>e normative</w:t>
      </w:r>
      <w:r w:rsidR="00656506" w:rsidRPr="00080B85">
        <w:rPr>
          <w:rFonts w:ascii="Times New Roman" w:hAnsi="Times New Roman" w:cs="Times New Roman"/>
          <w:color w:val="auto"/>
          <w:sz w:val="22"/>
          <w:szCs w:val="22"/>
        </w:rPr>
        <w:t xml:space="preserve"> </w:t>
      </w:r>
      <w:r w:rsidR="00366559" w:rsidRPr="00080B85">
        <w:rPr>
          <w:rFonts w:ascii="Times New Roman" w:hAnsi="Times New Roman" w:cs="Times New Roman"/>
          <w:color w:val="auto"/>
          <w:sz w:val="22"/>
          <w:szCs w:val="22"/>
        </w:rPr>
        <w:t>applic</w:t>
      </w:r>
      <w:r w:rsidR="002305C1" w:rsidRPr="00080B85">
        <w:rPr>
          <w:rFonts w:ascii="Times New Roman" w:hAnsi="Times New Roman" w:cs="Times New Roman"/>
          <w:color w:val="auto"/>
          <w:sz w:val="22"/>
          <w:szCs w:val="22"/>
        </w:rPr>
        <w:t xml:space="preserve">ate </w:t>
      </w:r>
      <w:r w:rsidR="00366559" w:rsidRPr="00080B85">
        <w:rPr>
          <w:rFonts w:ascii="Times New Roman" w:hAnsi="Times New Roman" w:cs="Times New Roman"/>
          <w:color w:val="auto"/>
          <w:sz w:val="22"/>
          <w:szCs w:val="22"/>
        </w:rPr>
        <w:t xml:space="preserve">ai lavoratori dell’appaltatore e </w:t>
      </w:r>
      <w:r w:rsidR="0054654C" w:rsidRPr="00080B85">
        <w:rPr>
          <w:rFonts w:ascii="Times New Roman" w:hAnsi="Times New Roman" w:cs="Times New Roman"/>
          <w:color w:val="auto"/>
          <w:sz w:val="22"/>
          <w:szCs w:val="22"/>
        </w:rPr>
        <w:t>le ulteriori tutele contro il lavoro irregolare</w:t>
      </w:r>
      <w:r w:rsidR="00656506" w:rsidRPr="00080B85">
        <w:rPr>
          <w:rFonts w:ascii="Times New Roman" w:hAnsi="Times New Roman" w:cs="Times New Roman"/>
          <w:color w:val="auto"/>
          <w:sz w:val="22"/>
          <w:szCs w:val="22"/>
        </w:rPr>
        <w:t xml:space="preserve"> </w:t>
      </w:r>
      <w:r w:rsidRPr="00080B85">
        <w:rPr>
          <w:rFonts w:ascii="Times New Roman" w:hAnsi="Times New Roman" w:cs="Times New Roman"/>
          <w:color w:val="auto"/>
          <w:sz w:val="22"/>
          <w:szCs w:val="22"/>
        </w:rPr>
        <w:t xml:space="preserve">sono assicurate </w:t>
      </w:r>
      <w:r w:rsidR="00B6158B" w:rsidRPr="00080B85">
        <w:rPr>
          <w:rFonts w:ascii="Times New Roman" w:hAnsi="Times New Roman" w:cs="Times New Roman"/>
          <w:color w:val="auto"/>
          <w:sz w:val="22"/>
          <w:szCs w:val="22"/>
        </w:rPr>
        <w:t xml:space="preserve">in modo equivalente </w:t>
      </w:r>
      <w:r w:rsidRPr="00080B85">
        <w:rPr>
          <w:rFonts w:ascii="Times New Roman" w:hAnsi="Times New Roman" w:cs="Times New Roman"/>
          <w:color w:val="auto"/>
          <w:sz w:val="22"/>
          <w:szCs w:val="22"/>
        </w:rPr>
        <w:t xml:space="preserve">dal subappaltatore per i </w:t>
      </w:r>
      <w:r w:rsidR="00B31571" w:rsidRPr="00080B85">
        <w:rPr>
          <w:rFonts w:ascii="Times New Roman" w:hAnsi="Times New Roman" w:cs="Times New Roman"/>
          <w:color w:val="auto"/>
          <w:sz w:val="22"/>
          <w:szCs w:val="22"/>
        </w:rPr>
        <w:t xml:space="preserve">propri </w:t>
      </w:r>
      <w:r w:rsidRPr="00080B85">
        <w:rPr>
          <w:rFonts w:ascii="Times New Roman" w:hAnsi="Times New Roman" w:cs="Times New Roman"/>
          <w:color w:val="auto"/>
          <w:sz w:val="22"/>
          <w:szCs w:val="22"/>
        </w:rPr>
        <w:t>lavoratori impiegati nell’esecuzione delle prestazioni subappaltabili ai sensi dell’art. 1</w:t>
      </w:r>
      <w:r w:rsidR="00747802">
        <w:rPr>
          <w:rFonts w:ascii="Times New Roman" w:hAnsi="Times New Roman" w:cs="Times New Roman"/>
          <w:color w:val="auto"/>
          <w:sz w:val="22"/>
          <w:szCs w:val="22"/>
        </w:rPr>
        <w:t>4</w:t>
      </w:r>
      <w:r w:rsidRPr="00080B85">
        <w:rPr>
          <w:rFonts w:ascii="Times New Roman" w:hAnsi="Times New Roman" w:cs="Times New Roman"/>
          <w:color w:val="auto"/>
          <w:sz w:val="22"/>
          <w:szCs w:val="22"/>
        </w:rPr>
        <w:t xml:space="preserve">. </w:t>
      </w:r>
    </w:p>
    <w:p w14:paraId="32623F2D" w14:textId="55CA87BA" w:rsidR="00615632" w:rsidRPr="00080B85" w:rsidRDefault="001F41A0" w:rsidP="00DC2268">
      <w:pPr>
        <w:pStyle w:val="Default"/>
        <w:numPr>
          <w:ilvl w:val="0"/>
          <w:numId w:val="9"/>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L’</w:t>
      </w:r>
      <w:r w:rsidR="00153C29" w:rsidRPr="00080B85">
        <w:rPr>
          <w:rFonts w:ascii="Times New Roman" w:hAnsi="Times New Roman" w:cs="Times New Roman"/>
          <w:color w:val="auto"/>
          <w:sz w:val="22"/>
          <w:szCs w:val="22"/>
        </w:rPr>
        <w:t>Ente gestore</w:t>
      </w:r>
      <w:r w:rsidR="00DA0AA3" w:rsidRPr="00080B85">
        <w:rPr>
          <w:rFonts w:ascii="Times New Roman" w:hAnsi="Times New Roman" w:cs="Times New Roman"/>
          <w:color w:val="auto"/>
          <w:sz w:val="22"/>
          <w:szCs w:val="22"/>
        </w:rPr>
        <w:t xml:space="preserve"> assicura i servizi nell’arco delle 24 ore giornaliere</w:t>
      </w:r>
      <w:r w:rsidR="005402BE" w:rsidRPr="00080B85">
        <w:rPr>
          <w:rFonts w:ascii="Times New Roman" w:hAnsi="Times New Roman" w:cs="Times New Roman"/>
          <w:color w:val="auto"/>
          <w:sz w:val="22"/>
          <w:szCs w:val="22"/>
        </w:rPr>
        <w:t xml:space="preserve">, articolando le relative prestazioni </w:t>
      </w:r>
      <w:r w:rsidR="00E02A0D" w:rsidRPr="00080B85">
        <w:rPr>
          <w:rFonts w:ascii="Times New Roman" w:hAnsi="Times New Roman" w:cs="Times New Roman"/>
          <w:color w:val="auto"/>
          <w:sz w:val="22"/>
          <w:szCs w:val="22"/>
        </w:rPr>
        <w:t>in base al monte orario minimo indicato</w:t>
      </w:r>
      <w:r w:rsidR="009E6A51" w:rsidRPr="00080B85">
        <w:rPr>
          <w:rFonts w:ascii="Times New Roman" w:hAnsi="Times New Roman" w:cs="Times New Roman"/>
          <w:color w:val="auto"/>
          <w:sz w:val="22"/>
          <w:szCs w:val="22"/>
        </w:rPr>
        <w:t xml:space="preserve"> nella Tabella di cui all’Allegato A</w:t>
      </w:r>
      <w:r w:rsidR="00E02A0D" w:rsidRPr="00080B85">
        <w:rPr>
          <w:rFonts w:ascii="Times New Roman" w:hAnsi="Times New Roman" w:cs="Times New Roman"/>
          <w:color w:val="auto"/>
          <w:sz w:val="22"/>
          <w:szCs w:val="22"/>
        </w:rPr>
        <w:t xml:space="preserve"> ed assicurando la contemporanea presenza delle unità di personale, laddove indicate nella </w:t>
      </w:r>
      <w:r w:rsidR="00131279" w:rsidRPr="00080B85">
        <w:rPr>
          <w:rFonts w:ascii="Times New Roman" w:hAnsi="Times New Roman" w:cs="Times New Roman"/>
          <w:color w:val="auto"/>
          <w:sz w:val="22"/>
          <w:szCs w:val="22"/>
        </w:rPr>
        <w:t xml:space="preserve">medesima </w:t>
      </w:r>
      <w:r w:rsidR="00E02A0D" w:rsidRPr="00080B85">
        <w:rPr>
          <w:rFonts w:ascii="Times New Roman" w:hAnsi="Times New Roman" w:cs="Times New Roman"/>
          <w:color w:val="auto"/>
          <w:sz w:val="22"/>
          <w:szCs w:val="22"/>
        </w:rPr>
        <w:t>Tabella</w:t>
      </w:r>
      <w:r w:rsidR="002100C4" w:rsidRPr="00080B85">
        <w:rPr>
          <w:rFonts w:ascii="Times New Roman" w:hAnsi="Times New Roman" w:cs="Times New Roman"/>
          <w:color w:val="auto"/>
          <w:sz w:val="22"/>
          <w:szCs w:val="22"/>
        </w:rPr>
        <w:t>.</w:t>
      </w:r>
      <w:r w:rsidR="00DA0AA3" w:rsidRPr="00080B85">
        <w:rPr>
          <w:rFonts w:ascii="Times New Roman" w:hAnsi="Times New Roman" w:cs="Times New Roman"/>
          <w:color w:val="auto"/>
          <w:sz w:val="22"/>
          <w:szCs w:val="22"/>
        </w:rPr>
        <w:t xml:space="preserve"> </w:t>
      </w:r>
    </w:p>
    <w:p w14:paraId="7E1E5F29" w14:textId="2433D732" w:rsidR="006D0E86" w:rsidRPr="00080B85" w:rsidRDefault="00DA0AA3" w:rsidP="00DC2268">
      <w:pPr>
        <w:pStyle w:val="Default"/>
        <w:numPr>
          <w:ilvl w:val="0"/>
          <w:numId w:val="9"/>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Per ogni turno di lavoro è garantito l’impiego del personale necessario all’espletamento di tutti i servizi rispetto</w:t>
      </w:r>
      <w:r w:rsidR="000A00AD" w:rsidRPr="00080B85">
        <w:rPr>
          <w:rFonts w:ascii="Times New Roman" w:hAnsi="Times New Roman" w:cs="Times New Roman"/>
          <w:color w:val="auto"/>
          <w:sz w:val="22"/>
          <w:szCs w:val="22"/>
        </w:rPr>
        <w:t xml:space="preserve"> al </w:t>
      </w:r>
      <w:r w:rsidRPr="00080B85">
        <w:rPr>
          <w:rFonts w:ascii="Times New Roman" w:hAnsi="Times New Roman" w:cs="Times New Roman"/>
          <w:color w:val="auto"/>
          <w:sz w:val="22"/>
          <w:szCs w:val="22"/>
        </w:rPr>
        <w:t>numero di ospiti presenti</w:t>
      </w:r>
      <w:r w:rsidR="006D0E86" w:rsidRPr="00080B85">
        <w:rPr>
          <w:rFonts w:ascii="Times New Roman" w:hAnsi="Times New Roman" w:cs="Times New Roman"/>
          <w:color w:val="auto"/>
          <w:sz w:val="22"/>
          <w:szCs w:val="22"/>
        </w:rPr>
        <w:t>.</w:t>
      </w:r>
      <w:r w:rsidR="00B31571" w:rsidRPr="00080B85">
        <w:rPr>
          <w:rFonts w:ascii="Times New Roman" w:hAnsi="Times New Roman" w:cs="Times New Roman"/>
          <w:color w:val="auto"/>
          <w:sz w:val="22"/>
          <w:szCs w:val="22"/>
        </w:rPr>
        <w:t xml:space="preserve"> </w:t>
      </w:r>
      <w:r w:rsidR="006D0E86" w:rsidRPr="00080B85">
        <w:rPr>
          <w:rFonts w:ascii="Times New Roman" w:hAnsi="Times New Roman" w:cs="Times New Roman"/>
          <w:color w:val="auto"/>
          <w:sz w:val="22"/>
          <w:szCs w:val="22"/>
        </w:rPr>
        <w:t>Il personale deve essere munito di cartellin</w:t>
      </w:r>
      <w:r w:rsidR="008352B8" w:rsidRPr="00080B85">
        <w:rPr>
          <w:rFonts w:ascii="Times New Roman" w:hAnsi="Times New Roman" w:cs="Times New Roman"/>
          <w:color w:val="auto"/>
          <w:sz w:val="22"/>
          <w:szCs w:val="22"/>
        </w:rPr>
        <w:t>o di riconoscimento corredato da</w:t>
      </w:r>
      <w:r w:rsidR="006D0E86" w:rsidRPr="00080B85">
        <w:rPr>
          <w:rFonts w:ascii="Times New Roman" w:hAnsi="Times New Roman" w:cs="Times New Roman"/>
          <w:color w:val="auto"/>
          <w:sz w:val="22"/>
          <w:szCs w:val="22"/>
        </w:rPr>
        <w:t xml:space="preserve"> fotografia del dipendente in formato tessera con indicazione del ruolo, in modo da essere immediatamente riconoscibile. </w:t>
      </w:r>
      <w:r w:rsidR="00224044" w:rsidRPr="00080B85">
        <w:rPr>
          <w:rFonts w:ascii="Times New Roman" w:hAnsi="Times New Roman" w:cs="Times New Roman"/>
          <w:color w:val="auto"/>
          <w:sz w:val="22"/>
          <w:szCs w:val="22"/>
        </w:rPr>
        <w:t>Nei centri con capienza superiore a 300 posti, il personale è altresì dotato di apposita pettorina identificativa.</w:t>
      </w:r>
    </w:p>
    <w:p w14:paraId="6E35A27A" w14:textId="172ADC26" w:rsidR="00D865A3" w:rsidRPr="00080B85" w:rsidRDefault="006D0E86" w:rsidP="00DC2268">
      <w:pPr>
        <w:pStyle w:val="Default"/>
        <w:numPr>
          <w:ilvl w:val="0"/>
          <w:numId w:val="9"/>
        </w:numPr>
        <w:ind w:right="-143"/>
        <w:jc w:val="both"/>
        <w:rPr>
          <w:rFonts w:ascii="Times New Roman" w:hAnsi="Times New Roman" w:cs="Times New Roman"/>
          <w:strike/>
          <w:color w:val="auto"/>
          <w:sz w:val="22"/>
          <w:szCs w:val="22"/>
        </w:rPr>
      </w:pPr>
      <w:r w:rsidRPr="00080B85">
        <w:rPr>
          <w:rFonts w:ascii="Times New Roman" w:hAnsi="Times New Roman" w:cs="Times New Roman"/>
          <w:color w:val="auto"/>
          <w:sz w:val="22"/>
          <w:szCs w:val="22"/>
        </w:rPr>
        <w:t>L</w:t>
      </w:r>
      <w:r w:rsidR="00DA0AA3" w:rsidRPr="00080B85">
        <w:rPr>
          <w:rFonts w:ascii="Times New Roman" w:hAnsi="Times New Roman" w:cs="Times New Roman"/>
          <w:color w:val="auto"/>
          <w:sz w:val="22"/>
          <w:szCs w:val="22"/>
        </w:rPr>
        <w:t>a dotazione minima di personale da destinare ai vari servizi ed il relativo tempo</w:t>
      </w:r>
      <w:r w:rsidR="00D05FA4" w:rsidRPr="00080B85">
        <w:rPr>
          <w:rFonts w:ascii="Times New Roman" w:hAnsi="Times New Roman" w:cs="Times New Roman"/>
          <w:color w:val="auto"/>
          <w:sz w:val="22"/>
          <w:szCs w:val="22"/>
        </w:rPr>
        <w:t xml:space="preserve"> d’impiego sono indicati nella </w:t>
      </w:r>
      <w:r w:rsidR="00D05FA4" w:rsidRPr="00080B85">
        <w:rPr>
          <w:rFonts w:ascii="Times New Roman" w:hAnsi="Times New Roman" w:cs="Times New Roman"/>
          <w:b/>
          <w:color w:val="auto"/>
          <w:sz w:val="22"/>
          <w:szCs w:val="22"/>
        </w:rPr>
        <w:t>t</w:t>
      </w:r>
      <w:r w:rsidR="00DA0AA3" w:rsidRPr="00080B85">
        <w:rPr>
          <w:rFonts w:ascii="Times New Roman" w:hAnsi="Times New Roman" w:cs="Times New Roman"/>
          <w:b/>
          <w:color w:val="auto"/>
          <w:sz w:val="22"/>
          <w:szCs w:val="22"/>
        </w:rPr>
        <w:t xml:space="preserve">abella di cui all’Allegato </w:t>
      </w:r>
      <w:r w:rsidR="004727E7" w:rsidRPr="00080B85">
        <w:rPr>
          <w:rFonts w:ascii="Times New Roman" w:hAnsi="Times New Roman" w:cs="Times New Roman"/>
          <w:b/>
          <w:color w:val="auto"/>
          <w:sz w:val="22"/>
          <w:szCs w:val="22"/>
        </w:rPr>
        <w:t>A</w:t>
      </w:r>
    </w:p>
    <w:p w14:paraId="158BEB54" w14:textId="55EC4BAE" w:rsidR="00615632" w:rsidRPr="00080B85" w:rsidRDefault="00D865A3" w:rsidP="00DC2268">
      <w:pPr>
        <w:pStyle w:val="Default"/>
        <w:numPr>
          <w:ilvl w:val="0"/>
          <w:numId w:val="9"/>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In caso di aumento o diminuzione delle presenze ne</w:t>
      </w:r>
      <w:r w:rsidR="00E66632" w:rsidRPr="00080B85">
        <w:rPr>
          <w:rFonts w:ascii="Times New Roman" w:hAnsi="Times New Roman" w:cs="Times New Roman"/>
          <w:color w:val="auto"/>
          <w:sz w:val="22"/>
          <w:szCs w:val="22"/>
        </w:rPr>
        <w:t>l</w:t>
      </w:r>
      <w:r w:rsidRPr="00080B85">
        <w:rPr>
          <w:rFonts w:ascii="Times New Roman" w:hAnsi="Times New Roman" w:cs="Times New Roman"/>
          <w:color w:val="auto"/>
          <w:sz w:val="22"/>
          <w:szCs w:val="22"/>
        </w:rPr>
        <w:t xml:space="preserve"> centr</w:t>
      </w:r>
      <w:r w:rsidR="00E66632" w:rsidRPr="00080B85">
        <w:rPr>
          <w:rFonts w:ascii="Times New Roman" w:hAnsi="Times New Roman" w:cs="Times New Roman"/>
          <w:color w:val="auto"/>
          <w:sz w:val="22"/>
          <w:szCs w:val="22"/>
        </w:rPr>
        <w:t>o</w:t>
      </w:r>
      <w:r w:rsidRPr="00080B85">
        <w:rPr>
          <w:rFonts w:ascii="Times New Roman" w:hAnsi="Times New Roman" w:cs="Times New Roman"/>
          <w:color w:val="auto"/>
          <w:sz w:val="22"/>
          <w:szCs w:val="22"/>
        </w:rPr>
        <w:t>,</w:t>
      </w:r>
      <w:r w:rsidR="00EC6F07" w:rsidRPr="00080B85">
        <w:rPr>
          <w:rFonts w:ascii="Times New Roman" w:hAnsi="Times New Roman" w:cs="Times New Roman"/>
          <w:color w:val="auto"/>
          <w:sz w:val="22"/>
          <w:szCs w:val="22"/>
        </w:rPr>
        <w:t xml:space="preserve"> ed indipendentemente dalle relative cause, </w:t>
      </w:r>
      <w:r w:rsidRPr="00080B85">
        <w:rPr>
          <w:rFonts w:ascii="Times New Roman" w:hAnsi="Times New Roman" w:cs="Times New Roman"/>
          <w:color w:val="auto"/>
          <w:sz w:val="22"/>
          <w:szCs w:val="22"/>
        </w:rPr>
        <w:t xml:space="preserve">la dotazione minima di tutto il personale indicato nel medesimo Allegato A </w:t>
      </w:r>
      <w:r w:rsidR="00E02A0D" w:rsidRPr="00080B85">
        <w:rPr>
          <w:rFonts w:ascii="Times New Roman" w:hAnsi="Times New Roman" w:cs="Times New Roman"/>
          <w:color w:val="auto"/>
          <w:sz w:val="22"/>
          <w:szCs w:val="22"/>
        </w:rPr>
        <w:t>deve essere</w:t>
      </w:r>
      <w:r w:rsidRPr="00080B85">
        <w:rPr>
          <w:rFonts w:ascii="Times New Roman" w:hAnsi="Times New Roman" w:cs="Times New Roman"/>
          <w:color w:val="auto"/>
          <w:sz w:val="22"/>
          <w:szCs w:val="22"/>
        </w:rPr>
        <w:t xml:space="preserve"> incrementata o può</w:t>
      </w:r>
      <w:r w:rsidRPr="00080B85">
        <w:rPr>
          <w:rFonts w:ascii="Times New Roman" w:hAnsi="Times New Roman" w:cs="Times New Roman"/>
          <w:b/>
          <w:color w:val="auto"/>
          <w:sz w:val="22"/>
          <w:szCs w:val="22"/>
        </w:rPr>
        <w:t xml:space="preserve"> </w:t>
      </w:r>
      <w:r w:rsidRPr="00080B85">
        <w:rPr>
          <w:rFonts w:ascii="Times New Roman" w:hAnsi="Times New Roman" w:cs="Times New Roman"/>
          <w:color w:val="auto"/>
          <w:sz w:val="22"/>
          <w:szCs w:val="22"/>
        </w:rPr>
        <w:t>essere ridotta</w:t>
      </w:r>
      <w:r w:rsidR="008B3B19" w:rsidRPr="00080B85">
        <w:rPr>
          <w:rFonts w:ascii="Times New Roman" w:hAnsi="Times New Roman" w:cs="Times New Roman"/>
          <w:color w:val="auto"/>
          <w:sz w:val="22"/>
          <w:szCs w:val="22"/>
        </w:rPr>
        <w:t xml:space="preserve"> dall’</w:t>
      </w:r>
      <w:r w:rsidR="00153C29" w:rsidRPr="00080B85">
        <w:rPr>
          <w:rFonts w:ascii="Times New Roman" w:hAnsi="Times New Roman" w:cs="Times New Roman"/>
          <w:color w:val="auto"/>
          <w:sz w:val="22"/>
          <w:szCs w:val="22"/>
        </w:rPr>
        <w:t>Ente gestore</w:t>
      </w:r>
      <w:r w:rsidR="00716C77" w:rsidRPr="00080B85">
        <w:rPr>
          <w:rFonts w:ascii="Times New Roman" w:hAnsi="Times New Roman" w:cs="Times New Roman"/>
          <w:color w:val="auto"/>
          <w:sz w:val="22"/>
          <w:szCs w:val="22"/>
        </w:rPr>
        <w:t xml:space="preserve"> sia</w:t>
      </w:r>
      <w:r w:rsidR="007011AC" w:rsidRPr="00080B85">
        <w:rPr>
          <w:rFonts w:ascii="Times New Roman" w:hAnsi="Times New Roman" w:cs="Times New Roman"/>
          <w:color w:val="auto"/>
          <w:sz w:val="22"/>
          <w:szCs w:val="22"/>
        </w:rPr>
        <w:t xml:space="preserve"> in termini di unità lavorative che in termini di ore giornaliere e</w:t>
      </w:r>
      <w:r w:rsidR="00E02A0D" w:rsidRPr="00080B85">
        <w:rPr>
          <w:rFonts w:ascii="Times New Roman" w:hAnsi="Times New Roman" w:cs="Times New Roman"/>
          <w:color w:val="auto"/>
          <w:sz w:val="22"/>
          <w:szCs w:val="22"/>
        </w:rPr>
        <w:t xml:space="preserve">/o settimanali di impiego, </w:t>
      </w:r>
      <w:r w:rsidRPr="00080B85">
        <w:rPr>
          <w:rFonts w:ascii="Times New Roman" w:hAnsi="Times New Roman" w:cs="Times New Roman"/>
          <w:color w:val="auto"/>
          <w:sz w:val="22"/>
          <w:szCs w:val="22"/>
        </w:rPr>
        <w:t xml:space="preserve">secondo quanto </w:t>
      </w:r>
      <w:r w:rsidR="00A437CE" w:rsidRPr="00080B85">
        <w:rPr>
          <w:rFonts w:ascii="Times New Roman" w:hAnsi="Times New Roman" w:cs="Times New Roman"/>
          <w:color w:val="auto"/>
          <w:sz w:val="22"/>
          <w:szCs w:val="22"/>
        </w:rPr>
        <w:t>previsto dall’articolo 1</w:t>
      </w:r>
      <w:r w:rsidR="00747802">
        <w:rPr>
          <w:rFonts w:ascii="Times New Roman" w:hAnsi="Times New Roman" w:cs="Times New Roman"/>
          <w:color w:val="auto"/>
          <w:sz w:val="22"/>
          <w:szCs w:val="22"/>
        </w:rPr>
        <w:t>1</w:t>
      </w:r>
      <w:r w:rsidR="00AD70E3" w:rsidRPr="00080B85">
        <w:rPr>
          <w:rFonts w:ascii="Times New Roman" w:hAnsi="Times New Roman" w:cs="Times New Roman"/>
          <w:color w:val="auto"/>
          <w:sz w:val="22"/>
          <w:szCs w:val="22"/>
        </w:rPr>
        <w:t>,</w:t>
      </w:r>
      <w:r w:rsidR="00500960" w:rsidRPr="00080B85">
        <w:rPr>
          <w:rFonts w:ascii="Times New Roman" w:hAnsi="Times New Roman" w:cs="Times New Roman"/>
          <w:color w:val="auto"/>
          <w:sz w:val="22"/>
          <w:szCs w:val="22"/>
        </w:rPr>
        <w:t xml:space="preserve"> </w:t>
      </w:r>
      <w:r w:rsidRPr="00080B85">
        <w:rPr>
          <w:rFonts w:ascii="Times New Roman" w:hAnsi="Times New Roman" w:cs="Times New Roman"/>
          <w:color w:val="auto"/>
          <w:sz w:val="22"/>
          <w:szCs w:val="22"/>
        </w:rPr>
        <w:t xml:space="preserve">comma </w:t>
      </w:r>
      <w:r w:rsidR="00716C77" w:rsidRPr="00080B85">
        <w:rPr>
          <w:rFonts w:ascii="Times New Roman" w:hAnsi="Times New Roman" w:cs="Times New Roman"/>
          <w:color w:val="auto"/>
          <w:sz w:val="22"/>
          <w:szCs w:val="22"/>
        </w:rPr>
        <w:t>1</w:t>
      </w:r>
      <w:r w:rsidR="00AD70E3" w:rsidRPr="00080B85">
        <w:rPr>
          <w:rFonts w:ascii="Times New Roman" w:hAnsi="Times New Roman" w:cs="Times New Roman"/>
          <w:color w:val="auto"/>
          <w:sz w:val="22"/>
          <w:szCs w:val="22"/>
        </w:rPr>
        <w:t>,</w:t>
      </w:r>
      <w:r w:rsidRPr="00080B85">
        <w:rPr>
          <w:rFonts w:ascii="Times New Roman" w:hAnsi="Times New Roman" w:cs="Times New Roman"/>
          <w:color w:val="auto"/>
          <w:sz w:val="22"/>
          <w:szCs w:val="22"/>
        </w:rPr>
        <w:t xml:space="preserve"> lett. a)</w:t>
      </w:r>
      <w:r w:rsidR="008B3B19" w:rsidRPr="00080B85">
        <w:rPr>
          <w:rFonts w:ascii="Times New Roman" w:hAnsi="Times New Roman" w:cs="Times New Roman"/>
          <w:color w:val="auto"/>
          <w:sz w:val="22"/>
          <w:szCs w:val="22"/>
        </w:rPr>
        <w:t xml:space="preserve"> </w:t>
      </w:r>
      <w:r w:rsidR="00BA5446" w:rsidRPr="00080B85">
        <w:rPr>
          <w:rFonts w:ascii="Times New Roman" w:hAnsi="Times New Roman" w:cs="Times New Roman"/>
          <w:color w:val="auto"/>
          <w:sz w:val="22"/>
          <w:szCs w:val="22"/>
        </w:rPr>
        <w:t>e nel</w:t>
      </w:r>
      <w:r w:rsidR="008B3B19" w:rsidRPr="00080B85">
        <w:rPr>
          <w:rFonts w:ascii="Times New Roman" w:hAnsi="Times New Roman" w:cs="Times New Roman"/>
          <w:color w:val="auto"/>
          <w:sz w:val="22"/>
          <w:szCs w:val="22"/>
        </w:rPr>
        <w:t xml:space="preserve"> tempo necessario a garantire la continuità e funzionalità dell’erogazione dei servizi. </w:t>
      </w:r>
    </w:p>
    <w:p w14:paraId="5BAFBC21" w14:textId="340FC838" w:rsidR="00966C7E" w:rsidRPr="00080B85" w:rsidRDefault="001F41A0" w:rsidP="00DC2268">
      <w:pPr>
        <w:pStyle w:val="Default"/>
        <w:numPr>
          <w:ilvl w:val="0"/>
          <w:numId w:val="9"/>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L’</w:t>
      </w:r>
      <w:r w:rsidR="00153C29" w:rsidRPr="00080B85">
        <w:rPr>
          <w:rFonts w:ascii="Times New Roman" w:hAnsi="Times New Roman" w:cs="Times New Roman"/>
          <w:color w:val="auto"/>
          <w:sz w:val="22"/>
          <w:szCs w:val="22"/>
        </w:rPr>
        <w:t>Ente gestore</w:t>
      </w:r>
      <w:r w:rsidRPr="00080B85">
        <w:rPr>
          <w:rFonts w:ascii="Times New Roman" w:hAnsi="Times New Roman" w:cs="Times New Roman"/>
          <w:color w:val="auto"/>
          <w:sz w:val="22"/>
          <w:szCs w:val="22"/>
        </w:rPr>
        <w:t xml:space="preserve"> </w:t>
      </w:r>
      <w:r w:rsidR="00E54AEC" w:rsidRPr="00080B85">
        <w:rPr>
          <w:rFonts w:ascii="Times New Roman" w:hAnsi="Times New Roman" w:cs="Times New Roman"/>
          <w:color w:val="auto"/>
          <w:sz w:val="22"/>
          <w:szCs w:val="22"/>
        </w:rPr>
        <w:t>e</w:t>
      </w:r>
      <w:r w:rsidR="006F7F61" w:rsidRPr="00080B85">
        <w:rPr>
          <w:rFonts w:ascii="Times New Roman" w:hAnsi="Times New Roman" w:cs="Times New Roman"/>
          <w:color w:val="auto"/>
          <w:sz w:val="22"/>
          <w:szCs w:val="22"/>
        </w:rPr>
        <w:t xml:space="preserve"> </w:t>
      </w:r>
      <w:r w:rsidR="00E54AEC" w:rsidRPr="00080B85">
        <w:rPr>
          <w:rFonts w:ascii="Times New Roman" w:hAnsi="Times New Roman" w:cs="Times New Roman"/>
          <w:color w:val="auto"/>
          <w:sz w:val="22"/>
          <w:szCs w:val="22"/>
        </w:rPr>
        <w:t xml:space="preserve">i </w:t>
      </w:r>
      <w:r w:rsidR="006F7F61" w:rsidRPr="00080B85">
        <w:rPr>
          <w:rFonts w:ascii="Times New Roman" w:hAnsi="Times New Roman" w:cs="Times New Roman"/>
          <w:color w:val="auto"/>
          <w:sz w:val="22"/>
          <w:szCs w:val="22"/>
        </w:rPr>
        <w:t>subappaltatori</w:t>
      </w:r>
      <w:r w:rsidR="007564F7" w:rsidRPr="00080B85">
        <w:rPr>
          <w:rFonts w:ascii="Times New Roman" w:hAnsi="Times New Roman" w:cs="Times New Roman"/>
          <w:color w:val="auto"/>
          <w:sz w:val="22"/>
          <w:szCs w:val="22"/>
        </w:rPr>
        <w:t xml:space="preserve"> </w:t>
      </w:r>
      <w:r w:rsidR="00DA0AA3" w:rsidRPr="00080B85">
        <w:rPr>
          <w:rFonts w:ascii="Times New Roman" w:hAnsi="Times New Roman" w:cs="Times New Roman"/>
          <w:color w:val="auto"/>
          <w:sz w:val="22"/>
          <w:szCs w:val="22"/>
        </w:rPr>
        <w:t>assicurano l’impiego di personale con profili professionali adeguati a</w:t>
      </w:r>
      <w:r w:rsidR="00CC02F2" w:rsidRPr="00080B85">
        <w:rPr>
          <w:rFonts w:ascii="Times New Roman" w:hAnsi="Times New Roman" w:cs="Times New Roman"/>
          <w:color w:val="auto"/>
          <w:sz w:val="22"/>
          <w:szCs w:val="22"/>
        </w:rPr>
        <w:t xml:space="preserve">i compiti da svolgere. </w:t>
      </w:r>
      <w:r w:rsidR="00D75DB6" w:rsidRPr="00080B85">
        <w:rPr>
          <w:rFonts w:ascii="Times New Roman" w:hAnsi="Times New Roman" w:cs="Times New Roman"/>
          <w:color w:val="auto"/>
          <w:sz w:val="22"/>
          <w:szCs w:val="22"/>
        </w:rPr>
        <w:t>A tal fine l’</w:t>
      </w:r>
      <w:r w:rsidR="00153C29" w:rsidRPr="00080B85">
        <w:rPr>
          <w:rFonts w:ascii="Times New Roman" w:hAnsi="Times New Roman" w:cs="Times New Roman"/>
          <w:color w:val="auto"/>
          <w:sz w:val="22"/>
          <w:szCs w:val="22"/>
        </w:rPr>
        <w:t>Ente gestore</w:t>
      </w:r>
      <w:r w:rsidR="00D75DB6" w:rsidRPr="00080B85">
        <w:rPr>
          <w:rFonts w:ascii="Times New Roman" w:hAnsi="Times New Roman" w:cs="Times New Roman"/>
          <w:color w:val="auto"/>
          <w:sz w:val="22"/>
          <w:szCs w:val="22"/>
        </w:rPr>
        <w:t xml:space="preserve"> garantisce </w:t>
      </w:r>
      <w:r w:rsidR="00966C7E" w:rsidRPr="00080B85">
        <w:rPr>
          <w:rFonts w:ascii="Times New Roman" w:hAnsi="Times New Roman" w:cs="Times New Roman"/>
          <w:color w:val="auto"/>
          <w:sz w:val="22"/>
          <w:szCs w:val="22"/>
        </w:rPr>
        <w:t xml:space="preserve">la frequentazione di </w:t>
      </w:r>
      <w:r w:rsidR="00D75DB6" w:rsidRPr="00080B85">
        <w:rPr>
          <w:rFonts w:ascii="Times New Roman" w:hAnsi="Times New Roman" w:cs="Times New Roman"/>
          <w:color w:val="auto"/>
          <w:sz w:val="22"/>
          <w:szCs w:val="22"/>
        </w:rPr>
        <w:t>corsi formativi e di aggiornamento rivolti al personale impiegato nell’erogazione dei servizi alla persona di cui all’art. 2</w:t>
      </w:r>
      <w:r w:rsidR="00731F4D">
        <w:rPr>
          <w:rFonts w:ascii="Times New Roman" w:hAnsi="Times New Roman" w:cs="Times New Roman"/>
          <w:color w:val="auto"/>
          <w:sz w:val="22"/>
          <w:szCs w:val="22"/>
        </w:rPr>
        <w:t xml:space="preserve"> del capitolato</w:t>
      </w:r>
      <w:r w:rsidR="00D75DB6" w:rsidRPr="00080B85">
        <w:rPr>
          <w:rFonts w:ascii="Times New Roman" w:hAnsi="Times New Roman" w:cs="Times New Roman"/>
          <w:color w:val="auto"/>
          <w:sz w:val="22"/>
          <w:szCs w:val="22"/>
        </w:rPr>
        <w:t xml:space="preserve">. </w:t>
      </w:r>
      <w:r w:rsidR="00BC1D8B" w:rsidRPr="00080B85">
        <w:rPr>
          <w:rFonts w:ascii="Times New Roman" w:hAnsi="Times New Roman" w:cs="Times New Roman"/>
          <w:color w:val="auto"/>
          <w:sz w:val="22"/>
          <w:szCs w:val="22"/>
        </w:rPr>
        <w:t>In particolare</w:t>
      </w:r>
      <w:r w:rsidR="00E54AEC" w:rsidRPr="00080B85">
        <w:rPr>
          <w:rFonts w:ascii="Times New Roman" w:hAnsi="Times New Roman" w:cs="Times New Roman"/>
          <w:color w:val="auto"/>
          <w:sz w:val="22"/>
          <w:szCs w:val="22"/>
        </w:rPr>
        <w:t xml:space="preserve">, </w:t>
      </w:r>
      <w:r w:rsidR="00BC1D8B" w:rsidRPr="00080B85">
        <w:rPr>
          <w:rFonts w:ascii="Times New Roman" w:hAnsi="Times New Roman" w:cs="Times New Roman"/>
          <w:color w:val="auto"/>
          <w:sz w:val="22"/>
          <w:szCs w:val="22"/>
        </w:rPr>
        <w:t xml:space="preserve">detti </w:t>
      </w:r>
      <w:r w:rsidR="00D75DB6" w:rsidRPr="00080B85">
        <w:rPr>
          <w:rFonts w:ascii="Times New Roman" w:hAnsi="Times New Roman" w:cs="Times New Roman"/>
          <w:color w:val="auto"/>
          <w:sz w:val="22"/>
          <w:szCs w:val="22"/>
        </w:rPr>
        <w:t xml:space="preserve">corsi formativi e di aggiornamento sono finalizzati ad assicurare </w:t>
      </w:r>
      <w:r w:rsidR="00BC1D8B" w:rsidRPr="00080B85">
        <w:rPr>
          <w:rFonts w:ascii="Times New Roman" w:hAnsi="Times New Roman" w:cs="Times New Roman"/>
          <w:color w:val="auto"/>
          <w:sz w:val="22"/>
          <w:szCs w:val="22"/>
        </w:rPr>
        <w:t>l’acquisizione e lo sviluppo</w:t>
      </w:r>
      <w:r w:rsidR="00D75DB6" w:rsidRPr="00080B85">
        <w:rPr>
          <w:rFonts w:ascii="Times New Roman" w:hAnsi="Times New Roman" w:cs="Times New Roman"/>
          <w:color w:val="auto"/>
          <w:sz w:val="22"/>
          <w:szCs w:val="22"/>
        </w:rPr>
        <w:t xml:space="preserve"> di competenze idonee allo svolgimento dei servizi di cui al presente schema di capitolato, tenendo conto delle mansioni che ciascuna figura professionale impiegata dall’</w:t>
      </w:r>
      <w:r w:rsidR="00153C29" w:rsidRPr="00080B85">
        <w:rPr>
          <w:rFonts w:ascii="Times New Roman" w:hAnsi="Times New Roman" w:cs="Times New Roman"/>
          <w:color w:val="auto"/>
          <w:sz w:val="22"/>
          <w:szCs w:val="22"/>
        </w:rPr>
        <w:t>Ente gestore</w:t>
      </w:r>
      <w:r w:rsidR="00D75DB6" w:rsidRPr="00080B85">
        <w:rPr>
          <w:rFonts w:ascii="Times New Roman" w:hAnsi="Times New Roman" w:cs="Times New Roman"/>
          <w:color w:val="auto"/>
          <w:sz w:val="22"/>
          <w:szCs w:val="22"/>
        </w:rPr>
        <w:t xml:space="preserve"> è tenuta a svolgere per il corretto </w:t>
      </w:r>
      <w:r w:rsidR="00966C7E" w:rsidRPr="00080B85">
        <w:rPr>
          <w:rFonts w:ascii="Times New Roman" w:hAnsi="Times New Roman" w:cs="Times New Roman"/>
          <w:color w:val="auto"/>
          <w:sz w:val="22"/>
          <w:szCs w:val="22"/>
        </w:rPr>
        <w:t>espletamento dei medesimi servizi in favore dei beneficiari</w:t>
      </w:r>
      <w:r w:rsidR="00D75DB6" w:rsidRPr="00080B85">
        <w:rPr>
          <w:rFonts w:ascii="Times New Roman" w:hAnsi="Times New Roman" w:cs="Times New Roman"/>
          <w:color w:val="auto"/>
          <w:sz w:val="22"/>
          <w:szCs w:val="22"/>
        </w:rPr>
        <w:t xml:space="preserve">. </w:t>
      </w:r>
    </w:p>
    <w:p w14:paraId="2C668B6E" w14:textId="6F30EE02" w:rsidR="004138C8" w:rsidRPr="00080B85" w:rsidRDefault="00966C7E" w:rsidP="00DC2268">
      <w:pPr>
        <w:pStyle w:val="Default"/>
        <w:numPr>
          <w:ilvl w:val="0"/>
          <w:numId w:val="9"/>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L</w:t>
      </w:r>
      <w:r w:rsidR="00DA0AA3" w:rsidRPr="00080B85">
        <w:rPr>
          <w:rFonts w:ascii="Times New Roman" w:hAnsi="Times New Roman" w:cs="Times New Roman"/>
          <w:color w:val="auto"/>
          <w:sz w:val="22"/>
          <w:szCs w:val="22"/>
        </w:rPr>
        <w:t>a Prefettura verifica periodicamente l’adeguatezza dei profili professionali ai relativi compiti e l’adeguatezza del comportamento degli operatori e si riserva il diri</w:t>
      </w:r>
      <w:r w:rsidR="001F41A0" w:rsidRPr="00080B85">
        <w:rPr>
          <w:rFonts w:ascii="Times New Roman" w:hAnsi="Times New Roman" w:cs="Times New Roman"/>
          <w:color w:val="auto"/>
          <w:sz w:val="22"/>
          <w:szCs w:val="22"/>
        </w:rPr>
        <w:t xml:space="preserve">tto di motivata richiesta </w:t>
      </w:r>
      <w:r w:rsidR="007564F7" w:rsidRPr="00080B85">
        <w:rPr>
          <w:rFonts w:ascii="Times New Roman" w:hAnsi="Times New Roman" w:cs="Times New Roman"/>
          <w:color w:val="auto"/>
          <w:sz w:val="22"/>
          <w:szCs w:val="22"/>
        </w:rPr>
        <w:t>all’</w:t>
      </w:r>
      <w:r w:rsidR="00153C29" w:rsidRPr="00080B85">
        <w:rPr>
          <w:rFonts w:ascii="Times New Roman" w:hAnsi="Times New Roman" w:cs="Times New Roman"/>
          <w:color w:val="auto"/>
          <w:sz w:val="22"/>
          <w:szCs w:val="22"/>
        </w:rPr>
        <w:t>Ente gestore</w:t>
      </w:r>
      <w:r w:rsidR="007564F7" w:rsidRPr="00080B85">
        <w:rPr>
          <w:rFonts w:ascii="Times New Roman" w:hAnsi="Times New Roman" w:cs="Times New Roman"/>
          <w:color w:val="auto"/>
          <w:sz w:val="22"/>
          <w:szCs w:val="22"/>
        </w:rPr>
        <w:t xml:space="preserve"> ai</w:t>
      </w:r>
      <w:r w:rsidR="00E66632" w:rsidRPr="00080B85">
        <w:rPr>
          <w:rFonts w:ascii="Times New Roman" w:hAnsi="Times New Roman" w:cs="Times New Roman"/>
          <w:color w:val="auto"/>
          <w:sz w:val="22"/>
          <w:szCs w:val="22"/>
        </w:rPr>
        <w:t xml:space="preserve"> </w:t>
      </w:r>
      <w:r w:rsidR="007564F7" w:rsidRPr="00080B85">
        <w:rPr>
          <w:rFonts w:ascii="Times New Roman" w:hAnsi="Times New Roman" w:cs="Times New Roman"/>
          <w:color w:val="auto"/>
          <w:sz w:val="22"/>
          <w:szCs w:val="22"/>
        </w:rPr>
        <w:t xml:space="preserve">subappaltatori </w:t>
      </w:r>
      <w:r w:rsidR="00DA0AA3" w:rsidRPr="00080B85">
        <w:rPr>
          <w:rFonts w:ascii="Times New Roman" w:hAnsi="Times New Roman" w:cs="Times New Roman"/>
          <w:color w:val="auto"/>
          <w:sz w:val="22"/>
          <w:szCs w:val="22"/>
        </w:rPr>
        <w:t>di sostituzione del personale ritenuto non idoneo o inadatto, compreso il direttore, senza maggiori oneri per la Prefettura.</w:t>
      </w:r>
    </w:p>
    <w:p w14:paraId="402E4E79" w14:textId="1FADCF0E" w:rsidR="00281F7F" w:rsidRPr="00080B85" w:rsidRDefault="00E54AEC" w:rsidP="00DC2268">
      <w:pPr>
        <w:pStyle w:val="Default"/>
        <w:numPr>
          <w:ilvl w:val="0"/>
          <w:numId w:val="9"/>
        </w:numPr>
        <w:ind w:right="-143"/>
        <w:jc w:val="both"/>
        <w:rPr>
          <w:rFonts w:ascii="Times New Roman" w:hAnsi="Times New Roman" w:cs="Times New Roman"/>
          <w:color w:val="auto"/>
          <w:sz w:val="22"/>
          <w:szCs w:val="22"/>
        </w:rPr>
      </w:pPr>
      <w:r w:rsidRPr="00080B85">
        <w:rPr>
          <w:rFonts w:ascii="Times New Roman" w:hAnsi="Times New Roman" w:cs="Times New Roman"/>
          <w:sz w:val="22"/>
          <w:szCs w:val="22"/>
        </w:rPr>
        <w:t>L’</w:t>
      </w:r>
      <w:r w:rsidR="00153C29" w:rsidRPr="00080B85">
        <w:rPr>
          <w:rFonts w:ascii="Times New Roman" w:hAnsi="Times New Roman" w:cs="Times New Roman"/>
          <w:sz w:val="22"/>
          <w:szCs w:val="22"/>
        </w:rPr>
        <w:t>Ente gestore</w:t>
      </w:r>
      <w:r w:rsidRPr="00080B85">
        <w:rPr>
          <w:rFonts w:ascii="Times New Roman" w:hAnsi="Times New Roman" w:cs="Times New Roman"/>
          <w:sz w:val="22"/>
          <w:szCs w:val="22"/>
        </w:rPr>
        <w:t xml:space="preserve"> r</w:t>
      </w:r>
      <w:r w:rsidR="00281F7F" w:rsidRPr="00080B85">
        <w:rPr>
          <w:rFonts w:ascii="Times New Roman" w:hAnsi="Times New Roman" w:cs="Times New Roman"/>
          <w:sz w:val="22"/>
          <w:szCs w:val="22"/>
        </w:rPr>
        <w:t>iconosc</w:t>
      </w:r>
      <w:r w:rsidR="00E66632" w:rsidRPr="00080B85">
        <w:rPr>
          <w:rFonts w:ascii="Times New Roman" w:hAnsi="Times New Roman" w:cs="Times New Roman"/>
          <w:sz w:val="22"/>
          <w:szCs w:val="22"/>
        </w:rPr>
        <w:t>e</w:t>
      </w:r>
      <w:r w:rsidR="00281F7F" w:rsidRPr="00080B85">
        <w:rPr>
          <w:rFonts w:ascii="Times New Roman" w:hAnsi="Times New Roman" w:cs="Times New Roman"/>
          <w:sz w:val="22"/>
          <w:szCs w:val="22"/>
        </w:rPr>
        <w:t xml:space="preserve"> alla Prefettura la facoltà di richiedere la sostituzione di qualunque unità di personale addetto alle prestazioni che a seguito di verifica fosse ritenuta non idonea alla perfetta esecuzione del s</w:t>
      </w:r>
      <w:r w:rsidR="001F41A0" w:rsidRPr="00080B85">
        <w:rPr>
          <w:rFonts w:ascii="Times New Roman" w:hAnsi="Times New Roman" w:cs="Times New Roman"/>
          <w:sz w:val="22"/>
          <w:szCs w:val="22"/>
        </w:rPr>
        <w:t xml:space="preserve">ervizio. In tal caso </w:t>
      </w:r>
      <w:r w:rsidRPr="00080B85">
        <w:rPr>
          <w:rFonts w:ascii="Times New Roman" w:hAnsi="Times New Roman" w:cs="Times New Roman"/>
          <w:sz w:val="22"/>
          <w:szCs w:val="22"/>
        </w:rPr>
        <w:t>l’</w:t>
      </w:r>
      <w:r w:rsidR="00153C29" w:rsidRPr="00080B85">
        <w:rPr>
          <w:rFonts w:ascii="Times New Roman" w:hAnsi="Times New Roman" w:cs="Times New Roman"/>
          <w:sz w:val="22"/>
          <w:szCs w:val="22"/>
        </w:rPr>
        <w:t>Ente gestore</w:t>
      </w:r>
      <w:r w:rsidRPr="00080B85">
        <w:rPr>
          <w:rFonts w:ascii="Times New Roman" w:hAnsi="Times New Roman" w:cs="Times New Roman"/>
          <w:sz w:val="22"/>
          <w:szCs w:val="22"/>
        </w:rPr>
        <w:t xml:space="preserve"> </w:t>
      </w:r>
      <w:r w:rsidR="00281F7F" w:rsidRPr="00080B85">
        <w:rPr>
          <w:rFonts w:ascii="Times New Roman" w:hAnsi="Times New Roman" w:cs="Times New Roman"/>
          <w:sz w:val="22"/>
          <w:szCs w:val="22"/>
        </w:rPr>
        <w:t>si obbliga</w:t>
      </w:r>
      <w:r w:rsidRPr="00080B85">
        <w:rPr>
          <w:rFonts w:ascii="Times New Roman" w:hAnsi="Times New Roman" w:cs="Times New Roman"/>
          <w:sz w:val="22"/>
          <w:szCs w:val="22"/>
        </w:rPr>
        <w:t xml:space="preserve"> </w:t>
      </w:r>
      <w:r w:rsidR="00281F7F" w:rsidRPr="00080B85">
        <w:rPr>
          <w:rFonts w:ascii="Times New Roman" w:hAnsi="Times New Roman" w:cs="Times New Roman"/>
          <w:sz w:val="22"/>
          <w:szCs w:val="22"/>
        </w:rPr>
        <w:t>a procedere alla sostituzione delle risorse umane entro il termine di</w:t>
      </w:r>
      <w:r w:rsidR="00322048" w:rsidRPr="00080B85">
        <w:rPr>
          <w:rFonts w:ascii="Times New Roman" w:hAnsi="Times New Roman" w:cs="Times New Roman"/>
          <w:sz w:val="22"/>
          <w:szCs w:val="22"/>
        </w:rPr>
        <w:t xml:space="preserve"> otto</w:t>
      </w:r>
      <w:r w:rsidR="00281F7F" w:rsidRPr="00080B85">
        <w:rPr>
          <w:rFonts w:ascii="Times New Roman" w:hAnsi="Times New Roman" w:cs="Times New Roman"/>
          <w:sz w:val="22"/>
          <w:szCs w:val="22"/>
        </w:rPr>
        <w:t xml:space="preserve"> giorni dalla richiesta della Prefettura e a garantire la continuità del servizio.</w:t>
      </w:r>
    </w:p>
    <w:p w14:paraId="4B854821" w14:textId="77777777" w:rsidR="00BF789C" w:rsidRPr="00080B85" w:rsidRDefault="00BF789C" w:rsidP="007E10C9">
      <w:pPr>
        <w:pStyle w:val="Default"/>
        <w:ind w:left="786" w:right="-143"/>
        <w:jc w:val="both"/>
        <w:rPr>
          <w:rFonts w:ascii="Times New Roman" w:hAnsi="Times New Roman" w:cs="Times New Roman"/>
          <w:strike/>
          <w:color w:val="auto"/>
          <w:sz w:val="22"/>
          <w:szCs w:val="22"/>
        </w:rPr>
      </w:pPr>
    </w:p>
    <w:p w14:paraId="532D0177" w14:textId="4B36DAEA" w:rsidR="00BF789C" w:rsidRPr="00080B85" w:rsidRDefault="00BF789C" w:rsidP="007E10C9">
      <w:pPr>
        <w:pStyle w:val="Default"/>
        <w:ind w:left="720"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 xml:space="preserve">Articolo </w:t>
      </w:r>
      <w:r w:rsidR="00731F4D">
        <w:rPr>
          <w:rFonts w:ascii="Times New Roman" w:hAnsi="Times New Roman" w:cs="Times New Roman"/>
          <w:b/>
          <w:bCs/>
          <w:color w:val="auto"/>
          <w:sz w:val="22"/>
          <w:szCs w:val="22"/>
        </w:rPr>
        <w:t>4</w:t>
      </w:r>
    </w:p>
    <w:p w14:paraId="009E0628" w14:textId="77777777" w:rsidR="00BF789C" w:rsidRPr="00080B85" w:rsidRDefault="00BF789C" w:rsidP="007E10C9">
      <w:pPr>
        <w:pStyle w:val="Default"/>
        <w:ind w:left="720"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Direttore del centro</w:t>
      </w:r>
      <w:r w:rsidR="0091542F" w:rsidRPr="00080B85">
        <w:rPr>
          <w:rFonts w:ascii="Times New Roman" w:hAnsi="Times New Roman" w:cs="Times New Roman"/>
          <w:b/>
          <w:bCs/>
          <w:color w:val="auto"/>
          <w:sz w:val="22"/>
          <w:szCs w:val="22"/>
        </w:rPr>
        <w:t xml:space="preserve"> </w:t>
      </w:r>
    </w:p>
    <w:p w14:paraId="5488A3A5" w14:textId="452BDC71" w:rsidR="00BF789C" w:rsidRPr="00080B85" w:rsidRDefault="00BF789C" w:rsidP="00DC2268">
      <w:pPr>
        <w:pStyle w:val="Default"/>
        <w:numPr>
          <w:ilvl w:val="0"/>
          <w:numId w:val="20"/>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lastRenderedPageBreak/>
        <w:t>L'</w:t>
      </w:r>
      <w:r w:rsidR="00153C29" w:rsidRPr="00080B85">
        <w:rPr>
          <w:rFonts w:ascii="Times New Roman" w:hAnsi="Times New Roman" w:cs="Times New Roman"/>
          <w:color w:val="auto"/>
          <w:sz w:val="22"/>
          <w:szCs w:val="22"/>
        </w:rPr>
        <w:t>Ente gestore</w:t>
      </w:r>
      <w:r w:rsidRPr="00080B85">
        <w:rPr>
          <w:rFonts w:ascii="Times New Roman" w:hAnsi="Times New Roman" w:cs="Times New Roman"/>
          <w:color w:val="auto"/>
          <w:sz w:val="22"/>
          <w:szCs w:val="22"/>
        </w:rPr>
        <w:t xml:space="preserve"> nomina un direttore del centro come unico referente nei confronti della Prefettura, in possesso dei requisiti previsti dall’articolo 11, comma 3 del </w:t>
      </w:r>
      <w:r w:rsidR="007944F3" w:rsidRPr="00080B85">
        <w:rPr>
          <w:rFonts w:ascii="Times New Roman" w:hAnsi="Times New Roman" w:cs="Times New Roman"/>
          <w:color w:val="auto"/>
          <w:sz w:val="22"/>
          <w:szCs w:val="22"/>
        </w:rPr>
        <w:t xml:space="preserve">decreto del Presidente della Repubblica </w:t>
      </w:r>
      <w:r w:rsidRPr="00080B85">
        <w:rPr>
          <w:rFonts w:ascii="Times New Roman" w:hAnsi="Times New Roman" w:cs="Times New Roman"/>
          <w:color w:val="auto"/>
          <w:sz w:val="22"/>
          <w:szCs w:val="22"/>
        </w:rPr>
        <w:t>12 gennaio 2015, n</w:t>
      </w:r>
      <w:r w:rsidR="009E1BD3" w:rsidRPr="00080B85">
        <w:rPr>
          <w:rFonts w:ascii="Times New Roman" w:hAnsi="Times New Roman" w:cs="Times New Roman"/>
          <w:color w:val="auto"/>
          <w:sz w:val="22"/>
          <w:szCs w:val="22"/>
        </w:rPr>
        <w:t xml:space="preserve">. </w:t>
      </w:r>
      <w:r w:rsidRPr="00080B85">
        <w:rPr>
          <w:rFonts w:ascii="Times New Roman" w:hAnsi="Times New Roman" w:cs="Times New Roman"/>
          <w:color w:val="auto"/>
          <w:sz w:val="22"/>
          <w:szCs w:val="22"/>
        </w:rPr>
        <w:t>2</w:t>
      </w:r>
      <w:r w:rsidR="009E1BD3" w:rsidRPr="00080B85">
        <w:rPr>
          <w:rFonts w:ascii="Times New Roman" w:hAnsi="Times New Roman" w:cs="Times New Roman"/>
          <w:color w:val="auto"/>
          <w:sz w:val="22"/>
          <w:szCs w:val="22"/>
        </w:rPr>
        <w:t>1</w:t>
      </w:r>
      <w:r w:rsidR="007944F3" w:rsidRPr="00080B85">
        <w:rPr>
          <w:rFonts w:ascii="Times New Roman" w:hAnsi="Times New Roman" w:cs="Times New Roman"/>
          <w:color w:val="auto"/>
          <w:sz w:val="22"/>
          <w:szCs w:val="22"/>
        </w:rPr>
        <w:t>.</w:t>
      </w:r>
    </w:p>
    <w:p w14:paraId="18FAD366" w14:textId="43E80F02" w:rsidR="007944F3" w:rsidRPr="00080B85" w:rsidRDefault="00BF789C" w:rsidP="00DC2268">
      <w:pPr>
        <w:pStyle w:val="Default"/>
        <w:numPr>
          <w:ilvl w:val="0"/>
          <w:numId w:val="20"/>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 xml:space="preserve">Il direttore </w:t>
      </w:r>
      <w:r w:rsidR="007944F3" w:rsidRPr="00080B85">
        <w:rPr>
          <w:rFonts w:ascii="Times New Roman" w:hAnsi="Times New Roman" w:cs="Times New Roman"/>
          <w:color w:val="auto"/>
          <w:sz w:val="22"/>
          <w:szCs w:val="22"/>
        </w:rPr>
        <w:t xml:space="preserve">del centro </w:t>
      </w:r>
      <w:r w:rsidR="000A00AD" w:rsidRPr="00080B85">
        <w:rPr>
          <w:rFonts w:ascii="Times New Roman" w:hAnsi="Times New Roman" w:cs="Times New Roman"/>
          <w:color w:val="auto"/>
          <w:sz w:val="22"/>
          <w:szCs w:val="22"/>
        </w:rPr>
        <w:t xml:space="preserve">sovraintende </w:t>
      </w:r>
      <w:r w:rsidR="00286CB4" w:rsidRPr="00080B85">
        <w:rPr>
          <w:rFonts w:ascii="Times New Roman" w:hAnsi="Times New Roman" w:cs="Times New Roman"/>
          <w:color w:val="auto"/>
          <w:sz w:val="22"/>
          <w:szCs w:val="22"/>
        </w:rPr>
        <w:t xml:space="preserve">al </w:t>
      </w:r>
      <w:r w:rsidR="00C86CF1" w:rsidRPr="00080B85">
        <w:rPr>
          <w:rFonts w:ascii="Times New Roman" w:hAnsi="Times New Roman" w:cs="Times New Roman"/>
          <w:color w:val="auto"/>
          <w:sz w:val="22"/>
          <w:szCs w:val="22"/>
        </w:rPr>
        <w:t xml:space="preserve">regolare svolgimento dei </w:t>
      </w:r>
      <w:r w:rsidR="007944F3" w:rsidRPr="00080B85">
        <w:rPr>
          <w:rFonts w:ascii="Times New Roman" w:hAnsi="Times New Roman" w:cs="Times New Roman"/>
          <w:color w:val="auto"/>
          <w:sz w:val="22"/>
          <w:szCs w:val="22"/>
        </w:rPr>
        <w:t>servizi previsti dal presente capitolato all’interno del</w:t>
      </w:r>
      <w:r w:rsidR="00D05FA4" w:rsidRPr="00080B85">
        <w:rPr>
          <w:rFonts w:ascii="Times New Roman" w:hAnsi="Times New Roman" w:cs="Times New Roman"/>
          <w:color w:val="auto"/>
          <w:sz w:val="22"/>
          <w:szCs w:val="22"/>
        </w:rPr>
        <w:t>la struttura di accoglienza</w:t>
      </w:r>
      <w:r w:rsidR="001A5FD4" w:rsidRPr="00080B85">
        <w:rPr>
          <w:rFonts w:ascii="Times New Roman" w:hAnsi="Times New Roman" w:cs="Times New Roman"/>
          <w:color w:val="auto"/>
          <w:sz w:val="22"/>
          <w:szCs w:val="22"/>
        </w:rPr>
        <w:t xml:space="preserve"> e segnala </w:t>
      </w:r>
      <w:r w:rsidR="007944F3" w:rsidRPr="00080B85">
        <w:rPr>
          <w:rFonts w:ascii="Times New Roman" w:hAnsi="Times New Roman" w:cs="Times New Roman"/>
          <w:color w:val="auto"/>
          <w:sz w:val="22"/>
          <w:szCs w:val="22"/>
        </w:rPr>
        <w:t>tempestivamente alla Prefettura eventu</w:t>
      </w:r>
      <w:r w:rsidR="00AA58D0" w:rsidRPr="00080B85">
        <w:rPr>
          <w:rFonts w:ascii="Times New Roman" w:hAnsi="Times New Roman" w:cs="Times New Roman"/>
          <w:color w:val="auto"/>
          <w:sz w:val="22"/>
          <w:szCs w:val="22"/>
        </w:rPr>
        <w:t>ali circostanze che incido</w:t>
      </w:r>
      <w:r w:rsidR="00267D55" w:rsidRPr="00080B85">
        <w:rPr>
          <w:rFonts w:ascii="Times New Roman" w:hAnsi="Times New Roman" w:cs="Times New Roman"/>
          <w:color w:val="auto"/>
          <w:sz w:val="22"/>
          <w:szCs w:val="22"/>
        </w:rPr>
        <w:t>no</w:t>
      </w:r>
      <w:r w:rsidR="007944F3" w:rsidRPr="00080B85">
        <w:rPr>
          <w:rFonts w:ascii="Times New Roman" w:hAnsi="Times New Roman" w:cs="Times New Roman"/>
          <w:color w:val="auto"/>
          <w:sz w:val="22"/>
          <w:szCs w:val="22"/>
        </w:rPr>
        <w:t xml:space="preserve"> negativamente sulla gestione dei servizi medesimi.</w:t>
      </w:r>
    </w:p>
    <w:p w14:paraId="698CBD74" w14:textId="77777777" w:rsidR="007944F3" w:rsidRPr="00080B85" w:rsidRDefault="007944F3" w:rsidP="00DC2268">
      <w:pPr>
        <w:pStyle w:val="Default"/>
        <w:numPr>
          <w:ilvl w:val="0"/>
          <w:numId w:val="20"/>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Il direttore del centro provvede inoltre:</w:t>
      </w:r>
    </w:p>
    <w:p w14:paraId="574CFD55" w14:textId="77777777" w:rsidR="00B53167" w:rsidRPr="00080B85" w:rsidRDefault="00286CB4" w:rsidP="007E10C9">
      <w:pPr>
        <w:pStyle w:val="Default"/>
        <w:numPr>
          <w:ilvl w:val="0"/>
          <w:numId w:val="3"/>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all’</w:t>
      </w:r>
      <w:r w:rsidR="00C86CF1" w:rsidRPr="00080B85">
        <w:rPr>
          <w:rFonts w:ascii="Times New Roman" w:hAnsi="Times New Roman" w:cs="Times New Roman"/>
          <w:color w:val="auto"/>
          <w:sz w:val="22"/>
          <w:szCs w:val="22"/>
        </w:rPr>
        <w:t xml:space="preserve">adozione </w:t>
      </w:r>
      <w:r w:rsidR="00267D55" w:rsidRPr="00080B85">
        <w:rPr>
          <w:rFonts w:ascii="Times New Roman" w:hAnsi="Times New Roman" w:cs="Times New Roman"/>
          <w:color w:val="auto"/>
          <w:sz w:val="22"/>
          <w:szCs w:val="22"/>
        </w:rPr>
        <w:t xml:space="preserve">del regolamento </w:t>
      </w:r>
      <w:r w:rsidR="00BF789C" w:rsidRPr="00080B85">
        <w:rPr>
          <w:rFonts w:ascii="Times New Roman" w:hAnsi="Times New Roman" w:cs="Times New Roman"/>
          <w:color w:val="auto"/>
          <w:sz w:val="22"/>
          <w:szCs w:val="22"/>
        </w:rPr>
        <w:t>interno del</w:t>
      </w:r>
      <w:r w:rsidR="00267D55" w:rsidRPr="00080B85">
        <w:rPr>
          <w:rFonts w:ascii="Times New Roman" w:hAnsi="Times New Roman" w:cs="Times New Roman"/>
          <w:color w:val="auto"/>
          <w:sz w:val="22"/>
          <w:szCs w:val="22"/>
        </w:rPr>
        <w:t xml:space="preserve"> centro secondo le specifiche</w:t>
      </w:r>
      <w:r w:rsidR="00BF789C" w:rsidRPr="00080B85">
        <w:rPr>
          <w:rFonts w:ascii="Times New Roman" w:hAnsi="Times New Roman" w:cs="Times New Roman"/>
          <w:color w:val="auto"/>
          <w:sz w:val="22"/>
          <w:szCs w:val="22"/>
        </w:rPr>
        <w:t xml:space="preserve"> </w:t>
      </w:r>
      <w:r w:rsidR="007944F3" w:rsidRPr="00080B85">
        <w:rPr>
          <w:rFonts w:ascii="Times New Roman" w:hAnsi="Times New Roman" w:cs="Times New Roman"/>
          <w:color w:val="auto"/>
          <w:sz w:val="22"/>
          <w:szCs w:val="22"/>
        </w:rPr>
        <w:t>esigenze</w:t>
      </w:r>
      <w:r w:rsidR="00BF789C" w:rsidRPr="00080B85">
        <w:rPr>
          <w:rFonts w:ascii="Times New Roman" w:hAnsi="Times New Roman" w:cs="Times New Roman"/>
          <w:color w:val="auto"/>
          <w:sz w:val="22"/>
          <w:szCs w:val="22"/>
        </w:rPr>
        <w:t xml:space="preserve"> gestionali nonché secondo le indicazioni della Prefettura;</w:t>
      </w:r>
    </w:p>
    <w:p w14:paraId="3F9F78D3" w14:textId="77777777" w:rsidR="0003235D" w:rsidRPr="00080B85" w:rsidRDefault="001A5FD4" w:rsidP="007E10C9">
      <w:pPr>
        <w:pStyle w:val="Default"/>
        <w:numPr>
          <w:ilvl w:val="0"/>
          <w:numId w:val="3"/>
        </w:numPr>
        <w:ind w:right="-143"/>
        <w:jc w:val="both"/>
        <w:rPr>
          <w:rFonts w:ascii="Times New Roman" w:hAnsi="Times New Roman" w:cs="Times New Roman"/>
          <w:color w:val="auto"/>
          <w:sz w:val="22"/>
          <w:szCs w:val="22"/>
        </w:rPr>
      </w:pPr>
      <w:r w:rsidRPr="00080B85">
        <w:rPr>
          <w:rFonts w:ascii="Times New Roman" w:hAnsi="Times New Roman" w:cs="Times New Roman"/>
          <w:sz w:val="22"/>
          <w:szCs w:val="22"/>
        </w:rPr>
        <w:t xml:space="preserve">ad </w:t>
      </w:r>
      <w:r w:rsidR="00BF789C" w:rsidRPr="00080B85">
        <w:rPr>
          <w:rFonts w:ascii="Times New Roman" w:hAnsi="Times New Roman" w:cs="Times New Roman"/>
          <w:sz w:val="22"/>
          <w:szCs w:val="22"/>
        </w:rPr>
        <w:t>effettuare le notifiche delle comunicazioni e degli atti relativi al procedimento di r</w:t>
      </w:r>
      <w:r w:rsidR="00BF789C" w:rsidRPr="00080B85">
        <w:rPr>
          <w:rFonts w:ascii="Times New Roman" w:hAnsi="Times New Roman" w:cs="Times New Roman"/>
          <w:color w:val="auto"/>
          <w:sz w:val="22"/>
          <w:szCs w:val="22"/>
        </w:rPr>
        <w:t xml:space="preserve">ichiesta della protezione internazionale, </w:t>
      </w:r>
      <w:r w:rsidR="007944F3" w:rsidRPr="00080B85">
        <w:rPr>
          <w:rFonts w:ascii="Times New Roman" w:hAnsi="Times New Roman" w:cs="Times New Roman"/>
          <w:color w:val="auto"/>
          <w:sz w:val="22"/>
          <w:szCs w:val="22"/>
        </w:rPr>
        <w:t>ai sensi di quanto</w:t>
      </w:r>
      <w:r w:rsidR="007944F3" w:rsidRPr="00080B85">
        <w:rPr>
          <w:rFonts w:ascii="Times New Roman" w:hAnsi="Times New Roman" w:cs="Times New Roman"/>
          <w:sz w:val="22"/>
          <w:szCs w:val="22"/>
        </w:rPr>
        <w:t xml:space="preserve"> previsto dall’art. 11, comma 3, del decreto legislativo 28 gennaio 2008</w:t>
      </w:r>
      <w:r w:rsidR="0003235D" w:rsidRPr="00080B85">
        <w:rPr>
          <w:rFonts w:ascii="Times New Roman" w:hAnsi="Times New Roman" w:cs="Times New Roman"/>
          <w:sz w:val="22"/>
          <w:szCs w:val="22"/>
        </w:rPr>
        <w:t xml:space="preserve"> n. 25</w:t>
      </w:r>
      <w:r w:rsidR="0003235D" w:rsidRPr="00080B85">
        <w:rPr>
          <w:rFonts w:ascii="Times New Roman" w:hAnsi="Times New Roman" w:cs="Times New Roman"/>
          <w:color w:val="auto"/>
          <w:sz w:val="22"/>
          <w:szCs w:val="22"/>
        </w:rPr>
        <w:t>;</w:t>
      </w:r>
    </w:p>
    <w:p w14:paraId="63EB1369" w14:textId="77777777" w:rsidR="00B53167" w:rsidRPr="00080B85" w:rsidRDefault="0003235D" w:rsidP="007E10C9">
      <w:pPr>
        <w:pStyle w:val="Default"/>
        <w:numPr>
          <w:ilvl w:val="0"/>
          <w:numId w:val="3"/>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a comunicare</w:t>
      </w:r>
      <w:r w:rsidR="00BF789C" w:rsidRPr="00080B85">
        <w:rPr>
          <w:rFonts w:ascii="Times New Roman" w:hAnsi="Times New Roman" w:cs="Times New Roman"/>
          <w:color w:val="auto"/>
          <w:sz w:val="22"/>
          <w:szCs w:val="22"/>
        </w:rPr>
        <w:t xml:space="preserve"> ogni altro atto o provvedimento riguardante la permanenza dello straniero nel centro</w:t>
      </w:r>
      <w:r w:rsidR="00D05FA4" w:rsidRPr="00080B85">
        <w:rPr>
          <w:rFonts w:ascii="Times New Roman" w:hAnsi="Times New Roman" w:cs="Times New Roman"/>
          <w:color w:val="auto"/>
          <w:sz w:val="22"/>
          <w:szCs w:val="22"/>
        </w:rPr>
        <w:t xml:space="preserve"> </w:t>
      </w:r>
      <w:r w:rsidR="00185A23" w:rsidRPr="00080B85">
        <w:rPr>
          <w:rFonts w:ascii="Times New Roman" w:hAnsi="Times New Roman" w:cs="Times New Roman"/>
          <w:color w:val="auto"/>
          <w:sz w:val="22"/>
          <w:szCs w:val="22"/>
        </w:rPr>
        <w:t xml:space="preserve">mediante </w:t>
      </w:r>
      <w:r w:rsidR="00D05FA4" w:rsidRPr="00080B85">
        <w:rPr>
          <w:rFonts w:ascii="Times New Roman" w:hAnsi="Times New Roman" w:cs="Times New Roman"/>
          <w:color w:val="auto"/>
          <w:sz w:val="22"/>
          <w:szCs w:val="22"/>
        </w:rPr>
        <w:t>modalità informatiche</w:t>
      </w:r>
      <w:r w:rsidR="00185A23" w:rsidRPr="00080B85">
        <w:rPr>
          <w:rFonts w:ascii="Times New Roman" w:hAnsi="Times New Roman" w:cs="Times New Roman"/>
          <w:color w:val="auto"/>
          <w:sz w:val="22"/>
          <w:szCs w:val="22"/>
        </w:rPr>
        <w:t xml:space="preserve"> standardizzate;</w:t>
      </w:r>
    </w:p>
    <w:p w14:paraId="4C549E67" w14:textId="77777777" w:rsidR="00B53167" w:rsidRPr="00080B85" w:rsidRDefault="00BF789C" w:rsidP="007E10C9">
      <w:pPr>
        <w:pStyle w:val="Default"/>
        <w:numPr>
          <w:ilvl w:val="0"/>
          <w:numId w:val="3"/>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ad individuare il medico responsabile sanitario del centro, comunicandone i relativi recapiti alla Prefettura;</w:t>
      </w:r>
    </w:p>
    <w:p w14:paraId="0C5F260D" w14:textId="539AFB7A" w:rsidR="0065601B" w:rsidRPr="00080B85" w:rsidRDefault="00493DFA" w:rsidP="007E10C9">
      <w:pPr>
        <w:pStyle w:val="Default"/>
        <w:numPr>
          <w:ilvl w:val="0"/>
          <w:numId w:val="3"/>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 xml:space="preserve">ad adottare ogni utile iniziativa e disposizione direttiva nei riguardi del personale di cui all’art. </w:t>
      </w:r>
      <w:r w:rsidR="00747802">
        <w:rPr>
          <w:rFonts w:ascii="Times New Roman" w:hAnsi="Times New Roman" w:cs="Times New Roman"/>
          <w:color w:val="auto"/>
          <w:sz w:val="22"/>
          <w:szCs w:val="22"/>
        </w:rPr>
        <w:t>3</w:t>
      </w:r>
      <w:r w:rsidRPr="00080B85">
        <w:rPr>
          <w:rFonts w:ascii="Times New Roman" w:hAnsi="Times New Roman" w:cs="Times New Roman"/>
          <w:color w:val="auto"/>
          <w:sz w:val="22"/>
          <w:szCs w:val="22"/>
        </w:rPr>
        <w:t>, al fine di garantire la decorosa e salubre gestione de</w:t>
      </w:r>
      <w:r w:rsidR="00E66632" w:rsidRPr="00080B85">
        <w:rPr>
          <w:rFonts w:ascii="Times New Roman" w:hAnsi="Times New Roman" w:cs="Times New Roman"/>
          <w:color w:val="auto"/>
          <w:sz w:val="22"/>
          <w:szCs w:val="22"/>
        </w:rPr>
        <w:t>l</w:t>
      </w:r>
      <w:r w:rsidRPr="00080B85">
        <w:rPr>
          <w:rFonts w:ascii="Times New Roman" w:hAnsi="Times New Roman" w:cs="Times New Roman"/>
          <w:color w:val="auto"/>
          <w:sz w:val="22"/>
          <w:szCs w:val="22"/>
        </w:rPr>
        <w:t xml:space="preserve"> centr</w:t>
      </w:r>
      <w:r w:rsidR="00E66632" w:rsidRPr="00080B85">
        <w:rPr>
          <w:rFonts w:ascii="Times New Roman" w:hAnsi="Times New Roman" w:cs="Times New Roman"/>
          <w:color w:val="auto"/>
          <w:sz w:val="22"/>
          <w:szCs w:val="22"/>
        </w:rPr>
        <w:t>o</w:t>
      </w:r>
      <w:r w:rsidR="00AC3473" w:rsidRPr="00080B85">
        <w:rPr>
          <w:rFonts w:ascii="Times New Roman" w:hAnsi="Times New Roman" w:cs="Times New Roman"/>
          <w:color w:val="auto"/>
          <w:sz w:val="22"/>
          <w:szCs w:val="22"/>
        </w:rPr>
        <w:t xml:space="preserve">, nonché la costante vigilanza in ordine al rispetto da parte dei </w:t>
      </w:r>
      <w:r w:rsidR="00E54AEC" w:rsidRPr="00080B85">
        <w:rPr>
          <w:rFonts w:ascii="Times New Roman" w:hAnsi="Times New Roman" w:cs="Times New Roman"/>
          <w:color w:val="auto"/>
          <w:sz w:val="22"/>
          <w:szCs w:val="22"/>
        </w:rPr>
        <w:t xml:space="preserve">trattenuti </w:t>
      </w:r>
      <w:r w:rsidR="00AC3473" w:rsidRPr="00080B85">
        <w:rPr>
          <w:rFonts w:ascii="Times New Roman" w:hAnsi="Times New Roman" w:cs="Times New Roman"/>
          <w:color w:val="auto"/>
          <w:sz w:val="22"/>
          <w:szCs w:val="22"/>
        </w:rPr>
        <w:t>delle regole di comportamento e pacifica convivenza.</w:t>
      </w:r>
    </w:p>
    <w:p w14:paraId="7F1D4D19" w14:textId="77777777" w:rsidR="0065601B" w:rsidRPr="00080B85" w:rsidRDefault="0065601B" w:rsidP="007E10C9">
      <w:pPr>
        <w:pStyle w:val="Default"/>
        <w:ind w:right="-143"/>
        <w:jc w:val="both"/>
        <w:rPr>
          <w:rFonts w:ascii="Times New Roman" w:hAnsi="Times New Roman" w:cs="Times New Roman"/>
          <w:color w:val="auto"/>
          <w:sz w:val="22"/>
          <w:szCs w:val="22"/>
        </w:rPr>
      </w:pPr>
    </w:p>
    <w:p w14:paraId="24D30A51" w14:textId="7DB285C4" w:rsidR="0091542F" w:rsidRPr="00080B85" w:rsidRDefault="0091542F" w:rsidP="002527A3">
      <w:pPr>
        <w:pStyle w:val="Default"/>
        <w:ind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 xml:space="preserve">Articolo </w:t>
      </w:r>
      <w:r w:rsidR="00731F4D">
        <w:rPr>
          <w:rFonts w:ascii="Times New Roman" w:hAnsi="Times New Roman" w:cs="Times New Roman"/>
          <w:b/>
          <w:bCs/>
          <w:color w:val="auto"/>
          <w:sz w:val="22"/>
          <w:szCs w:val="22"/>
        </w:rPr>
        <w:t>5</w:t>
      </w:r>
    </w:p>
    <w:p w14:paraId="4F3F9586" w14:textId="77777777" w:rsidR="0091542F" w:rsidRPr="00080B85" w:rsidRDefault="0091542F" w:rsidP="002527A3">
      <w:pPr>
        <w:pStyle w:val="Default"/>
        <w:ind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Medico responsabile sanitario del centro</w:t>
      </w:r>
    </w:p>
    <w:p w14:paraId="2F58077B" w14:textId="71AB7E9E" w:rsidR="00BF789C" w:rsidRPr="00080B85" w:rsidRDefault="00BF789C" w:rsidP="00DC2268">
      <w:pPr>
        <w:pStyle w:val="Default"/>
        <w:numPr>
          <w:ilvl w:val="0"/>
          <w:numId w:val="29"/>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Il medico responsabile sanitario</w:t>
      </w:r>
      <w:r w:rsidR="0091542F" w:rsidRPr="00080B85">
        <w:rPr>
          <w:rFonts w:ascii="Times New Roman" w:hAnsi="Times New Roman" w:cs="Times New Roman"/>
          <w:color w:val="auto"/>
          <w:sz w:val="22"/>
          <w:szCs w:val="22"/>
        </w:rPr>
        <w:t>, individuato dal direttore</w:t>
      </w:r>
      <w:r w:rsidRPr="00080B85">
        <w:rPr>
          <w:rFonts w:ascii="Times New Roman" w:hAnsi="Times New Roman" w:cs="Times New Roman"/>
          <w:color w:val="auto"/>
          <w:sz w:val="22"/>
          <w:szCs w:val="22"/>
        </w:rPr>
        <w:t xml:space="preserve"> del centro</w:t>
      </w:r>
      <w:r w:rsidR="0091542F" w:rsidRPr="00080B85">
        <w:rPr>
          <w:rFonts w:ascii="Times New Roman" w:hAnsi="Times New Roman" w:cs="Times New Roman"/>
          <w:color w:val="auto"/>
          <w:sz w:val="22"/>
          <w:szCs w:val="22"/>
        </w:rPr>
        <w:t>,</w:t>
      </w:r>
      <w:r w:rsidR="00841D9A" w:rsidRPr="00080B85">
        <w:rPr>
          <w:rFonts w:ascii="Times New Roman" w:hAnsi="Times New Roman" w:cs="Times New Roman"/>
          <w:color w:val="auto"/>
          <w:sz w:val="22"/>
          <w:szCs w:val="22"/>
        </w:rPr>
        <w:t xml:space="preserve"> </w:t>
      </w:r>
      <w:r w:rsidRPr="00080B85">
        <w:rPr>
          <w:rFonts w:ascii="Times New Roman" w:hAnsi="Times New Roman" w:cs="Times New Roman"/>
          <w:color w:val="auto"/>
          <w:sz w:val="22"/>
          <w:szCs w:val="22"/>
        </w:rPr>
        <w:t>è referente per le problem</w:t>
      </w:r>
      <w:r w:rsidR="001B076B" w:rsidRPr="00080B85">
        <w:rPr>
          <w:rFonts w:ascii="Times New Roman" w:hAnsi="Times New Roman" w:cs="Times New Roman"/>
          <w:color w:val="auto"/>
          <w:sz w:val="22"/>
          <w:szCs w:val="22"/>
        </w:rPr>
        <w:t>atiche di assistenza sanitaria</w:t>
      </w:r>
      <w:r w:rsidR="00AE4BE7" w:rsidRPr="00080B85">
        <w:rPr>
          <w:rFonts w:ascii="Times New Roman" w:hAnsi="Times New Roman" w:cs="Times New Roman"/>
          <w:color w:val="auto"/>
          <w:sz w:val="22"/>
          <w:szCs w:val="22"/>
        </w:rPr>
        <w:t xml:space="preserve"> </w:t>
      </w:r>
      <w:r w:rsidR="00C204A5" w:rsidRPr="00080B85">
        <w:rPr>
          <w:rFonts w:ascii="Times New Roman" w:hAnsi="Times New Roman" w:cs="Times New Roman"/>
          <w:color w:val="auto"/>
          <w:sz w:val="22"/>
          <w:szCs w:val="22"/>
        </w:rPr>
        <w:t xml:space="preserve">e per il rispetto di </w:t>
      </w:r>
      <w:r w:rsidR="00F05084" w:rsidRPr="00080B85">
        <w:rPr>
          <w:rFonts w:ascii="Times New Roman" w:hAnsi="Times New Roman" w:cs="Times New Roman"/>
          <w:color w:val="auto"/>
          <w:sz w:val="22"/>
          <w:szCs w:val="22"/>
        </w:rPr>
        <w:t xml:space="preserve">eventuali protocolli operativi </w:t>
      </w:r>
      <w:r w:rsidR="00C204A5" w:rsidRPr="00080B85">
        <w:rPr>
          <w:rFonts w:ascii="Times New Roman" w:hAnsi="Times New Roman" w:cs="Times New Roman"/>
          <w:color w:val="auto"/>
          <w:sz w:val="22"/>
          <w:szCs w:val="22"/>
        </w:rPr>
        <w:t xml:space="preserve">e di assistenza, </w:t>
      </w:r>
      <w:r w:rsidR="00AE4BE7" w:rsidRPr="00080B85">
        <w:rPr>
          <w:rFonts w:ascii="Times New Roman" w:hAnsi="Times New Roman" w:cs="Times New Roman"/>
          <w:color w:val="auto"/>
          <w:sz w:val="22"/>
          <w:szCs w:val="22"/>
        </w:rPr>
        <w:t xml:space="preserve">intrattenendo i necessari rapporti con l’Azienda Sanitaria </w:t>
      </w:r>
      <w:r w:rsidR="001F41A0" w:rsidRPr="00080B85">
        <w:rPr>
          <w:rFonts w:ascii="Times New Roman" w:hAnsi="Times New Roman" w:cs="Times New Roman"/>
          <w:color w:val="auto"/>
          <w:sz w:val="22"/>
          <w:szCs w:val="22"/>
        </w:rPr>
        <w:t>t</w:t>
      </w:r>
      <w:r w:rsidR="00387A59" w:rsidRPr="00080B85">
        <w:rPr>
          <w:rFonts w:ascii="Times New Roman" w:hAnsi="Times New Roman" w:cs="Times New Roman"/>
          <w:color w:val="auto"/>
          <w:sz w:val="22"/>
          <w:szCs w:val="22"/>
        </w:rPr>
        <w:t xml:space="preserve">erritorialmente competente; </w:t>
      </w:r>
      <w:r w:rsidR="00841D9A" w:rsidRPr="00080B85">
        <w:rPr>
          <w:rFonts w:ascii="Times New Roman" w:hAnsi="Times New Roman" w:cs="Times New Roman"/>
          <w:color w:val="auto"/>
          <w:sz w:val="22"/>
          <w:szCs w:val="22"/>
        </w:rPr>
        <w:t>effettua</w:t>
      </w:r>
      <w:r w:rsidRPr="00080B85">
        <w:rPr>
          <w:rFonts w:ascii="Times New Roman" w:hAnsi="Times New Roman" w:cs="Times New Roman"/>
          <w:color w:val="auto"/>
          <w:sz w:val="22"/>
          <w:szCs w:val="22"/>
        </w:rPr>
        <w:t xml:space="preserve"> le notifiche di legge, incluse quelle per malattie infettive e diffusive, prescritte</w:t>
      </w:r>
      <w:r w:rsidR="00841D9A" w:rsidRPr="00080B85">
        <w:rPr>
          <w:rFonts w:ascii="Times New Roman" w:hAnsi="Times New Roman" w:cs="Times New Roman"/>
          <w:color w:val="auto"/>
          <w:sz w:val="22"/>
          <w:szCs w:val="22"/>
        </w:rPr>
        <w:t xml:space="preserve"> </w:t>
      </w:r>
      <w:r w:rsidRPr="00080B85">
        <w:rPr>
          <w:rFonts w:ascii="Times New Roman" w:hAnsi="Times New Roman" w:cs="Times New Roman"/>
          <w:color w:val="auto"/>
          <w:sz w:val="22"/>
          <w:szCs w:val="22"/>
        </w:rPr>
        <w:t xml:space="preserve">dal </w:t>
      </w:r>
      <w:r w:rsidR="000D0665" w:rsidRPr="00080B85">
        <w:rPr>
          <w:rFonts w:ascii="Times New Roman" w:hAnsi="Times New Roman" w:cs="Times New Roman"/>
          <w:color w:val="auto"/>
          <w:sz w:val="22"/>
          <w:szCs w:val="22"/>
        </w:rPr>
        <w:t xml:space="preserve">decreto </w:t>
      </w:r>
      <w:r w:rsidRPr="00080B85">
        <w:rPr>
          <w:rFonts w:ascii="Times New Roman" w:hAnsi="Times New Roman" w:cs="Times New Roman"/>
          <w:color w:val="auto"/>
          <w:sz w:val="22"/>
          <w:szCs w:val="22"/>
        </w:rPr>
        <w:t xml:space="preserve">del Ministero della </w:t>
      </w:r>
      <w:r w:rsidR="00841D9A" w:rsidRPr="00080B85">
        <w:rPr>
          <w:rFonts w:ascii="Times New Roman" w:hAnsi="Times New Roman" w:cs="Times New Roman"/>
          <w:color w:val="auto"/>
          <w:sz w:val="22"/>
          <w:szCs w:val="22"/>
        </w:rPr>
        <w:t>s</w:t>
      </w:r>
      <w:r w:rsidRPr="00080B85">
        <w:rPr>
          <w:rFonts w:ascii="Times New Roman" w:hAnsi="Times New Roman" w:cs="Times New Roman"/>
          <w:color w:val="auto"/>
          <w:sz w:val="22"/>
          <w:szCs w:val="22"/>
        </w:rPr>
        <w:t xml:space="preserve">alute del 15 dicembre 1990 e successive modificazioni. </w:t>
      </w:r>
      <w:r w:rsidR="00B53167" w:rsidRPr="00080B85">
        <w:rPr>
          <w:rFonts w:ascii="Times New Roman" w:hAnsi="Times New Roman" w:cs="Times New Roman"/>
          <w:color w:val="auto"/>
          <w:sz w:val="22"/>
          <w:szCs w:val="22"/>
        </w:rPr>
        <w:t xml:space="preserve">Notifica tempestivamente le </w:t>
      </w:r>
      <w:r w:rsidRPr="00080B85">
        <w:rPr>
          <w:rFonts w:ascii="Times New Roman" w:hAnsi="Times New Roman" w:cs="Times New Roman"/>
          <w:color w:val="auto"/>
          <w:sz w:val="22"/>
          <w:szCs w:val="22"/>
        </w:rPr>
        <w:t>malattie infettive, anche sospette, riscontrate entro le prime 48 ore dall’arrivo dello straniero, oltre che ai competenti uffici locali del Servizio Sanitario Nazio</w:t>
      </w:r>
      <w:r w:rsidR="00B53167" w:rsidRPr="00080B85">
        <w:rPr>
          <w:rFonts w:ascii="Times New Roman" w:hAnsi="Times New Roman" w:cs="Times New Roman"/>
          <w:color w:val="auto"/>
          <w:sz w:val="22"/>
          <w:szCs w:val="22"/>
        </w:rPr>
        <w:t>nale, anche al Ministero della s</w:t>
      </w:r>
      <w:r w:rsidRPr="00080B85">
        <w:rPr>
          <w:rFonts w:ascii="Times New Roman" w:hAnsi="Times New Roman" w:cs="Times New Roman"/>
          <w:color w:val="auto"/>
          <w:sz w:val="22"/>
          <w:szCs w:val="22"/>
        </w:rPr>
        <w:t xml:space="preserve">alute – Direzione Generale della Prevenzione Sanitaria per il seguito previsto dal Regolamento Sanitario Internazionale. </w:t>
      </w:r>
    </w:p>
    <w:p w14:paraId="5F23BD91" w14:textId="3DCC46AF" w:rsidR="001F2A5B" w:rsidRPr="00080B85" w:rsidRDefault="001F2A5B" w:rsidP="00DC2268">
      <w:pPr>
        <w:pStyle w:val="Default"/>
        <w:numPr>
          <w:ilvl w:val="0"/>
          <w:numId w:val="29"/>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Assicura la visita medica d’ingresso nonché, al ricorrere delle esigenze, gli interventi di pri</w:t>
      </w:r>
      <w:r w:rsidR="00747802">
        <w:rPr>
          <w:rFonts w:ascii="Times New Roman" w:hAnsi="Times New Roman" w:cs="Times New Roman"/>
          <w:color w:val="auto"/>
          <w:sz w:val="22"/>
          <w:szCs w:val="22"/>
        </w:rPr>
        <w:t>mo soccorso sanitario di cui all’</w:t>
      </w:r>
      <w:r w:rsidRPr="00080B85">
        <w:rPr>
          <w:rFonts w:ascii="Times New Roman" w:hAnsi="Times New Roman" w:cs="Times New Roman"/>
          <w:color w:val="auto"/>
          <w:sz w:val="22"/>
          <w:szCs w:val="22"/>
        </w:rPr>
        <w:t>articolo 2, lettera C), punto 3</w:t>
      </w:r>
      <w:r w:rsidR="00747802">
        <w:rPr>
          <w:rFonts w:ascii="Times New Roman" w:hAnsi="Times New Roman" w:cs="Times New Roman"/>
          <w:color w:val="auto"/>
          <w:sz w:val="22"/>
          <w:szCs w:val="22"/>
        </w:rPr>
        <w:t>, del capitolato</w:t>
      </w:r>
      <w:r w:rsidRPr="00080B85">
        <w:rPr>
          <w:rFonts w:ascii="Times New Roman" w:hAnsi="Times New Roman" w:cs="Times New Roman"/>
          <w:color w:val="auto"/>
          <w:sz w:val="22"/>
          <w:szCs w:val="22"/>
        </w:rPr>
        <w:t>.</w:t>
      </w:r>
    </w:p>
    <w:p w14:paraId="12D35B7F" w14:textId="77777777" w:rsidR="002527A3" w:rsidRPr="00080B85" w:rsidRDefault="002527A3" w:rsidP="002527A3">
      <w:pPr>
        <w:pStyle w:val="Default"/>
        <w:ind w:right="-143"/>
        <w:rPr>
          <w:rFonts w:ascii="Times New Roman" w:hAnsi="Times New Roman" w:cs="Times New Roman"/>
          <w:color w:val="auto"/>
          <w:sz w:val="22"/>
          <w:szCs w:val="22"/>
        </w:rPr>
      </w:pPr>
    </w:p>
    <w:p w14:paraId="34825D1F" w14:textId="6AFCA2B5" w:rsidR="00354C72" w:rsidRPr="00080B85" w:rsidRDefault="00763E71" w:rsidP="002527A3">
      <w:pPr>
        <w:pStyle w:val="Default"/>
        <w:ind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 xml:space="preserve">Articolo </w:t>
      </w:r>
      <w:r w:rsidR="00731F4D">
        <w:rPr>
          <w:rFonts w:ascii="Times New Roman" w:hAnsi="Times New Roman" w:cs="Times New Roman"/>
          <w:b/>
          <w:bCs/>
          <w:color w:val="auto"/>
          <w:sz w:val="22"/>
          <w:szCs w:val="22"/>
        </w:rPr>
        <w:t>6</w:t>
      </w:r>
    </w:p>
    <w:p w14:paraId="083B41CF" w14:textId="5F5ED460" w:rsidR="00763E71" w:rsidRPr="00080B85" w:rsidRDefault="00377241" w:rsidP="002527A3">
      <w:pPr>
        <w:pStyle w:val="Default"/>
        <w:ind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Obblighi derivanti dal rapporto di lavoro</w:t>
      </w:r>
    </w:p>
    <w:p w14:paraId="600DA313" w14:textId="33111D15" w:rsidR="00F94A33" w:rsidRPr="00080B85" w:rsidRDefault="00E54AEC" w:rsidP="00DC2268">
      <w:pPr>
        <w:pStyle w:val="Default"/>
        <w:numPr>
          <w:ilvl w:val="0"/>
          <w:numId w:val="22"/>
        </w:numPr>
        <w:ind w:right="-143"/>
        <w:jc w:val="both"/>
        <w:rPr>
          <w:rFonts w:ascii="Times New Roman" w:hAnsi="Times New Roman" w:cs="Times New Roman"/>
          <w:color w:val="auto"/>
          <w:sz w:val="22"/>
          <w:szCs w:val="22"/>
        </w:rPr>
      </w:pPr>
      <w:r w:rsidRPr="00080B85">
        <w:rPr>
          <w:rFonts w:ascii="Times New Roman" w:hAnsi="Times New Roman" w:cs="Times New Roman"/>
          <w:sz w:val="22"/>
          <w:szCs w:val="22"/>
        </w:rPr>
        <w:t>L’</w:t>
      </w:r>
      <w:r w:rsidR="00153C29" w:rsidRPr="00080B85">
        <w:rPr>
          <w:rFonts w:ascii="Times New Roman" w:hAnsi="Times New Roman" w:cs="Times New Roman"/>
          <w:sz w:val="22"/>
          <w:szCs w:val="22"/>
        </w:rPr>
        <w:t>Ente gestore</w:t>
      </w:r>
      <w:r w:rsidRPr="00080B85">
        <w:rPr>
          <w:rFonts w:ascii="Times New Roman" w:hAnsi="Times New Roman" w:cs="Times New Roman"/>
          <w:sz w:val="22"/>
          <w:szCs w:val="22"/>
        </w:rPr>
        <w:t xml:space="preserve"> è tenuto</w:t>
      </w:r>
      <w:r w:rsidR="00493DFA" w:rsidRPr="00080B85">
        <w:rPr>
          <w:rFonts w:ascii="Times New Roman" w:hAnsi="Times New Roman" w:cs="Times New Roman"/>
          <w:sz w:val="22"/>
          <w:szCs w:val="22"/>
        </w:rPr>
        <w:t xml:space="preserve"> </w:t>
      </w:r>
      <w:r w:rsidR="001C0395" w:rsidRPr="00080B85">
        <w:rPr>
          <w:rFonts w:ascii="Times New Roman" w:hAnsi="Times New Roman" w:cs="Times New Roman"/>
          <w:sz w:val="22"/>
          <w:szCs w:val="22"/>
        </w:rPr>
        <w:t>ad osservare scrupolosamente tutt</w:t>
      </w:r>
      <w:r w:rsidR="00493DFA" w:rsidRPr="00080B85">
        <w:rPr>
          <w:rFonts w:ascii="Times New Roman" w:hAnsi="Times New Roman" w:cs="Times New Roman"/>
          <w:sz w:val="22"/>
          <w:szCs w:val="22"/>
        </w:rPr>
        <w:t xml:space="preserve">e le norme </w:t>
      </w:r>
      <w:r w:rsidR="001C0395" w:rsidRPr="00080B85">
        <w:rPr>
          <w:rFonts w:ascii="Times New Roman" w:hAnsi="Times New Roman" w:cs="Times New Roman"/>
          <w:sz w:val="22"/>
          <w:szCs w:val="22"/>
        </w:rPr>
        <w:t>vigenti in materia di obblighi assicurativi, assistenz</w:t>
      </w:r>
      <w:r w:rsidR="00493DFA" w:rsidRPr="00080B85">
        <w:rPr>
          <w:rFonts w:ascii="Times New Roman" w:hAnsi="Times New Roman" w:cs="Times New Roman"/>
          <w:sz w:val="22"/>
          <w:szCs w:val="22"/>
        </w:rPr>
        <w:t>iali</w:t>
      </w:r>
      <w:r w:rsidR="001C0395" w:rsidRPr="00080B85">
        <w:rPr>
          <w:rFonts w:ascii="Times New Roman" w:hAnsi="Times New Roman" w:cs="Times New Roman"/>
          <w:sz w:val="22"/>
          <w:szCs w:val="22"/>
        </w:rPr>
        <w:t xml:space="preserve"> e previdenz</w:t>
      </w:r>
      <w:r w:rsidR="00493DFA" w:rsidRPr="00080B85">
        <w:rPr>
          <w:rFonts w:ascii="Times New Roman" w:hAnsi="Times New Roman" w:cs="Times New Roman"/>
          <w:sz w:val="22"/>
          <w:szCs w:val="22"/>
        </w:rPr>
        <w:t>i</w:t>
      </w:r>
      <w:r w:rsidR="001C0395" w:rsidRPr="00080B85">
        <w:rPr>
          <w:rFonts w:ascii="Times New Roman" w:hAnsi="Times New Roman" w:cs="Times New Roman"/>
          <w:sz w:val="22"/>
          <w:szCs w:val="22"/>
        </w:rPr>
        <w:t>a</w:t>
      </w:r>
      <w:r w:rsidR="00493DFA" w:rsidRPr="00080B85">
        <w:rPr>
          <w:rFonts w:ascii="Times New Roman" w:hAnsi="Times New Roman" w:cs="Times New Roman"/>
          <w:sz w:val="22"/>
          <w:szCs w:val="22"/>
        </w:rPr>
        <w:t>li</w:t>
      </w:r>
      <w:r w:rsidR="001C0395" w:rsidRPr="00080B85">
        <w:rPr>
          <w:rFonts w:ascii="Times New Roman" w:hAnsi="Times New Roman" w:cs="Times New Roman"/>
          <w:sz w:val="22"/>
          <w:szCs w:val="22"/>
        </w:rPr>
        <w:t xml:space="preserve">, nonché </w:t>
      </w:r>
      <w:r w:rsidR="00262D27" w:rsidRPr="00080B85">
        <w:rPr>
          <w:rFonts w:ascii="Times New Roman" w:hAnsi="Times New Roman" w:cs="Times New Roman"/>
          <w:sz w:val="22"/>
          <w:szCs w:val="22"/>
        </w:rPr>
        <w:t xml:space="preserve">in materia </w:t>
      </w:r>
      <w:r w:rsidR="001C0395" w:rsidRPr="00080B85">
        <w:rPr>
          <w:rFonts w:ascii="Times New Roman" w:hAnsi="Times New Roman" w:cs="Times New Roman"/>
          <w:sz w:val="22"/>
          <w:szCs w:val="22"/>
        </w:rPr>
        <w:t>di rapporto di lavoro in genere</w:t>
      </w:r>
      <w:r w:rsidR="00B31571" w:rsidRPr="00080B85">
        <w:rPr>
          <w:rFonts w:ascii="Times New Roman" w:hAnsi="Times New Roman" w:cs="Times New Roman"/>
          <w:sz w:val="22"/>
          <w:szCs w:val="22"/>
        </w:rPr>
        <w:t>.</w:t>
      </w:r>
    </w:p>
    <w:p w14:paraId="5F4ED8EF" w14:textId="762F19C2" w:rsidR="00500960" w:rsidRPr="00080B85" w:rsidRDefault="00500960" w:rsidP="00DC2268">
      <w:pPr>
        <w:pStyle w:val="Default"/>
        <w:numPr>
          <w:ilvl w:val="0"/>
          <w:numId w:val="22"/>
        </w:numPr>
        <w:ind w:right="-143"/>
        <w:jc w:val="both"/>
        <w:rPr>
          <w:rFonts w:ascii="Times New Roman" w:hAnsi="Times New Roman" w:cs="Times New Roman"/>
          <w:color w:val="auto"/>
          <w:sz w:val="22"/>
          <w:szCs w:val="22"/>
        </w:rPr>
      </w:pPr>
      <w:r w:rsidRPr="00080B85">
        <w:rPr>
          <w:rFonts w:ascii="Times New Roman" w:hAnsi="Times New Roman" w:cs="Times New Roman"/>
          <w:sz w:val="22"/>
          <w:szCs w:val="22"/>
        </w:rPr>
        <w:t>Confo</w:t>
      </w:r>
      <w:r w:rsidR="008F6CE4" w:rsidRPr="00080B85">
        <w:rPr>
          <w:rFonts w:ascii="Times New Roman" w:hAnsi="Times New Roman" w:cs="Times New Roman"/>
          <w:sz w:val="22"/>
          <w:szCs w:val="22"/>
        </w:rPr>
        <w:t>rmemente all’art. 11, comm</w:t>
      </w:r>
      <w:r w:rsidR="0039733C" w:rsidRPr="00080B85">
        <w:rPr>
          <w:rFonts w:ascii="Times New Roman" w:hAnsi="Times New Roman" w:cs="Times New Roman"/>
          <w:sz w:val="22"/>
          <w:szCs w:val="22"/>
        </w:rPr>
        <w:t>a</w:t>
      </w:r>
      <w:r w:rsidR="008F6CE4" w:rsidRPr="00080B85">
        <w:rPr>
          <w:rFonts w:ascii="Times New Roman" w:hAnsi="Times New Roman" w:cs="Times New Roman"/>
          <w:sz w:val="22"/>
          <w:szCs w:val="22"/>
        </w:rPr>
        <w:t xml:space="preserve"> 1, </w:t>
      </w:r>
      <w:r w:rsidRPr="00080B85">
        <w:rPr>
          <w:rFonts w:ascii="Times New Roman" w:hAnsi="Times New Roman" w:cs="Times New Roman"/>
          <w:sz w:val="22"/>
          <w:szCs w:val="22"/>
        </w:rPr>
        <w:t xml:space="preserve">2 </w:t>
      </w:r>
      <w:r w:rsidR="008F6CE4" w:rsidRPr="00080B85">
        <w:rPr>
          <w:rFonts w:ascii="Times New Roman" w:hAnsi="Times New Roman" w:cs="Times New Roman"/>
          <w:sz w:val="22"/>
          <w:szCs w:val="22"/>
        </w:rPr>
        <w:t xml:space="preserve">e 5 </w:t>
      </w:r>
      <w:r w:rsidRPr="00080B85">
        <w:rPr>
          <w:rFonts w:ascii="Times New Roman" w:hAnsi="Times New Roman" w:cs="Times New Roman"/>
          <w:sz w:val="22"/>
          <w:szCs w:val="22"/>
        </w:rPr>
        <w:t>del D.lgs. n. 36/2023 e a quanto altresì previsto dal bando nonché da</w:t>
      </w:r>
      <w:r w:rsidR="00E66632" w:rsidRPr="00080B85">
        <w:rPr>
          <w:rFonts w:ascii="Times New Roman" w:hAnsi="Times New Roman" w:cs="Times New Roman"/>
          <w:sz w:val="22"/>
          <w:szCs w:val="22"/>
        </w:rPr>
        <w:t xml:space="preserve">l </w:t>
      </w:r>
      <w:r w:rsidRPr="00080B85">
        <w:rPr>
          <w:rFonts w:ascii="Times New Roman" w:hAnsi="Times New Roman" w:cs="Times New Roman"/>
          <w:sz w:val="22"/>
          <w:szCs w:val="22"/>
        </w:rPr>
        <w:t>disciplinar</w:t>
      </w:r>
      <w:r w:rsidR="00E66632" w:rsidRPr="00080B85">
        <w:rPr>
          <w:rFonts w:ascii="Times New Roman" w:hAnsi="Times New Roman" w:cs="Times New Roman"/>
          <w:sz w:val="22"/>
          <w:szCs w:val="22"/>
        </w:rPr>
        <w:t>e</w:t>
      </w:r>
      <w:r w:rsidR="00E54AEC" w:rsidRPr="00080B85">
        <w:rPr>
          <w:rFonts w:ascii="Times New Roman" w:hAnsi="Times New Roman" w:cs="Times New Roman"/>
          <w:sz w:val="22"/>
          <w:szCs w:val="22"/>
        </w:rPr>
        <w:t xml:space="preserve"> d</w:t>
      </w:r>
      <w:r w:rsidRPr="00080B85">
        <w:rPr>
          <w:rFonts w:ascii="Times New Roman" w:hAnsi="Times New Roman" w:cs="Times New Roman"/>
          <w:sz w:val="22"/>
          <w:szCs w:val="22"/>
        </w:rPr>
        <w:t>i gara</w:t>
      </w:r>
      <w:r w:rsidR="00EC7E4C" w:rsidRPr="00080B85">
        <w:rPr>
          <w:rFonts w:ascii="Times New Roman" w:hAnsi="Times New Roman" w:cs="Times New Roman"/>
          <w:sz w:val="22"/>
          <w:szCs w:val="22"/>
        </w:rPr>
        <w:t>,</w:t>
      </w:r>
      <w:r w:rsidR="00F94A33" w:rsidRPr="00080B85">
        <w:rPr>
          <w:rFonts w:ascii="Times New Roman" w:hAnsi="Times New Roman" w:cs="Times New Roman"/>
          <w:sz w:val="22"/>
          <w:szCs w:val="22"/>
        </w:rPr>
        <w:t xml:space="preserve"> </w:t>
      </w:r>
      <w:r w:rsidR="00E66632" w:rsidRPr="00080B85">
        <w:rPr>
          <w:rFonts w:ascii="Times New Roman" w:hAnsi="Times New Roman" w:cs="Times New Roman"/>
          <w:sz w:val="22"/>
          <w:szCs w:val="22"/>
        </w:rPr>
        <w:t>l’</w:t>
      </w:r>
      <w:r w:rsidR="00153C29" w:rsidRPr="00080B85">
        <w:rPr>
          <w:rFonts w:ascii="Times New Roman" w:hAnsi="Times New Roman" w:cs="Times New Roman"/>
          <w:sz w:val="22"/>
          <w:szCs w:val="22"/>
        </w:rPr>
        <w:t>Ente gestore</w:t>
      </w:r>
      <w:r w:rsidR="00E54AEC" w:rsidRPr="00080B85">
        <w:rPr>
          <w:rFonts w:ascii="Times New Roman" w:hAnsi="Times New Roman" w:cs="Times New Roman"/>
          <w:sz w:val="22"/>
          <w:szCs w:val="22"/>
        </w:rPr>
        <w:t xml:space="preserve"> </w:t>
      </w:r>
      <w:r w:rsidR="008F6CE4" w:rsidRPr="00080B85">
        <w:rPr>
          <w:rFonts w:ascii="Times New Roman" w:hAnsi="Times New Roman" w:cs="Times New Roman"/>
          <w:sz w:val="22"/>
          <w:szCs w:val="22"/>
        </w:rPr>
        <w:t>e i subappaltatori</w:t>
      </w:r>
      <w:r w:rsidR="00F94A33" w:rsidRPr="00080B85">
        <w:rPr>
          <w:rFonts w:ascii="Times New Roman" w:hAnsi="Times New Roman" w:cs="Times New Roman"/>
          <w:sz w:val="22"/>
          <w:szCs w:val="22"/>
        </w:rPr>
        <w:t xml:space="preserve"> sono tenuti a rispettare tutti gli obblighi</w:t>
      </w:r>
      <w:r w:rsidR="00B31571" w:rsidRPr="00080B85">
        <w:rPr>
          <w:rFonts w:ascii="Times New Roman" w:hAnsi="Times New Roman" w:cs="Times New Roman"/>
          <w:sz w:val="22"/>
          <w:szCs w:val="22"/>
        </w:rPr>
        <w:t xml:space="preserve"> del c</w:t>
      </w:r>
      <w:r w:rsidR="00EC7E4C" w:rsidRPr="00080B85">
        <w:rPr>
          <w:rFonts w:ascii="Times New Roman" w:hAnsi="Times New Roman" w:cs="Times New Roman"/>
          <w:sz w:val="22"/>
          <w:szCs w:val="22"/>
        </w:rPr>
        <w:t>ontratto collettivo nazion</w:t>
      </w:r>
      <w:r w:rsidR="00E27D44" w:rsidRPr="00080B85">
        <w:rPr>
          <w:rFonts w:ascii="Times New Roman" w:hAnsi="Times New Roman" w:cs="Times New Roman"/>
          <w:sz w:val="22"/>
          <w:szCs w:val="22"/>
        </w:rPr>
        <w:t>al</w:t>
      </w:r>
      <w:r w:rsidR="00EC7E4C" w:rsidRPr="00080B85">
        <w:rPr>
          <w:rFonts w:ascii="Times New Roman" w:hAnsi="Times New Roman" w:cs="Times New Roman"/>
          <w:sz w:val="22"/>
          <w:szCs w:val="22"/>
        </w:rPr>
        <w:t>e e territoriale per le lavoratrici e i lavoratori delle cooperative del settore socio</w:t>
      </w:r>
      <w:r w:rsidR="00F06E80" w:rsidRPr="00080B85">
        <w:rPr>
          <w:rFonts w:ascii="Times New Roman" w:hAnsi="Times New Roman" w:cs="Times New Roman"/>
          <w:sz w:val="22"/>
          <w:szCs w:val="22"/>
        </w:rPr>
        <w:t>-</w:t>
      </w:r>
      <w:r w:rsidR="00EC7E4C" w:rsidRPr="00080B85">
        <w:rPr>
          <w:rFonts w:ascii="Times New Roman" w:hAnsi="Times New Roman" w:cs="Times New Roman"/>
          <w:sz w:val="22"/>
          <w:szCs w:val="22"/>
        </w:rPr>
        <w:t>sanitario assistenziale-educativo e di inserimento lavorativo</w:t>
      </w:r>
      <w:r w:rsidR="008F6CE4" w:rsidRPr="00080B85">
        <w:rPr>
          <w:rFonts w:ascii="Times New Roman" w:hAnsi="Times New Roman" w:cs="Times New Roman"/>
          <w:sz w:val="22"/>
          <w:szCs w:val="22"/>
        </w:rPr>
        <w:t xml:space="preserve">. In ogni caso, </w:t>
      </w:r>
      <w:r w:rsidR="00E54AEC" w:rsidRPr="00080B85">
        <w:rPr>
          <w:rFonts w:ascii="Times New Roman" w:hAnsi="Times New Roman" w:cs="Times New Roman"/>
          <w:sz w:val="22"/>
          <w:szCs w:val="22"/>
        </w:rPr>
        <w:t>l’</w:t>
      </w:r>
      <w:r w:rsidR="00153C29" w:rsidRPr="00080B85">
        <w:rPr>
          <w:rFonts w:ascii="Times New Roman" w:hAnsi="Times New Roman" w:cs="Times New Roman"/>
          <w:sz w:val="22"/>
          <w:szCs w:val="22"/>
        </w:rPr>
        <w:t>Ente gestore</w:t>
      </w:r>
      <w:r w:rsidR="00E54AEC" w:rsidRPr="00080B85">
        <w:rPr>
          <w:rFonts w:ascii="Times New Roman" w:hAnsi="Times New Roman" w:cs="Times New Roman"/>
          <w:sz w:val="22"/>
          <w:szCs w:val="22"/>
        </w:rPr>
        <w:t xml:space="preserve"> </w:t>
      </w:r>
      <w:r w:rsidR="008F6CE4" w:rsidRPr="00080B85">
        <w:rPr>
          <w:rFonts w:ascii="Times New Roman" w:hAnsi="Times New Roman" w:cs="Times New Roman"/>
          <w:sz w:val="22"/>
          <w:szCs w:val="22"/>
        </w:rPr>
        <w:t xml:space="preserve">e i subappaltatori sono tenuti a rispettare gli obblighi del diverso contratto collettivo nazionale e territoriale </w:t>
      </w:r>
      <w:r w:rsidR="008F6CE4" w:rsidRPr="00080B85">
        <w:rPr>
          <w:rFonts w:ascii="Times New Roman" w:hAnsi="Times New Roman" w:cs="Times New Roman"/>
          <w:sz w:val="22"/>
          <w:szCs w:val="22"/>
        </w:rPr>
        <w:lastRenderedPageBreak/>
        <w:t>indicato e verificato in sede di gara conformemente all’articolo 11 comma 3 e 4 del D.lgs. n. 36/2023 e alle corrispondenti previsioni contenute ne</w:t>
      </w:r>
      <w:r w:rsidR="00F06E80" w:rsidRPr="00080B85">
        <w:rPr>
          <w:rFonts w:ascii="Times New Roman" w:hAnsi="Times New Roman" w:cs="Times New Roman"/>
          <w:sz w:val="22"/>
          <w:szCs w:val="22"/>
        </w:rPr>
        <w:t xml:space="preserve">l </w:t>
      </w:r>
      <w:r w:rsidR="008F6CE4" w:rsidRPr="00080B85">
        <w:rPr>
          <w:rFonts w:ascii="Times New Roman" w:hAnsi="Times New Roman" w:cs="Times New Roman"/>
          <w:sz w:val="22"/>
          <w:szCs w:val="22"/>
        </w:rPr>
        <w:t>disciplinar</w:t>
      </w:r>
      <w:r w:rsidR="00F06E80" w:rsidRPr="00080B85">
        <w:rPr>
          <w:rFonts w:ascii="Times New Roman" w:hAnsi="Times New Roman" w:cs="Times New Roman"/>
          <w:sz w:val="22"/>
          <w:szCs w:val="22"/>
        </w:rPr>
        <w:t>e</w:t>
      </w:r>
      <w:r w:rsidR="008F6CE4" w:rsidRPr="00080B85">
        <w:rPr>
          <w:rFonts w:ascii="Times New Roman" w:hAnsi="Times New Roman" w:cs="Times New Roman"/>
          <w:sz w:val="22"/>
          <w:szCs w:val="22"/>
        </w:rPr>
        <w:t xml:space="preserve"> di gara.</w:t>
      </w:r>
    </w:p>
    <w:p w14:paraId="6EE525CF" w14:textId="6C0D181A" w:rsidR="00F94A33" w:rsidRPr="00080B85" w:rsidRDefault="00262D27" w:rsidP="00DC2268">
      <w:pPr>
        <w:pStyle w:val="Default"/>
        <w:numPr>
          <w:ilvl w:val="0"/>
          <w:numId w:val="22"/>
        </w:numPr>
        <w:ind w:right="-143"/>
        <w:jc w:val="both"/>
        <w:rPr>
          <w:rFonts w:ascii="Times New Roman" w:hAnsi="Times New Roman" w:cs="Times New Roman"/>
          <w:sz w:val="22"/>
          <w:szCs w:val="22"/>
        </w:rPr>
      </w:pPr>
      <w:r w:rsidRPr="00080B85">
        <w:rPr>
          <w:rFonts w:ascii="Times New Roman" w:hAnsi="Times New Roman" w:cs="Times New Roman"/>
          <w:sz w:val="22"/>
          <w:szCs w:val="22"/>
        </w:rPr>
        <w:t>F</w:t>
      </w:r>
      <w:r w:rsidR="001C0395" w:rsidRPr="00080B85">
        <w:rPr>
          <w:rFonts w:ascii="Times New Roman" w:hAnsi="Times New Roman" w:cs="Times New Roman"/>
          <w:sz w:val="22"/>
          <w:szCs w:val="22"/>
        </w:rPr>
        <w:t xml:space="preserve">atto salvo il trattamento di miglior favore, </w:t>
      </w:r>
      <w:r w:rsidR="00E54AEC" w:rsidRPr="00080B85">
        <w:rPr>
          <w:rFonts w:ascii="Times New Roman" w:hAnsi="Times New Roman" w:cs="Times New Roman"/>
          <w:sz w:val="22"/>
          <w:szCs w:val="22"/>
        </w:rPr>
        <w:t>l’</w:t>
      </w:r>
      <w:r w:rsidR="00153C29" w:rsidRPr="00080B85">
        <w:rPr>
          <w:rFonts w:ascii="Times New Roman" w:hAnsi="Times New Roman" w:cs="Times New Roman"/>
          <w:sz w:val="22"/>
          <w:szCs w:val="22"/>
        </w:rPr>
        <w:t>Ente gestore</w:t>
      </w:r>
      <w:r w:rsidR="00E54AEC" w:rsidRPr="00080B85">
        <w:rPr>
          <w:rFonts w:ascii="Times New Roman" w:hAnsi="Times New Roman" w:cs="Times New Roman"/>
          <w:sz w:val="22"/>
          <w:szCs w:val="22"/>
        </w:rPr>
        <w:t xml:space="preserve"> </w:t>
      </w:r>
      <w:r w:rsidRPr="00080B85">
        <w:rPr>
          <w:rFonts w:ascii="Times New Roman" w:hAnsi="Times New Roman" w:cs="Times New Roman"/>
          <w:sz w:val="22"/>
          <w:szCs w:val="22"/>
        </w:rPr>
        <w:t>dev</w:t>
      </w:r>
      <w:r w:rsidR="00E66632" w:rsidRPr="00080B85">
        <w:rPr>
          <w:rFonts w:ascii="Times New Roman" w:hAnsi="Times New Roman" w:cs="Times New Roman"/>
          <w:sz w:val="22"/>
          <w:szCs w:val="22"/>
        </w:rPr>
        <w:t>e</w:t>
      </w:r>
      <w:r w:rsidRPr="00080B85">
        <w:rPr>
          <w:rFonts w:ascii="Times New Roman" w:hAnsi="Times New Roman" w:cs="Times New Roman"/>
          <w:sz w:val="22"/>
          <w:szCs w:val="22"/>
        </w:rPr>
        <w:t xml:space="preserve"> </w:t>
      </w:r>
      <w:r w:rsidR="001C0395" w:rsidRPr="00080B85">
        <w:rPr>
          <w:rFonts w:ascii="Times New Roman" w:hAnsi="Times New Roman" w:cs="Times New Roman"/>
          <w:sz w:val="22"/>
          <w:szCs w:val="22"/>
        </w:rPr>
        <w:t xml:space="preserve">continuare ad applicare </w:t>
      </w:r>
      <w:r w:rsidR="00EC7E4C" w:rsidRPr="00080B85">
        <w:rPr>
          <w:rFonts w:ascii="Times New Roman" w:hAnsi="Times New Roman" w:cs="Times New Roman"/>
          <w:sz w:val="22"/>
          <w:szCs w:val="22"/>
        </w:rPr>
        <w:t xml:space="preserve">i contratti collettivi di cui al precedente comma </w:t>
      </w:r>
      <w:r w:rsidR="0067027A" w:rsidRPr="00080B85">
        <w:rPr>
          <w:rFonts w:ascii="Times New Roman" w:hAnsi="Times New Roman" w:cs="Times New Roman"/>
          <w:sz w:val="22"/>
          <w:szCs w:val="22"/>
        </w:rPr>
        <w:t>anche dopo la loro scadenza e fino alla loro</w:t>
      </w:r>
      <w:r w:rsidR="00EC7E4C" w:rsidRPr="00080B85">
        <w:rPr>
          <w:rFonts w:ascii="Times New Roman" w:hAnsi="Times New Roman" w:cs="Times New Roman"/>
          <w:sz w:val="22"/>
          <w:szCs w:val="22"/>
        </w:rPr>
        <w:t xml:space="preserve"> </w:t>
      </w:r>
      <w:r w:rsidR="0067027A" w:rsidRPr="00080B85">
        <w:rPr>
          <w:rFonts w:ascii="Times New Roman" w:hAnsi="Times New Roman" w:cs="Times New Roman"/>
          <w:sz w:val="22"/>
          <w:szCs w:val="22"/>
        </w:rPr>
        <w:t>sostituzione.</w:t>
      </w:r>
    </w:p>
    <w:p w14:paraId="67E85FFF" w14:textId="57CE8316" w:rsidR="00281F7F" w:rsidRPr="00080B85" w:rsidRDefault="00153C29" w:rsidP="00DC2268">
      <w:pPr>
        <w:pStyle w:val="Default"/>
        <w:numPr>
          <w:ilvl w:val="0"/>
          <w:numId w:val="22"/>
        </w:numPr>
        <w:ind w:right="-143"/>
        <w:jc w:val="both"/>
        <w:rPr>
          <w:rFonts w:ascii="Times New Roman" w:hAnsi="Times New Roman" w:cs="Times New Roman"/>
          <w:color w:val="auto"/>
          <w:sz w:val="22"/>
          <w:szCs w:val="22"/>
        </w:rPr>
      </w:pPr>
      <w:r w:rsidRPr="00080B85">
        <w:rPr>
          <w:rFonts w:ascii="Times New Roman" w:hAnsi="Times New Roman" w:cs="Times New Roman"/>
          <w:sz w:val="22"/>
          <w:szCs w:val="22"/>
        </w:rPr>
        <w:t>L</w:t>
      </w:r>
      <w:r w:rsidR="00E54AEC" w:rsidRPr="00080B85">
        <w:rPr>
          <w:rFonts w:ascii="Times New Roman" w:hAnsi="Times New Roman" w:cs="Times New Roman"/>
          <w:sz w:val="22"/>
          <w:szCs w:val="22"/>
        </w:rPr>
        <w:t>’</w:t>
      </w:r>
      <w:r w:rsidRPr="00080B85">
        <w:rPr>
          <w:rFonts w:ascii="Times New Roman" w:hAnsi="Times New Roman" w:cs="Times New Roman"/>
          <w:sz w:val="22"/>
          <w:szCs w:val="22"/>
        </w:rPr>
        <w:t>Ente gestore</w:t>
      </w:r>
      <w:r w:rsidR="00E54AEC" w:rsidRPr="00080B85">
        <w:rPr>
          <w:rFonts w:ascii="Times New Roman" w:hAnsi="Times New Roman" w:cs="Times New Roman"/>
          <w:sz w:val="22"/>
          <w:szCs w:val="22"/>
        </w:rPr>
        <w:t xml:space="preserve"> </w:t>
      </w:r>
      <w:r w:rsidR="008F6CE4" w:rsidRPr="00080B85">
        <w:rPr>
          <w:rFonts w:ascii="Times New Roman" w:hAnsi="Times New Roman" w:cs="Times New Roman"/>
          <w:color w:val="auto"/>
          <w:sz w:val="22"/>
          <w:szCs w:val="22"/>
        </w:rPr>
        <w:t xml:space="preserve">e i subappaltatori </w:t>
      </w:r>
      <w:r w:rsidR="00281F7F" w:rsidRPr="00080B85">
        <w:rPr>
          <w:rFonts w:ascii="Times New Roman" w:hAnsi="Times New Roman" w:cs="Times New Roman"/>
          <w:color w:val="auto"/>
          <w:sz w:val="22"/>
          <w:szCs w:val="22"/>
        </w:rPr>
        <w:t xml:space="preserve">garantiscono </w:t>
      </w:r>
      <w:r w:rsidR="00A21AD0" w:rsidRPr="00080B85">
        <w:rPr>
          <w:rFonts w:ascii="Times New Roman" w:hAnsi="Times New Roman" w:cs="Times New Roman"/>
          <w:color w:val="auto"/>
          <w:sz w:val="22"/>
          <w:szCs w:val="22"/>
        </w:rPr>
        <w:t xml:space="preserve">al </w:t>
      </w:r>
      <w:r w:rsidR="00281F7F" w:rsidRPr="00080B85">
        <w:rPr>
          <w:rFonts w:ascii="Times New Roman" w:hAnsi="Times New Roman" w:cs="Times New Roman"/>
          <w:color w:val="auto"/>
          <w:sz w:val="22"/>
          <w:szCs w:val="22"/>
        </w:rPr>
        <w:t>proprio personale, la regolarità dei versamenti dei contributi previdenziali e assistenziali.</w:t>
      </w:r>
      <w:r w:rsidR="008F6CE4" w:rsidRPr="00080B85">
        <w:rPr>
          <w:rFonts w:ascii="Times New Roman" w:hAnsi="Times New Roman" w:cs="Times New Roman"/>
          <w:color w:val="auto"/>
          <w:sz w:val="22"/>
          <w:szCs w:val="22"/>
        </w:rPr>
        <w:t xml:space="preserve"> In caso di inadempienza contributiva risultante dal documento unico di regolarità contributiva, si applica quanto previsto dall’art. 11, comma 6 del D.lgs. n. 36/2023.</w:t>
      </w:r>
    </w:p>
    <w:p w14:paraId="58B7A5C2" w14:textId="7D8604F7" w:rsidR="00281F7F" w:rsidRPr="00080B85" w:rsidRDefault="00B31571" w:rsidP="00DC2268">
      <w:pPr>
        <w:pStyle w:val="Paragrafoelenco"/>
        <w:numPr>
          <w:ilvl w:val="0"/>
          <w:numId w:val="22"/>
        </w:numPr>
        <w:autoSpaceDE w:val="0"/>
        <w:autoSpaceDN w:val="0"/>
        <w:adjustRightInd w:val="0"/>
        <w:spacing w:after="0" w:line="240" w:lineRule="auto"/>
        <w:ind w:right="-143"/>
        <w:jc w:val="both"/>
        <w:rPr>
          <w:rFonts w:ascii="Times New Roman" w:hAnsi="Times New Roman" w:cs="Times New Roman"/>
        </w:rPr>
      </w:pPr>
      <w:r w:rsidRPr="00080B85">
        <w:rPr>
          <w:rFonts w:ascii="Times New Roman" w:hAnsi="Times New Roman" w:cs="Times New Roman"/>
          <w:caps/>
        </w:rPr>
        <w:t>È</w:t>
      </w:r>
      <w:r w:rsidR="0067027A" w:rsidRPr="00080B85">
        <w:rPr>
          <w:rFonts w:ascii="Times New Roman" w:hAnsi="Times New Roman" w:cs="Times New Roman"/>
          <w:caps/>
        </w:rPr>
        <w:t xml:space="preserve"> </w:t>
      </w:r>
      <w:r w:rsidR="001F41A0" w:rsidRPr="00080B85">
        <w:rPr>
          <w:rFonts w:ascii="Times New Roman" w:hAnsi="Times New Roman" w:cs="Times New Roman"/>
        </w:rPr>
        <w:t>a carico de</w:t>
      </w:r>
      <w:r w:rsidR="00E66632" w:rsidRPr="00080B85">
        <w:rPr>
          <w:rFonts w:ascii="Times New Roman" w:hAnsi="Times New Roman" w:cs="Times New Roman"/>
        </w:rPr>
        <w:t>l</w:t>
      </w:r>
      <w:r w:rsidR="00E54AEC" w:rsidRPr="00080B85">
        <w:rPr>
          <w:rFonts w:ascii="Times New Roman" w:hAnsi="Times New Roman" w:cs="Times New Roman"/>
        </w:rPr>
        <w:t>l’</w:t>
      </w:r>
      <w:r w:rsidR="00153C29" w:rsidRPr="00080B85">
        <w:rPr>
          <w:rFonts w:ascii="Times New Roman" w:hAnsi="Times New Roman" w:cs="Times New Roman"/>
        </w:rPr>
        <w:t>Ente gestore</w:t>
      </w:r>
      <w:r w:rsidR="00E54AEC" w:rsidRPr="00080B85">
        <w:rPr>
          <w:rFonts w:ascii="Times New Roman" w:hAnsi="Times New Roman" w:cs="Times New Roman"/>
        </w:rPr>
        <w:t xml:space="preserve"> </w:t>
      </w:r>
      <w:r w:rsidR="001C0395" w:rsidRPr="00080B85">
        <w:rPr>
          <w:rFonts w:ascii="Times New Roman" w:hAnsi="Times New Roman" w:cs="Times New Roman"/>
        </w:rPr>
        <w:t>l’osservanza delle norme in materia di sicurezza, prevenzione degli</w:t>
      </w:r>
      <w:r w:rsidR="0067027A" w:rsidRPr="00080B85">
        <w:rPr>
          <w:rFonts w:ascii="Times New Roman" w:hAnsi="Times New Roman" w:cs="Times New Roman"/>
        </w:rPr>
        <w:t xml:space="preserve"> </w:t>
      </w:r>
      <w:r w:rsidR="001C0395" w:rsidRPr="00080B85">
        <w:rPr>
          <w:rFonts w:ascii="Times New Roman" w:hAnsi="Times New Roman" w:cs="Times New Roman"/>
        </w:rPr>
        <w:t xml:space="preserve">infortuni e dell’igiene del lavoro, per quanto di spettanza. </w:t>
      </w:r>
    </w:p>
    <w:p w14:paraId="185EE170" w14:textId="6414BC55" w:rsidR="00281F7F" w:rsidRPr="00080B85" w:rsidRDefault="001F41A0" w:rsidP="00DC2268">
      <w:pPr>
        <w:pStyle w:val="Paragrafoelenco"/>
        <w:numPr>
          <w:ilvl w:val="0"/>
          <w:numId w:val="22"/>
        </w:numPr>
        <w:autoSpaceDE w:val="0"/>
        <w:autoSpaceDN w:val="0"/>
        <w:adjustRightInd w:val="0"/>
        <w:spacing w:after="0" w:line="240" w:lineRule="auto"/>
        <w:ind w:right="-143"/>
        <w:jc w:val="both"/>
        <w:rPr>
          <w:rFonts w:ascii="Times New Roman" w:hAnsi="Times New Roman" w:cs="Times New Roman"/>
        </w:rPr>
      </w:pPr>
      <w:r w:rsidRPr="00080B85">
        <w:rPr>
          <w:rFonts w:ascii="Times New Roman" w:hAnsi="Times New Roman" w:cs="Times New Roman"/>
        </w:rPr>
        <w:t>L’</w:t>
      </w:r>
      <w:r w:rsidR="00153C29" w:rsidRPr="00080B85">
        <w:rPr>
          <w:rFonts w:ascii="Times New Roman" w:hAnsi="Times New Roman" w:cs="Times New Roman"/>
        </w:rPr>
        <w:t>Ente gestore</w:t>
      </w:r>
      <w:r w:rsidR="0067027A" w:rsidRPr="00080B85">
        <w:rPr>
          <w:rFonts w:ascii="Times New Roman" w:hAnsi="Times New Roman" w:cs="Times New Roman"/>
        </w:rPr>
        <w:t xml:space="preserve">, a mezzo di proprio personale, assicura gli adempimenti di cui al decreto legislativo 9 aprile 2008, n. 81, in materia di tutela della salute e della sicurezza nei luoghi di lavoro con particolare riferimento alla nomina dei responsabili della sicurezza e degli addetti al primo soccorso e al servizio antincendio, provvisti della necessaria qualifica. </w:t>
      </w:r>
    </w:p>
    <w:p w14:paraId="0AFB56FD" w14:textId="77777777" w:rsidR="00CE3288" w:rsidRPr="00080B85" w:rsidRDefault="00CE3288" w:rsidP="00DC2268">
      <w:pPr>
        <w:pStyle w:val="Paragrafoelenco"/>
        <w:numPr>
          <w:ilvl w:val="0"/>
          <w:numId w:val="22"/>
        </w:numPr>
        <w:autoSpaceDE w:val="0"/>
        <w:autoSpaceDN w:val="0"/>
        <w:adjustRightInd w:val="0"/>
        <w:spacing w:after="0" w:line="240" w:lineRule="auto"/>
        <w:ind w:right="-143"/>
        <w:jc w:val="both"/>
        <w:rPr>
          <w:rFonts w:ascii="Times New Roman" w:hAnsi="Times New Roman" w:cs="Times New Roman"/>
        </w:rPr>
      </w:pPr>
      <w:r w:rsidRPr="00080B85">
        <w:rPr>
          <w:rFonts w:ascii="Times New Roman" w:hAnsi="Times New Roman" w:cs="Times New Roman"/>
        </w:rPr>
        <w:t>I</w:t>
      </w:r>
      <w:r w:rsidR="00114843" w:rsidRPr="00080B85">
        <w:rPr>
          <w:rFonts w:ascii="Times New Roman" w:hAnsi="Times New Roman" w:cs="Times New Roman"/>
        </w:rPr>
        <w:t>n caso di utilizzo di soci volontari</w:t>
      </w:r>
      <w:r w:rsidRPr="00080B85">
        <w:rPr>
          <w:rFonts w:ascii="Times New Roman" w:hAnsi="Times New Roman" w:cs="Times New Roman"/>
        </w:rPr>
        <w:t xml:space="preserve"> da parte di enti gestori che operano nella qualità e nella forma delle cooperative sociali, restano ferme le disposizioni in materia di assicurazione obbligatoria </w:t>
      </w:r>
      <w:r w:rsidR="00114843" w:rsidRPr="00080B85">
        <w:rPr>
          <w:rFonts w:ascii="Times New Roman" w:hAnsi="Times New Roman" w:cs="Times New Roman"/>
        </w:rPr>
        <w:t>di cui all’</w:t>
      </w:r>
      <w:r w:rsidR="00341078" w:rsidRPr="00080B85">
        <w:rPr>
          <w:rFonts w:ascii="Times New Roman" w:hAnsi="Times New Roman" w:cs="Times New Roman"/>
        </w:rPr>
        <w:t>articolo 2 comma 3 della legge 381/1991</w:t>
      </w:r>
      <w:r w:rsidR="00A21AD0" w:rsidRPr="00080B85">
        <w:rPr>
          <w:rFonts w:ascii="Times New Roman" w:hAnsi="Times New Roman" w:cs="Times New Roman"/>
        </w:rPr>
        <w:t>.</w:t>
      </w:r>
    </w:p>
    <w:p w14:paraId="58171155" w14:textId="66EB1D17" w:rsidR="00B35410" w:rsidRPr="00080B85" w:rsidRDefault="00354C72" w:rsidP="00DC2268">
      <w:pPr>
        <w:pStyle w:val="Default"/>
        <w:numPr>
          <w:ilvl w:val="0"/>
          <w:numId w:val="22"/>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 xml:space="preserve">Nessun rapporto d’impiego e, comunque, di </w:t>
      </w:r>
      <w:r w:rsidR="00B35410" w:rsidRPr="00080B85">
        <w:rPr>
          <w:rFonts w:ascii="Times New Roman" w:hAnsi="Times New Roman" w:cs="Times New Roman"/>
          <w:color w:val="auto"/>
          <w:sz w:val="22"/>
          <w:szCs w:val="22"/>
        </w:rPr>
        <w:t>collaborazione</w:t>
      </w:r>
      <w:r w:rsidRPr="00080B85">
        <w:rPr>
          <w:rFonts w:ascii="Times New Roman" w:hAnsi="Times New Roman" w:cs="Times New Roman"/>
          <w:color w:val="auto"/>
          <w:sz w:val="22"/>
          <w:szCs w:val="22"/>
        </w:rPr>
        <w:t xml:space="preserve"> a qualsiasi titolo, può instaurarsi tra il personale messo a disposizione da</w:t>
      </w:r>
      <w:r w:rsidR="00E54AEC" w:rsidRPr="00080B85">
        <w:rPr>
          <w:rFonts w:ascii="Times New Roman" w:hAnsi="Times New Roman" w:cs="Times New Roman"/>
          <w:color w:val="auto"/>
          <w:sz w:val="22"/>
          <w:szCs w:val="22"/>
        </w:rPr>
        <w:t>l</w:t>
      </w:r>
      <w:r w:rsidR="00E54AEC" w:rsidRPr="00080B85">
        <w:rPr>
          <w:rFonts w:ascii="Times New Roman" w:hAnsi="Times New Roman" w:cs="Times New Roman"/>
          <w:sz w:val="22"/>
          <w:szCs w:val="22"/>
        </w:rPr>
        <w:t>l’</w:t>
      </w:r>
      <w:r w:rsidR="00153C29" w:rsidRPr="00080B85">
        <w:rPr>
          <w:rFonts w:ascii="Times New Roman" w:hAnsi="Times New Roman" w:cs="Times New Roman"/>
          <w:sz w:val="22"/>
          <w:szCs w:val="22"/>
        </w:rPr>
        <w:t>Ente gestore</w:t>
      </w:r>
      <w:r w:rsidR="00E66632" w:rsidRPr="00080B85">
        <w:rPr>
          <w:rFonts w:ascii="Times New Roman" w:hAnsi="Times New Roman" w:cs="Times New Roman"/>
          <w:sz w:val="22"/>
          <w:szCs w:val="22"/>
        </w:rPr>
        <w:t xml:space="preserve"> </w:t>
      </w:r>
      <w:r w:rsidRPr="00080B85">
        <w:rPr>
          <w:rFonts w:ascii="Times New Roman" w:hAnsi="Times New Roman" w:cs="Times New Roman"/>
          <w:color w:val="auto"/>
          <w:sz w:val="22"/>
          <w:szCs w:val="22"/>
        </w:rPr>
        <w:t xml:space="preserve">e </w:t>
      </w:r>
      <w:r w:rsidR="00C36C94" w:rsidRPr="00080B85">
        <w:rPr>
          <w:rFonts w:ascii="Times New Roman" w:hAnsi="Times New Roman" w:cs="Times New Roman"/>
          <w:color w:val="auto"/>
          <w:sz w:val="22"/>
          <w:szCs w:val="22"/>
        </w:rPr>
        <w:t>l’Amministrazione dell’interno.</w:t>
      </w:r>
    </w:p>
    <w:p w14:paraId="4171F002" w14:textId="632DE444" w:rsidR="00C36C94" w:rsidRPr="00080B85" w:rsidRDefault="00C36C94" w:rsidP="007E10C9">
      <w:pPr>
        <w:pStyle w:val="Default"/>
        <w:ind w:left="720" w:right="-143"/>
        <w:jc w:val="both"/>
        <w:rPr>
          <w:rFonts w:ascii="Times New Roman" w:hAnsi="Times New Roman" w:cs="Times New Roman"/>
          <w:color w:val="auto"/>
          <w:sz w:val="22"/>
          <w:szCs w:val="22"/>
        </w:rPr>
      </w:pPr>
    </w:p>
    <w:p w14:paraId="23BCB4D9" w14:textId="3567FF47" w:rsidR="00741A64" w:rsidRPr="00080B85" w:rsidRDefault="008D1797" w:rsidP="00F80D40">
      <w:pPr>
        <w:pStyle w:val="Default"/>
        <w:ind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 xml:space="preserve">Articolo </w:t>
      </w:r>
      <w:r w:rsidR="00C5593D">
        <w:rPr>
          <w:rFonts w:ascii="Times New Roman" w:hAnsi="Times New Roman" w:cs="Times New Roman"/>
          <w:b/>
          <w:bCs/>
          <w:color w:val="auto"/>
          <w:sz w:val="22"/>
          <w:szCs w:val="22"/>
        </w:rPr>
        <w:t>7</w:t>
      </w:r>
    </w:p>
    <w:p w14:paraId="190FF682" w14:textId="77777777" w:rsidR="003C2B87" w:rsidRPr="00080B85" w:rsidRDefault="00C204A5" w:rsidP="00F80D40">
      <w:pPr>
        <w:pStyle w:val="Default"/>
        <w:ind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Beni i</w:t>
      </w:r>
      <w:r w:rsidR="00D71EB8" w:rsidRPr="00080B85">
        <w:rPr>
          <w:rFonts w:ascii="Times New Roman" w:hAnsi="Times New Roman" w:cs="Times New Roman"/>
          <w:b/>
          <w:bCs/>
          <w:color w:val="auto"/>
          <w:sz w:val="22"/>
          <w:szCs w:val="22"/>
        </w:rPr>
        <w:t>mmobili</w:t>
      </w:r>
    </w:p>
    <w:p w14:paraId="6078021F" w14:textId="764B6D8F" w:rsidR="003C2B87" w:rsidRPr="00080B85" w:rsidRDefault="003C2B87" w:rsidP="00DC2268">
      <w:pPr>
        <w:pStyle w:val="Paragrafoelenco"/>
        <w:numPr>
          <w:ilvl w:val="0"/>
          <w:numId w:val="45"/>
        </w:numPr>
        <w:autoSpaceDE w:val="0"/>
        <w:autoSpaceDN w:val="0"/>
        <w:adjustRightInd w:val="0"/>
        <w:spacing w:after="0" w:line="240" w:lineRule="auto"/>
        <w:ind w:left="709" w:right="-143"/>
        <w:jc w:val="both"/>
        <w:rPr>
          <w:rFonts w:ascii="Times New Roman" w:hAnsi="Times New Roman" w:cs="Times New Roman"/>
        </w:rPr>
      </w:pPr>
      <w:r w:rsidRPr="00080B85">
        <w:rPr>
          <w:rFonts w:ascii="Times New Roman" w:hAnsi="Times New Roman" w:cs="Times New Roman"/>
        </w:rPr>
        <w:t xml:space="preserve">Il servizio sarà svolto presso l’immobile demaniale sito in Via </w:t>
      </w:r>
      <w:r w:rsidR="009C34A2">
        <w:rPr>
          <w:rFonts w:ascii="Times New Roman" w:hAnsi="Times New Roman" w:cs="Times New Roman"/>
        </w:rPr>
        <w:t>Santa Maria Mazzarello n. 31 – Torino</w:t>
      </w:r>
      <w:r w:rsidRPr="00080B85">
        <w:rPr>
          <w:rFonts w:ascii="Times New Roman" w:hAnsi="Times New Roman" w:cs="Times New Roman"/>
        </w:rPr>
        <w:t>, concesso in comodato d’uso per la durata del contratto, senza oneri a carico dell’</w:t>
      </w:r>
      <w:r w:rsidR="00153C29" w:rsidRPr="00080B85">
        <w:rPr>
          <w:rFonts w:ascii="Times New Roman" w:hAnsi="Times New Roman" w:cs="Times New Roman"/>
        </w:rPr>
        <w:t>Ente gestore</w:t>
      </w:r>
      <w:r w:rsidRPr="00080B85">
        <w:rPr>
          <w:rFonts w:ascii="Times New Roman" w:hAnsi="Times New Roman" w:cs="Times New Roman"/>
        </w:rPr>
        <w:t xml:space="preserve">. Le utenze restano a carico dell’Amministrazione concedente. </w:t>
      </w:r>
    </w:p>
    <w:p w14:paraId="18C749A9" w14:textId="4EF6D952" w:rsidR="003C2B87" w:rsidRPr="00080B85" w:rsidRDefault="003C2B87" w:rsidP="00DC2268">
      <w:pPr>
        <w:pStyle w:val="Paragrafoelenco"/>
        <w:numPr>
          <w:ilvl w:val="0"/>
          <w:numId w:val="45"/>
        </w:numPr>
        <w:autoSpaceDE w:val="0"/>
        <w:autoSpaceDN w:val="0"/>
        <w:adjustRightInd w:val="0"/>
        <w:spacing w:after="0" w:line="240" w:lineRule="auto"/>
        <w:ind w:left="709" w:right="-143"/>
        <w:jc w:val="both"/>
        <w:rPr>
          <w:rFonts w:ascii="Times New Roman" w:hAnsi="Times New Roman" w:cs="Times New Roman"/>
        </w:rPr>
      </w:pPr>
      <w:r w:rsidRPr="00080B85">
        <w:rPr>
          <w:rFonts w:ascii="Times New Roman" w:hAnsi="Times New Roman" w:cs="Times New Roman"/>
        </w:rPr>
        <w:t>La consegna dell’immobile all’</w:t>
      </w:r>
      <w:r w:rsidR="00153C29" w:rsidRPr="00080B85">
        <w:rPr>
          <w:rFonts w:ascii="Times New Roman" w:hAnsi="Times New Roman" w:cs="Times New Roman"/>
        </w:rPr>
        <w:t>Ente gestore</w:t>
      </w:r>
      <w:r w:rsidRPr="00080B85">
        <w:rPr>
          <w:rFonts w:ascii="Times New Roman" w:hAnsi="Times New Roman" w:cs="Times New Roman"/>
        </w:rPr>
        <w:t xml:space="preserve"> e la riconsegna dello stesso all’Amministrazione sono preceduti dalla redazione dello stato di consistenza dell’immobile e dalla inventariazione dei beni e delle attrezzature esistenti.  </w:t>
      </w:r>
    </w:p>
    <w:p w14:paraId="7748B093" w14:textId="51E5DC86" w:rsidR="003C2B87" w:rsidRPr="00080B85" w:rsidRDefault="003C2B87" w:rsidP="00DC2268">
      <w:pPr>
        <w:pStyle w:val="Paragrafoelenco"/>
        <w:numPr>
          <w:ilvl w:val="0"/>
          <w:numId w:val="45"/>
        </w:numPr>
        <w:autoSpaceDE w:val="0"/>
        <w:autoSpaceDN w:val="0"/>
        <w:adjustRightInd w:val="0"/>
        <w:spacing w:after="0" w:line="240" w:lineRule="auto"/>
        <w:ind w:left="709" w:right="-143"/>
        <w:jc w:val="both"/>
        <w:rPr>
          <w:rFonts w:ascii="Times New Roman" w:hAnsi="Times New Roman" w:cs="Times New Roman"/>
        </w:rPr>
      </w:pPr>
      <w:r w:rsidRPr="00080B85">
        <w:rPr>
          <w:rFonts w:ascii="Times New Roman" w:hAnsi="Times New Roman" w:cs="Times New Roman"/>
        </w:rPr>
        <w:t>L’</w:t>
      </w:r>
      <w:r w:rsidR="00153C29" w:rsidRPr="00080B85">
        <w:rPr>
          <w:rFonts w:ascii="Times New Roman" w:hAnsi="Times New Roman" w:cs="Times New Roman"/>
        </w:rPr>
        <w:t>Ente gestore</w:t>
      </w:r>
      <w:r w:rsidRPr="00080B85">
        <w:rPr>
          <w:rFonts w:ascii="Times New Roman" w:hAnsi="Times New Roman" w:cs="Times New Roman"/>
        </w:rPr>
        <w:t xml:space="preserve"> garantisce il mantenimento dei beni nello stato in cui sono stati consegnati.  </w:t>
      </w:r>
    </w:p>
    <w:p w14:paraId="68E2CE66" w14:textId="4919E269" w:rsidR="003C2B87" w:rsidRDefault="003C2B87" w:rsidP="00DC2268">
      <w:pPr>
        <w:pStyle w:val="Paragrafoelenco"/>
        <w:numPr>
          <w:ilvl w:val="0"/>
          <w:numId w:val="45"/>
        </w:numPr>
        <w:autoSpaceDE w:val="0"/>
        <w:autoSpaceDN w:val="0"/>
        <w:adjustRightInd w:val="0"/>
        <w:spacing w:after="0" w:line="240" w:lineRule="auto"/>
        <w:ind w:left="709" w:right="-143"/>
        <w:jc w:val="both"/>
        <w:rPr>
          <w:rFonts w:ascii="Times New Roman" w:hAnsi="Times New Roman" w:cs="Times New Roman"/>
        </w:rPr>
      </w:pPr>
      <w:r w:rsidRPr="00080B85">
        <w:rPr>
          <w:rFonts w:ascii="Times New Roman" w:hAnsi="Times New Roman" w:cs="Times New Roman"/>
        </w:rPr>
        <w:t xml:space="preserve">Sono assicurati adeguati standard igienico-sanitari e abitativi previsti dalle normative vigenti. </w:t>
      </w:r>
    </w:p>
    <w:p w14:paraId="0D13A1EB" w14:textId="018FEFAB" w:rsidR="004B0925" w:rsidRPr="004B0925" w:rsidRDefault="004B0925" w:rsidP="004B0925">
      <w:pPr>
        <w:pStyle w:val="Paragrafoelenco"/>
        <w:numPr>
          <w:ilvl w:val="0"/>
          <w:numId w:val="45"/>
        </w:numPr>
        <w:autoSpaceDE w:val="0"/>
        <w:autoSpaceDN w:val="0"/>
        <w:adjustRightInd w:val="0"/>
        <w:spacing w:after="0" w:line="240" w:lineRule="auto"/>
        <w:ind w:left="709" w:right="-143"/>
        <w:rPr>
          <w:rFonts w:ascii="Times New Roman" w:hAnsi="Times New Roman" w:cs="Times New Roman"/>
        </w:rPr>
      </w:pPr>
      <w:r w:rsidRPr="004B0925">
        <w:rPr>
          <w:rFonts w:ascii="Times New Roman" w:hAnsi="Times New Roman" w:cs="Times New Roman"/>
        </w:rPr>
        <w:t xml:space="preserve">L’ente gestore deve </w:t>
      </w:r>
      <w:proofErr w:type="gramStart"/>
      <w:r w:rsidRPr="004B0925">
        <w:rPr>
          <w:rFonts w:ascii="Times New Roman" w:hAnsi="Times New Roman" w:cs="Times New Roman"/>
        </w:rPr>
        <w:t>garantire  adeguate</w:t>
      </w:r>
      <w:proofErr w:type="gramEnd"/>
      <w:r w:rsidRPr="004B0925">
        <w:rPr>
          <w:rFonts w:ascii="Times New Roman" w:hAnsi="Times New Roman" w:cs="Times New Roman"/>
        </w:rPr>
        <w:t xml:space="preserve"> condizioni di sicurezza antincendio mediante la valutazione del rischio di cui all’art.17 del </w:t>
      </w:r>
      <w:proofErr w:type="spellStart"/>
      <w:r w:rsidRPr="004B0925">
        <w:rPr>
          <w:rFonts w:ascii="Times New Roman" w:hAnsi="Times New Roman" w:cs="Times New Roman"/>
        </w:rPr>
        <w:t>D.Lgs</w:t>
      </w:r>
      <w:proofErr w:type="spellEnd"/>
      <w:r w:rsidRPr="004B0925">
        <w:rPr>
          <w:rFonts w:ascii="Times New Roman" w:hAnsi="Times New Roman" w:cs="Times New Roman"/>
        </w:rPr>
        <w:t xml:space="preserve"> 81/2008. Si precisa che, per il raggiungimento degli obiettivi inerenti </w:t>
      </w:r>
      <w:proofErr w:type="gramStart"/>
      <w:r w:rsidRPr="004B0925">
        <w:rPr>
          <w:rFonts w:ascii="Times New Roman" w:hAnsi="Times New Roman" w:cs="Times New Roman"/>
        </w:rPr>
        <w:t>le</w:t>
      </w:r>
      <w:proofErr w:type="gramEnd"/>
      <w:r w:rsidRPr="004B0925">
        <w:rPr>
          <w:rFonts w:ascii="Times New Roman" w:hAnsi="Times New Roman" w:cs="Times New Roman"/>
        </w:rPr>
        <w:t xml:space="preserve"> condizioni di sicurezza antincendio, quali utili riferimenti possono essere utilizzati i seguenti documenti:</w:t>
      </w:r>
    </w:p>
    <w:p w14:paraId="45377376" w14:textId="3E59F3EE" w:rsidR="004B0925" w:rsidRPr="004B0925" w:rsidRDefault="004B0925" w:rsidP="004B0925">
      <w:pPr>
        <w:pStyle w:val="Paragrafoelenco"/>
        <w:numPr>
          <w:ilvl w:val="0"/>
          <w:numId w:val="3"/>
        </w:numPr>
        <w:autoSpaceDE w:val="0"/>
        <w:autoSpaceDN w:val="0"/>
        <w:adjustRightInd w:val="0"/>
        <w:spacing w:after="0" w:line="240" w:lineRule="auto"/>
        <w:ind w:left="851" w:right="-143" w:hanging="142"/>
        <w:rPr>
          <w:rFonts w:ascii="Times New Roman" w:hAnsi="Times New Roman" w:cs="Times New Roman"/>
        </w:rPr>
      </w:pPr>
      <w:r w:rsidRPr="004B0925">
        <w:rPr>
          <w:rFonts w:ascii="Times New Roman" w:hAnsi="Times New Roman" w:cs="Times New Roman"/>
        </w:rPr>
        <w:t>“Linee guida antincendio ed altri rischi per i centri polifunzionali per gli immigrati” del 21 febbraio 2005;</w:t>
      </w:r>
    </w:p>
    <w:p w14:paraId="7B554D74" w14:textId="723CACF2" w:rsidR="004B0925" w:rsidRPr="004B0925" w:rsidRDefault="004B0925" w:rsidP="004B0925">
      <w:pPr>
        <w:pStyle w:val="Paragrafoelenco"/>
        <w:numPr>
          <w:ilvl w:val="0"/>
          <w:numId w:val="3"/>
        </w:numPr>
        <w:autoSpaceDE w:val="0"/>
        <w:autoSpaceDN w:val="0"/>
        <w:adjustRightInd w:val="0"/>
        <w:spacing w:after="0" w:line="240" w:lineRule="auto"/>
        <w:ind w:left="851" w:right="-143" w:hanging="142"/>
        <w:rPr>
          <w:rFonts w:ascii="Times New Roman" w:hAnsi="Times New Roman" w:cs="Times New Roman"/>
        </w:rPr>
      </w:pPr>
      <w:r w:rsidRPr="004B0925">
        <w:rPr>
          <w:rFonts w:ascii="Times New Roman" w:hAnsi="Times New Roman" w:cs="Times New Roman"/>
        </w:rPr>
        <w:t>DM 21 agosto 2019 n.127 qualora applicabile;</w:t>
      </w:r>
    </w:p>
    <w:p w14:paraId="1289684F" w14:textId="78B5437F" w:rsidR="004B0925" w:rsidRPr="004B0925" w:rsidRDefault="004B0925" w:rsidP="004B0925">
      <w:pPr>
        <w:pStyle w:val="Paragrafoelenco"/>
        <w:numPr>
          <w:ilvl w:val="0"/>
          <w:numId w:val="3"/>
        </w:numPr>
        <w:autoSpaceDE w:val="0"/>
        <w:autoSpaceDN w:val="0"/>
        <w:adjustRightInd w:val="0"/>
        <w:spacing w:after="0" w:line="240" w:lineRule="auto"/>
        <w:ind w:left="851" w:right="-143" w:hanging="142"/>
        <w:rPr>
          <w:rFonts w:ascii="Times New Roman" w:hAnsi="Times New Roman" w:cs="Times New Roman"/>
        </w:rPr>
      </w:pPr>
      <w:r w:rsidRPr="004B0925">
        <w:rPr>
          <w:rFonts w:ascii="Times New Roman" w:hAnsi="Times New Roman" w:cs="Times New Roman"/>
        </w:rPr>
        <w:t>Decreti 1,2, e 3 settembre 2021 per gli aspetti della sicurezza antincendio e gestione dell’emergenza.</w:t>
      </w:r>
    </w:p>
    <w:p w14:paraId="010FA32D" w14:textId="77777777" w:rsidR="004B0925" w:rsidRPr="004B0925" w:rsidRDefault="004B0925" w:rsidP="004B0925">
      <w:pPr>
        <w:pStyle w:val="Paragrafoelenco"/>
        <w:autoSpaceDE w:val="0"/>
        <w:autoSpaceDN w:val="0"/>
        <w:adjustRightInd w:val="0"/>
        <w:spacing w:after="0" w:line="240" w:lineRule="auto"/>
        <w:ind w:left="851" w:right="-143" w:hanging="142"/>
        <w:jc w:val="both"/>
        <w:rPr>
          <w:rFonts w:ascii="Times New Roman" w:hAnsi="Times New Roman" w:cs="Times New Roman"/>
        </w:rPr>
      </w:pPr>
    </w:p>
    <w:p w14:paraId="033A7784" w14:textId="77777777" w:rsidR="003C2B87" w:rsidRPr="00080B85" w:rsidRDefault="003C2B87" w:rsidP="003C2B87">
      <w:pPr>
        <w:pStyle w:val="Paragrafoelenco"/>
        <w:autoSpaceDE w:val="0"/>
        <w:autoSpaceDN w:val="0"/>
        <w:adjustRightInd w:val="0"/>
        <w:spacing w:after="0" w:line="240" w:lineRule="auto"/>
        <w:ind w:left="709" w:right="-143"/>
        <w:jc w:val="both"/>
        <w:rPr>
          <w:rFonts w:ascii="Times New Roman" w:hAnsi="Times New Roman" w:cs="Times New Roman"/>
        </w:rPr>
      </w:pPr>
    </w:p>
    <w:p w14:paraId="7507A977" w14:textId="7B17CEEA" w:rsidR="003C2B87" w:rsidRPr="00080B85" w:rsidRDefault="003C2B87" w:rsidP="00F80D40">
      <w:pPr>
        <w:autoSpaceDE w:val="0"/>
        <w:autoSpaceDN w:val="0"/>
        <w:adjustRightInd w:val="0"/>
        <w:spacing w:after="0" w:line="240" w:lineRule="auto"/>
        <w:ind w:right="-143"/>
        <w:jc w:val="center"/>
        <w:rPr>
          <w:rFonts w:ascii="Times New Roman" w:hAnsi="Times New Roman" w:cs="Times New Roman"/>
          <w:b/>
          <w:bCs/>
        </w:rPr>
      </w:pPr>
      <w:r w:rsidRPr="00080B85">
        <w:rPr>
          <w:rFonts w:ascii="Times New Roman" w:hAnsi="Times New Roman" w:cs="Times New Roman"/>
          <w:b/>
          <w:bCs/>
        </w:rPr>
        <w:t xml:space="preserve">Articolo </w:t>
      </w:r>
      <w:r w:rsidR="00C5593D">
        <w:rPr>
          <w:rFonts w:ascii="Times New Roman" w:hAnsi="Times New Roman" w:cs="Times New Roman"/>
          <w:b/>
          <w:bCs/>
        </w:rPr>
        <w:t>8</w:t>
      </w:r>
    </w:p>
    <w:p w14:paraId="41FD2202" w14:textId="48560B5E" w:rsidR="003C2B87" w:rsidRPr="00080B85" w:rsidRDefault="003C2B87" w:rsidP="00F80D40">
      <w:pPr>
        <w:autoSpaceDE w:val="0"/>
        <w:autoSpaceDN w:val="0"/>
        <w:adjustRightInd w:val="0"/>
        <w:spacing w:after="0" w:line="240" w:lineRule="auto"/>
        <w:ind w:right="-143"/>
        <w:jc w:val="center"/>
        <w:rPr>
          <w:rFonts w:ascii="Times New Roman" w:hAnsi="Times New Roman" w:cs="Times New Roman"/>
        </w:rPr>
      </w:pPr>
      <w:r w:rsidRPr="00080B85">
        <w:rPr>
          <w:rFonts w:ascii="Times New Roman" w:hAnsi="Times New Roman" w:cs="Times New Roman"/>
          <w:b/>
          <w:bCs/>
        </w:rPr>
        <w:t>Responsabilità e copertura assicurativa</w:t>
      </w:r>
    </w:p>
    <w:p w14:paraId="467449B6" w14:textId="3DA77899" w:rsidR="003C2B87" w:rsidRPr="00080B85" w:rsidRDefault="003C2B87" w:rsidP="00080B85">
      <w:pPr>
        <w:autoSpaceDE w:val="0"/>
        <w:autoSpaceDN w:val="0"/>
        <w:adjustRightInd w:val="0"/>
        <w:spacing w:after="0" w:line="240" w:lineRule="auto"/>
        <w:ind w:left="426" w:right="-143"/>
        <w:jc w:val="both"/>
        <w:rPr>
          <w:rFonts w:ascii="Times New Roman" w:hAnsi="Times New Roman" w:cs="Times New Roman"/>
        </w:rPr>
      </w:pPr>
      <w:r w:rsidRPr="00080B85">
        <w:rPr>
          <w:rFonts w:ascii="Times New Roman" w:hAnsi="Times New Roman" w:cs="Times New Roman"/>
        </w:rPr>
        <w:lastRenderedPageBreak/>
        <w:t xml:space="preserve">Il Ministero dell'Interno e la Prefettura di </w:t>
      </w:r>
      <w:r w:rsidR="009C34A2">
        <w:rPr>
          <w:rFonts w:ascii="Times New Roman" w:hAnsi="Times New Roman" w:cs="Times New Roman"/>
        </w:rPr>
        <w:t>Torino</w:t>
      </w:r>
      <w:r w:rsidRPr="00080B85">
        <w:rPr>
          <w:rFonts w:ascii="Times New Roman" w:hAnsi="Times New Roman" w:cs="Times New Roman"/>
        </w:rPr>
        <w:t xml:space="preserve"> sono esonerati da qualsiasi responsabilità derivante da eventuali danni alle persone ed alle cose che dovessero verificarsi durante l'esecuzione delle prestazioni oggetto del presente contratto. L’</w:t>
      </w:r>
      <w:r w:rsidR="00153C29" w:rsidRPr="00080B85">
        <w:rPr>
          <w:rFonts w:ascii="Times New Roman" w:hAnsi="Times New Roman" w:cs="Times New Roman"/>
        </w:rPr>
        <w:t>Ente gestore</w:t>
      </w:r>
      <w:r w:rsidRPr="00080B85">
        <w:rPr>
          <w:rFonts w:ascii="Times New Roman" w:hAnsi="Times New Roman" w:cs="Times New Roman"/>
        </w:rPr>
        <w:t xml:space="preserve"> a copertura dei rischi connessi al presente appalto provvede con apposita polizza assicurativa per la responsabilità civile verso terzi, con adeguato massimale.</w:t>
      </w:r>
    </w:p>
    <w:p w14:paraId="304EAA90" w14:textId="77777777" w:rsidR="003C2B87" w:rsidRPr="00080B85" w:rsidRDefault="003C2B87" w:rsidP="007E10C9">
      <w:pPr>
        <w:pStyle w:val="Default"/>
        <w:ind w:right="-143"/>
        <w:jc w:val="center"/>
        <w:rPr>
          <w:rFonts w:ascii="Times New Roman" w:hAnsi="Times New Roman" w:cs="Times New Roman"/>
          <w:color w:val="auto"/>
          <w:sz w:val="22"/>
          <w:szCs w:val="22"/>
        </w:rPr>
      </w:pPr>
    </w:p>
    <w:p w14:paraId="632FF343" w14:textId="20AAFC59" w:rsidR="000408ED" w:rsidRPr="00080B85" w:rsidRDefault="00D36948" w:rsidP="00F80D40">
      <w:pPr>
        <w:pStyle w:val="Default"/>
        <w:ind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 xml:space="preserve">Articolo </w:t>
      </w:r>
      <w:r w:rsidR="00C5593D">
        <w:rPr>
          <w:rFonts w:ascii="Times New Roman" w:hAnsi="Times New Roman" w:cs="Times New Roman"/>
          <w:b/>
          <w:bCs/>
          <w:color w:val="auto"/>
          <w:sz w:val="22"/>
          <w:szCs w:val="22"/>
        </w:rPr>
        <w:t>9</w:t>
      </w:r>
    </w:p>
    <w:p w14:paraId="213692C9" w14:textId="0F4ADF9E" w:rsidR="00F374E8" w:rsidRPr="00080B85" w:rsidRDefault="00F374E8" w:rsidP="00F80D40">
      <w:pPr>
        <w:spacing w:after="13"/>
        <w:ind w:right="273"/>
        <w:jc w:val="center"/>
        <w:rPr>
          <w:rFonts w:ascii="Times New Roman" w:hAnsi="Times New Roman" w:cs="Times New Roman"/>
          <w:b/>
          <w:bCs/>
        </w:rPr>
      </w:pPr>
      <w:r w:rsidRPr="00080B85">
        <w:rPr>
          <w:rFonts w:ascii="Times New Roman" w:hAnsi="Times New Roman" w:cs="Times New Roman"/>
          <w:b/>
          <w:bCs/>
        </w:rPr>
        <w:t>Importo del contratto</w:t>
      </w:r>
    </w:p>
    <w:p w14:paraId="21DB7608" w14:textId="6741F651" w:rsidR="00F374E8" w:rsidRPr="00080B85" w:rsidRDefault="00F374E8" w:rsidP="00DC2268">
      <w:pPr>
        <w:pStyle w:val="Paragrafoelenco"/>
        <w:numPr>
          <w:ilvl w:val="0"/>
          <w:numId w:val="46"/>
        </w:numPr>
        <w:spacing w:after="30" w:line="255" w:lineRule="auto"/>
        <w:ind w:right="-143"/>
        <w:jc w:val="both"/>
        <w:rPr>
          <w:rFonts w:ascii="Times New Roman" w:hAnsi="Times New Roman" w:cs="Times New Roman"/>
        </w:rPr>
      </w:pPr>
      <w:r w:rsidRPr="00080B85">
        <w:rPr>
          <w:rFonts w:ascii="Times New Roman" w:hAnsi="Times New Roman" w:cs="Times New Roman"/>
        </w:rPr>
        <w:t xml:space="preserve">La Prefettura corrisponderà l'importo di € _________ </w:t>
      </w:r>
      <w:proofErr w:type="gramStart"/>
      <w:r w:rsidRPr="00080B85">
        <w:rPr>
          <w:rFonts w:ascii="Times New Roman" w:hAnsi="Times New Roman" w:cs="Times New Roman"/>
        </w:rPr>
        <w:t xml:space="preserve">(  </w:t>
      </w:r>
      <w:proofErr w:type="gramEnd"/>
      <w:r w:rsidRPr="00080B85">
        <w:rPr>
          <w:rFonts w:ascii="Times New Roman" w:hAnsi="Times New Roman" w:cs="Times New Roman"/>
        </w:rPr>
        <w:t xml:space="preserve">         /00), oltre IVA se dovuta , </w:t>
      </w:r>
      <w:r w:rsidRPr="00080B85">
        <w:rPr>
          <w:rFonts w:ascii="Times New Roman" w:hAnsi="Times New Roman" w:cs="Times New Roman"/>
          <w:i/>
          <w:iCs/>
        </w:rPr>
        <w:t xml:space="preserve">pro capite </w:t>
      </w:r>
      <w:r w:rsidR="00153C29" w:rsidRPr="00080B85">
        <w:rPr>
          <w:rFonts w:ascii="Times New Roman" w:hAnsi="Times New Roman" w:cs="Times New Roman"/>
          <w:i/>
          <w:iCs/>
        </w:rPr>
        <w:t xml:space="preserve">e </w:t>
      </w:r>
      <w:r w:rsidRPr="00080B85">
        <w:rPr>
          <w:rFonts w:ascii="Times New Roman" w:hAnsi="Times New Roman" w:cs="Times New Roman"/>
          <w:i/>
          <w:iCs/>
        </w:rPr>
        <w:t>pro die</w:t>
      </w:r>
      <w:r w:rsidRPr="00080B85">
        <w:rPr>
          <w:rFonts w:ascii="Times New Roman" w:hAnsi="Times New Roman" w:cs="Times New Roman"/>
        </w:rPr>
        <w:t xml:space="preserve"> </w:t>
      </w:r>
      <w:r w:rsidR="00153C29" w:rsidRPr="00080B85">
        <w:rPr>
          <w:rFonts w:ascii="Times New Roman" w:hAnsi="Times New Roman" w:cs="Times New Roman"/>
        </w:rPr>
        <w:t xml:space="preserve">(giornaliero </w:t>
      </w:r>
      <w:r w:rsidRPr="00080B85">
        <w:rPr>
          <w:rFonts w:ascii="Times New Roman" w:hAnsi="Times New Roman" w:cs="Times New Roman"/>
        </w:rPr>
        <w:t>per ciascun ospite accolto</w:t>
      </w:r>
      <w:r w:rsidR="00153C29" w:rsidRPr="00080B85">
        <w:rPr>
          <w:rFonts w:ascii="Times New Roman" w:hAnsi="Times New Roman" w:cs="Times New Roman"/>
        </w:rPr>
        <w:t>)</w:t>
      </w:r>
      <w:r w:rsidRPr="00080B85">
        <w:rPr>
          <w:rFonts w:ascii="Times New Roman" w:hAnsi="Times New Roman" w:cs="Times New Roman"/>
        </w:rPr>
        <w:t xml:space="preserve">. A tale importo si aggiunge l’importo del pocket money di € 2,50 </w:t>
      </w:r>
      <w:r w:rsidR="00153C29" w:rsidRPr="00080B85">
        <w:rPr>
          <w:rFonts w:ascii="Times New Roman" w:hAnsi="Times New Roman" w:cs="Times New Roman"/>
        </w:rPr>
        <w:t xml:space="preserve">giornaliero </w:t>
      </w:r>
      <w:r w:rsidRPr="00080B85">
        <w:rPr>
          <w:rFonts w:ascii="Times New Roman" w:hAnsi="Times New Roman" w:cs="Times New Roman"/>
        </w:rPr>
        <w:t xml:space="preserve">per ciascun ospite accolto. Si aggiungono, se dovuti, secondo modalità e nei limiti stabiliti dal Capitolato e dalle specifiche tecniche: </w:t>
      </w:r>
    </w:p>
    <w:p w14:paraId="7B4BE63F" w14:textId="77777777" w:rsidR="00F374E8" w:rsidRPr="00080B85" w:rsidRDefault="00F374E8" w:rsidP="00F374E8">
      <w:pPr>
        <w:pStyle w:val="Paragrafoelenco"/>
        <w:spacing w:after="32"/>
        <w:ind w:right="-143"/>
        <w:jc w:val="both"/>
        <w:rPr>
          <w:rFonts w:ascii="Times New Roman" w:hAnsi="Times New Roman" w:cs="Times New Roman"/>
        </w:rPr>
      </w:pPr>
      <w:r w:rsidRPr="00080B85">
        <w:rPr>
          <w:rFonts w:ascii="Times New Roman" w:hAnsi="Times New Roman" w:cs="Times New Roman"/>
        </w:rPr>
        <w:t xml:space="preserve">-il prezzo offerto per il singolo kit di primo ingresso (vestiario), pari a € ______ oltre IVA; </w:t>
      </w:r>
    </w:p>
    <w:p w14:paraId="6A996C29" w14:textId="64A6FC98" w:rsidR="00D8380B" w:rsidRDefault="00F374E8" w:rsidP="00F374E8">
      <w:pPr>
        <w:pStyle w:val="Paragrafoelenco"/>
        <w:spacing w:after="30"/>
        <w:ind w:right="-143"/>
        <w:jc w:val="both"/>
        <w:rPr>
          <w:rFonts w:ascii="Times New Roman" w:hAnsi="Times New Roman" w:cs="Times New Roman"/>
        </w:rPr>
      </w:pPr>
      <w:r w:rsidRPr="009D629B">
        <w:rPr>
          <w:rFonts w:ascii="Times New Roman" w:hAnsi="Times New Roman" w:cs="Times New Roman"/>
        </w:rPr>
        <w:t>-</w:t>
      </w:r>
      <w:r w:rsidR="009D629B">
        <w:rPr>
          <w:rFonts w:ascii="Times New Roman" w:hAnsi="Times New Roman" w:cs="Times New Roman"/>
        </w:rPr>
        <w:t xml:space="preserve"> </w:t>
      </w:r>
      <w:r w:rsidRPr="009D629B">
        <w:rPr>
          <w:rFonts w:ascii="Times New Roman" w:hAnsi="Times New Roman" w:cs="Times New Roman"/>
        </w:rPr>
        <w:t>il costo della scheda telefonica di € 5,00;</w:t>
      </w:r>
      <w:r w:rsidRPr="00080B85">
        <w:rPr>
          <w:rFonts w:ascii="Times New Roman" w:hAnsi="Times New Roman" w:cs="Times New Roman"/>
        </w:rPr>
        <w:t xml:space="preserve"> </w:t>
      </w:r>
    </w:p>
    <w:p w14:paraId="25CB4A1A" w14:textId="330221D3" w:rsidR="009D629B" w:rsidRPr="00080B85" w:rsidRDefault="009D629B" w:rsidP="009D629B">
      <w:pPr>
        <w:pStyle w:val="Default"/>
        <w:ind w:left="709" w:right="-143"/>
        <w:contextualSpacing/>
        <w:jc w:val="both"/>
        <w:rPr>
          <w:rFonts w:ascii="Times New Roman" w:hAnsi="Times New Roman" w:cs="Times New Roman"/>
        </w:rPr>
      </w:pPr>
      <w:r>
        <w:rPr>
          <w:rFonts w:ascii="Times New Roman" w:hAnsi="Times New Roman" w:cs="Times New Roman"/>
        </w:rPr>
        <w:t>-</w:t>
      </w:r>
      <w:r w:rsidRPr="009D629B">
        <w:rPr>
          <w:rFonts w:ascii="Times New Roman" w:hAnsi="Times New Roman" w:cs="Times New Roman"/>
          <w:color w:val="auto"/>
          <w:sz w:val="22"/>
          <w:szCs w:val="22"/>
        </w:rPr>
        <w:t xml:space="preserve"> </w:t>
      </w:r>
      <w:r>
        <w:rPr>
          <w:rFonts w:ascii="Times New Roman" w:hAnsi="Times New Roman" w:cs="Times New Roman"/>
          <w:color w:val="auto"/>
          <w:sz w:val="22"/>
          <w:szCs w:val="22"/>
        </w:rPr>
        <w:t>il</w:t>
      </w:r>
      <w:r w:rsidRPr="00080B85">
        <w:rPr>
          <w:rFonts w:ascii="Times New Roman" w:hAnsi="Times New Roman" w:cs="Times New Roman"/>
          <w:color w:val="auto"/>
          <w:sz w:val="22"/>
          <w:szCs w:val="22"/>
        </w:rPr>
        <w:t xml:space="preserve"> cost</w:t>
      </w:r>
      <w:r>
        <w:rPr>
          <w:rFonts w:ascii="Times New Roman" w:hAnsi="Times New Roman" w:cs="Times New Roman"/>
          <w:color w:val="auto"/>
          <w:sz w:val="22"/>
          <w:szCs w:val="22"/>
        </w:rPr>
        <w:t>o</w:t>
      </w:r>
      <w:r w:rsidRPr="00080B85">
        <w:rPr>
          <w:rFonts w:ascii="Times New Roman" w:hAnsi="Times New Roman" w:cs="Times New Roman"/>
          <w:color w:val="auto"/>
          <w:sz w:val="22"/>
          <w:szCs w:val="22"/>
        </w:rPr>
        <w:t xml:space="preserve"> </w:t>
      </w:r>
      <w:r>
        <w:rPr>
          <w:rFonts w:ascii="Times New Roman" w:hAnsi="Times New Roman" w:cs="Times New Roman"/>
          <w:color w:val="auto"/>
          <w:sz w:val="22"/>
          <w:szCs w:val="22"/>
        </w:rPr>
        <w:t>della</w:t>
      </w:r>
      <w:r w:rsidRPr="00080B85">
        <w:rPr>
          <w:rFonts w:ascii="Times New Roman" w:hAnsi="Times New Roman" w:cs="Times New Roman"/>
          <w:color w:val="auto"/>
          <w:sz w:val="22"/>
          <w:szCs w:val="22"/>
        </w:rPr>
        <w:t xml:space="preserve"> fornitura eventuale di farmaci e </w:t>
      </w:r>
      <w:r>
        <w:rPr>
          <w:rFonts w:ascii="Times New Roman" w:hAnsi="Times New Roman" w:cs="Times New Roman"/>
          <w:color w:val="auto"/>
          <w:sz w:val="22"/>
          <w:szCs w:val="22"/>
        </w:rPr>
        <w:t xml:space="preserve">di </w:t>
      </w:r>
      <w:r w:rsidRPr="00080B85">
        <w:rPr>
          <w:rFonts w:ascii="Times New Roman" w:hAnsi="Times New Roman" w:cs="Times New Roman"/>
          <w:color w:val="auto"/>
          <w:sz w:val="22"/>
          <w:szCs w:val="22"/>
        </w:rPr>
        <w:t>altre prestazioni sanitarie, (es. visite specialistiche, protesi non previste dal SSN spese connesse allo svolgimento di terapie) nel limite massimo di 500,00 euro all’anno per</w:t>
      </w:r>
      <w:r w:rsidRPr="00080B85">
        <w:rPr>
          <w:rFonts w:ascii="Times New Roman" w:hAnsi="Times New Roman" w:cs="Times New Roman"/>
          <w:b/>
          <w:color w:val="auto"/>
          <w:sz w:val="22"/>
          <w:szCs w:val="22"/>
        </w:rPr>
        <w:t xml:space="preserve"> </w:t>
      </w:r>
      <w:r w:rsidRPr="00080B85">
        <w:rPr>
          <w:rFonts w:ascii="Times New Roman" w:hAnsi="Times New Roman" w:cs="Times New Roman"/>
          <w:sz w:val="22"/>
          <w:szCs w:val="22"/>
        </w:rPr>
        <w:t>ciascun posto di accoglienza previsto dal contratto ed indipendentemente dal relativo turnover</w:t>
      </w:r>
      <w:r>
        <w:rPr>
          <w:rFonts w:ascii="Times New Roman" w:hAnsi="Times New Roman" w:cs="Times New Roman"/>
          <w:sz w:val="22"/>
          <w:szCs w:val="22"/>
        </w:rPr>
        <w:t>;</w:t>
      </w:r>
    </w:p>
    <w:p w14:paraId="008F600F" w14:textId="77777777" w:rsidR="00D8380B" w:rsidRPr="00080B85" w:rsidRDefault="00F374E8" w:rsidP="00F374E8">
      <w:pPr>
        <w:pStyle w:val="Paragrafoelenco"/>
        <w:spacing w:after="30"/>
        <w:ind w:right="-143"/>
        <w:jc w:val="both"/>
        <w:rPr>
          <w:rFonts w:ascii="Times New Roman" w:hAnsi="Times New Roman" w:cs="Times New Roman"/>
        </w:rPr>
      </w:pPr>
      <w:r w:rsidRPr="00080B85">
        <w:rPr>
          <w:rFonts w:ascii="Times New Roman" w:hAnsi="Times New Roman" w:cs="Times New Roman"/>
        </w:rPr>
        <w:t>L’importo del presente contratto è pari a € ____________</w:t>
      </w:r>
      <w:r w:rsidR="00D8380B" w:rsidRPr="00080B85">
        <w:rPr>
          <w:rFonts w:ascii="Times New Roman" w:hAnsi="Times New Roman" w:cs="Times New Roman"/>
        </w:rPr>
        <w:t xml:space="preserve"> per la durata complessiva di 24 mesi.</w:t>
      </w:r>
    </w:p>
    <w:p w14:paraId="6FBB0723" w14:textId="22EF205B" w:rsidR="0004699B" w:rsidRPr="00080B85" w:rsidRDefault="0004699B" w:rsidP="00DC2268">
      <w:pPr>
        <w:pStyle w:val="Default"/>
        <w:numPr>
          <w:ilvl w:val="0"/>
          <w:numId w:val="46"/>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 xml:space="preserve">L’aggiudicatario prende atto che l’importo di cui al comma 1 è da intendersi quale massimale di spesa </w:t>
      </w:r>
      <w:r w:rsidR="00D8380B" w:rsidRPr="00080B85">
        <w:rPr>
          <w:rFonts w:ascii="Times New Roman" w:hAnsi="Times New Roman" w:cs="Times New Roman"/>
          <w:color w:val="auto"/>
          <w:sz w:val="22"/>
          <w:szCs w:val="22"/>
        </w:rPr>
        <w:t xml:space="preserve">per l’intera durata del contratto </w:t>
      </w:r>
      <w:r w:rsidRPr="00080B85">
        <w:rPr>
          <w:rFonts w:ascii="Times New Roman" w:hAnsi="Times New Roman" w:cs="Times New Roman"/>
          <w:color w:val="auto"/>
          <w:sz w:val="22"/>
          <w:szCs w:val="22"/>
        </w:rPr>
        <w:t xml:space="preserve">e non rappresenta in alcun modo un impegno all’acquisto dei servizi e delle forniture per il loro intero ammontare. </w:t>
      </w:r>
    </w:p>
    <w:p w14:paraId="27D936CF" w14:textId="4D42E3B2" w:rsidR="00C32984" w:rsidRPr="00080B85" w:rsidRDefault="00C32984" w:rsidP="00DC2268">
      <w:pPr>
        <w:pStyle w:val="Default"/>
        <w:numPr>
          <w:ilvl w:val="0"/>
          <w:numId w:val="46"/>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All’importo d</w:t>
      </w:r>
      <w:r w:rsidR="00F06E80" w:rsidRPr="00080B85">
        <w:rPr>
          <w:rFonts w:ascii="Times New Roman" w:hAnsi="Times New Roman" w:cs="Times New Roman"/>
          <w:color w:val="auto"/>
          <w:sz w:val="22"/>
          <w:szCs w:val="22"/>
        </w:rPr>
        <w:t xml:space="preserve">el contratto </w:t>
      </w:r>
      <w:r w:rsidRPr="00080B85">
        <w:rPr>
          <w:rFonts w:ascii="Times New Roman" w:hAnsi="Times New Roman" w:cs="Times New Roman"/>
          <w:color w:val="auto"/>
          <w:sz w:val="22"/>
          <w:szCs w:val="22"/>
        </w:rPr>
        <w:t>come sopra determinato si aggiungono gli oneri di sicurezza di natura interferenziale</w:t>
      </w:r>
      <w:r w:rsidR="00C5593D">
        <w:rPr>
          <w:rFonts w:ascii="Times New Roman" w:hAnsi="Times New Roman" w:cs="Times New Roman"/>
          <w:color w:val="auto"/>
          <w:sz w:val="22"/>
          <w:szCs w:val="22"/>
        </w:rPr>
        <w:t xml:space="preserve"> di euro __________________, per cui il valore complessivo del contratto ammonta a euro _______________________</w:t>
      </w:r>
      <w:r w:rsidRPr="00080B85">
        <w:rPr>
          <w:rFonts w:ascii="Times New Roman" w:hAnsi="Times New Roman" w:cs="Times New Roman"/>
          <w:color w:val="auto"/>
          <w:sz w:val="22"/>
          <w:szCs w:val="22"/>
        </w:rPr>
        <w:t>.</w:t>
      </w:r>
    </w:p>
    <w:p w14:paraId="52E2C23A" w14:textId="77777777" w:rsidR="00766D9A" w:rsidRPr="00080B85" w:rsidRDefault="00766D9A" w:rsidP="007E10C9">
      <w:pPr>
        <w:pStyle w:val="Default"/>
        <w:ind w:right="-143"/>
        <w:jc w:val="center"/>
        <w:rPr>
          <w:rFonts w:ascii="Times New Roman" w:hAnsi="Times New Roman" w:cs="Times New Roman"/>
          <w:color w:val="auto"/>
          <w:sz w:val="22"/>
          <w:szCs w:val="22"/>
        </w:rPr>
      </w:pPr>
    </w:p>
    <w:p w14:paraId="6041FA45" w14:textId="3316B555" w:rsidR="00766D9A" w:rsidRPr="00080B85" w:rsidRDefault="00766D9A" w:rsidP="007E10C9">
      <w:pPr>
        <w:pStyle w:val="Default"/>
        <w:ind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Articolo 1</w:t>
      </w:r>
      <w:r w:rsidR="00C5593D">
        <w:rPr>
          <w:rFonts w:ascii="Times New Roman" w:hAnsi="Times New Roman" w:cs="Times New Roman"/>
          <w:b/>
          <w:bCs/>
          <w:color w:val="auto"/>
          <w:sz w:val="22"/>
          <w:szCs w:val="22"/>
        </w:rPr>
        <w:t>0</w:t>
      </w:r>
      <w:r w:rsidRPr="00080B85">
        <w:rPr>
          <w:rFonts w:ascii="Times New Roman" w:hAnsi="Times New Roman" w:cs="Times New Roman"/>
          <w:b/>
          <w:bCs/>
          <w:color w:val="auto"/>
          <w:sz w:val="22"/>
          <w:szCs w:val="22"/>
        </w:rPr>
        <w:t xml:space="preserve"> </w:t>
      </w:r>
      <w:r w:rsidRPr="00080B85">
        <w:rPr>
          <w:rFonts w:ascii="Times New Roman" w:hAnsi="Times New Roman" w:cs="Times New Roman"/>
          <w:b/>
          <w:bCs/>
          <w:strike/>
          <w:color w:val="auto"/>
          <w:sz w:val="22"/>
          <w:szCs w:val="22"/>
        </w:rPr>
        <w:t xml:space="preserve"> </w:t>
      </w:r>
    </w:p>
    <w:p w14:paraId="5E2B02AE" w14:textId="77777777" w:rsidR="00766D9A" w:rsidRPr="00080B85" w:rsidRDefault="005907E0" w:rsidP="007E10C9">
      <w:pPr>
        <w:pStyle w:val="Default"/>
        <w:ind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Garanzia definitiva</w:t>
      </w:r>
    </w:p>
    <w:p w14:paraId="029C9987" w14:textId="3ABF990B" w:rsidR="00415F70" w:rsidRPr="00080B85" w:rsidRDefault="00F374E8" w:rsidP="00F374E8">
      <w:pPr>
        <w:pStyle w:val="Default"/>
        <w:ind w:left="426" w:right="-143"/>
        <w:jc w:val="both"/>
        <w:rPr>
          <w:rFonts w:ascii="Times New Roman" w:hAnsi="Times New Roman" w:cs="Times New Roman"/>
          <w:sz w:val="22"/>
          <w:szCs w:val="22"/>
        </w:rPr>
      </w:pPr>
      <w:r w:rsidRPr="00080B85">
        <w:rPr>
          <w:rFonts w:ascii="Times New Roman" w:hAnsi="Times New Roman" w:cs="Times New Roman"/>
          <w:sz w:val="22"/>
          <w:szCs w:val="22"/>
        </w:rPr>
        <w:t>L’aggiudicatario</w:t>
      </w:r>
      <w:r w:rsidR="00BD301D" w:rsidRPr="00080B85">
        <w:rPr>
          <w:rFonts w:ascii="Times New Roman" w:hAnsi="Times New Roman" w:cs="Times New Roman"/>
          <w:sz w:val="22"/>
          <w:szCs w:val="22"/>
        </w:rPr>
        <w:t xml:space="preserve">, ai fini della </w:t>
      </w:r>
      <w:r w:rsidR="00766D9A" w:rsidRPr="00080B85">
        <w:rPr>
          <w:rFonts w:ascii="Times New Roman" w:hAnsi="Times New Roman" w:cs="Times New Roman"/>
          <w:sz w:val="22"/>
          <w:szCs w:val="22"/>
        </w:rPr>
        <w:t>sottoscrizione del contratto</w:t>
      </w:r>
      <w:r w:rsidR="00BD301D" w:rsidRPr="00080B85">
        <w:rPr>
          <w:rFonts w:ascii="Times New Roman" w:hAnsi="Times New Roman" w:cs="Times New Roman"/>
          <w:sz w:val="22"/>
          <w:szCs w:val="22"/>
        </w:rPr>
        <w:t>,</w:t>
      </w:r>
      <w:r w:rsidR="00766D9A" w:rsidRPr="00080B85">
        <w:rPr>
          <w:rFonts w:ascii="Times New Roman" w:hAnsi="Times New Roman" w:cs="Times New Roman"/>
          <w:sz w:val="22"/>
          <w:szCs w:val="22"/>
        </w:rPr>
        <w:t xml:space="preserve"> </w:t>
      </w:r>
      <w:r w:rsidRPr="00080B85">
        <w:rPr>
          <w:rFonts w:ascii="Times New Roman" w:hAnsi="Times New Roman" w:cs="Times New Roman"/>
          <w:sz w:val="22"/>
          <w:szCs w:val="22"/>
        </w:rPr>
        <w:t xml:space="preserve">ha prestato </w:t>
      </w:r>
      <w:r w:rsidR="00766D9A" w:rsidRPr="00080B85">
        <w:rPr>
          <w:rFonts w:ascii="Times New Roman" w:hAnsi="Times New Roman" w:cs="Times New Roman"/>
          <w:sz w:val="22"/>
          <w:szCs w:val="22"/>
        </w:rPr>
        <w:t>l</w:t>
      </w:r>
      <w:r w:rsidRPr="00080B85">
        <w:rPr>
          <w:rFonts w:ascii="Times New Roman" w:hAnsi="Times New Roman" w:cs="Times New Roman"/>
          <w:sz w:val="22"/>
          <w:szCs w:val="22"/>
        </w:rPr>
        <w:t>a</w:t>
      </w:r>
      <w:r w:rsidR="00766D9A" w:rsidRPr="00080B85">
        <w:rPr>
          <w:rFonts w:ascii="Times New Roman" w:hAnsi="Times New Roman" w:cs="Times New Roman"/>
          <w:sz w:val="22"/>
          <w:szCs w:val="22"/>
        </w:rPr>
        <w:t xml:space="preserve"> garanzi</w:t>
      </w:r>
      <w:r w:rsidRPr="00080B85">
        <w:rPr>
          <w:rFonts w:ascii="Times New Roman" w:hAnsi="Times New Roman" w:cs="Times New Roman"/>
          <w:sz w:val="22"/>
          <w:szCs w:val="22"/>
        </w:rPr>
        <w:t>a</w:t>
      </w:r>
      <w:r w:rsidR="00766D9A" w:rsidRPr="00080B85">
        <w:rPr>
          <w:rFonts w:ascii="Times New Roman" w:hAnsi="Times New Roman" w:cs="Times New Roman"/>
          <w:sz w:val="22"/>
          <w:szCs w:val="22"/>
        </w:rPr>
        <w:t xml:space="preserve"> definitiv</w:t>
      </w:r>
      <w:r w:rsidRPr="00080B85">
        <w:rPr>
          <w:rFonts w:ascii="Times New Roman" w:hAnsi="Times New Roman" w:cs="Times New Roman"/>
          <w:sz w:val="22"/>
          <w:szCs w:val="22"/>
        </w:rPr>
        <w:t>a _____________emessa da________________</w:t>
      </w:r>
      <w:r w:rsidR="00D77047" w:rsidRPr="00080B85">
        <w:rPr>
          <w:rFonts w:ascii="Times New Roman" w:hAnsi="Times New Roman" w:cs="Times New Roman"/>
          <w:sz w:val="22"/>
          <w:szCs w:val="22"/>
        </w:rPr>
        <w:t>, in conformità all’articolo</w:t>
      </w:r>
      <w:r w:rsidR="00766D9A" w:rsidRPr="00080B85">
        <w:rPr>
          <w:rFonts w:ascii="Times New Roman" w:hAnsi="Times New Roman" w:cs="Times New Roman"/>
          <w:sz w:val="22"/>
          <w:szCs w:val="22"/>
        </w:rPr>
        <w:t xml:space="preserve"> </w:t>
      </w:r>
      <w:r w:rsidR="00D77047" w:rsidRPr="00080B85">
        <w:rPr>
          <w:rFonts w:ascii="Times New Roman" w:hAnsi="Times New Roman" w:cs="Times New Roman"/>
          <w:sz w:val="22"/>
          <w:szCs w:val="22"/>
        </w:rPr>
        <w:t>117 del D.lgs. n. 36/2023.</w:t>
      </w:r>
    </w:p>
    <w:p w14:paraId="7987B249" w14:textId="3A82326D" w:rsidR="00F97DAA" w:rsidRPr="00080B85" w:rsidRDefault="00F97DAA" w:rsidP="00F374E8">
      <w:pPr>
        <w:pStyle w:val="Default"/>
        <w:ind w:left="426" w:right="-143"/>
        <w:jc w:val="both"/>
        <w:rPr>
          <w:rFonts w:ascii="Times New Roman" w:hAnsi="Times New Roman" w:cs="Times New Roman"/>
          <w:color w:val="auto"/>
          <w:sz w:val="22"/>
          <w:szCs w:val="22"/>
        </w:rPr>
      </w:pPr>
    </w:p>
    <w:p w14:paraId="4CBA8012" w14:textId="1A9D5010" w:rsidR="00D92A40" w:rsidRPr="00080B85" w:rsidRDefault="00D92A40" w:rsidP="007E10C9">
      <w:pPr>
        <w:pStyle w:val="Default"/>
        <w:ind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 xml:space="preserve">Articolo </w:t>
      </w:r>
      <w:r w:rsidR="00334F74" w:rsidRPr="00080B85">
        <w:rPr>
          <w:rFonts w:ascii="Times New Roman" w:hAnsi="Times New Roman" w:cs="Times New Roman"/>
          <w:b/>
          <w:bCs/>
          <w:color w:val="auto"/>
          <w:sz w:val="22"/>
          <w:szCs w:val="22"/>
        </w:rPr>
        <w:t>1</w:t>
      </w:r>
      <w:r w:rsidR="00C5593D">
        <w:rPr>
          <w:rFonts w:ascii="Times New Roman" w:hAnsi="Times New Roman" w:cs="Times New Roman"/>
          <w:b/>
          <w:bCs/>
          <w:color w:val="auto"/>
          <w:sz w:val="22"/>
          <w:szCs w:val="22"/>
        </w:rPr>
        <w:t>1</w:t>
      </w:r>
      <w:r w:rsidRPr="00080B85">
        <w:rPr>
          <w:rFonts w:ascii="Times New Roman" w:hAnsi="Times New Roman" w:cs="Times New Roman"/>
          <w:b/>
          <w:bCs/>
          <w:color w:val="auto"/>
          <w:sz w:val="22"/>
          <w:szCs w:val="22"/>
        </w:rPr>
        <w:t xml:space="preserve"> </w:t>
      </w:r>
    </w:p>
    <w:p w14:paraId="29D01CF1" w14:textId="5AA1A25D" w:rsidR="00D92A40" w:rsidRPr="00080B85" w:rsidRDefault="00D92A40" w:rsidP="007E10C9">
      <w:pPr>
        <w:pStyle w:val="Default"/>
        <w:ind w:right="-143"/>
        <w:jc w:val="center"/>
        <w:rPr>
          <w:rFonts w:ascii="Times New Roman" w:hAnsi="Times New Roman" w:cs="Times New Roman"/>
          <w:color w:val="auto"/>
          <w:sz w:val="22"/>
          <w:szCs w:val="22"/>
        </w:rPr>
      </w:pPr>
      <w:r w:rsidRPr="00080B85">
        <w:rPr>
          <w:rFonts w:ascii="Times New Roman" w:hAnsi="Times New Roman" w:cs="Times New Roman"/>
          <w:b/>
          <w:bCs/>
          <w:color w:val="auto"/>
          <w:sz w:val="22"/>
          <w:szCs w:val="22"/>
        </w:rPr>
        <w:t xml:space="preserve">Eventuali modifiche </w:t>
      </w:r>
      <w:r w:rsidR="00334F74" w:rsidRPr="00080B85">
        <w:rPr>
          <w:rFonts w:ascii="Times New Roman" w:hAnsi="Times New Roman" w:cs="Times New Roman"/>
          <w:b/>
          <w:bCs/>
          <w:color w:val="auto"/>
          <w:sz w:val="22"/>
          <w:szCs w:val="22"/>
        </w:rPr>
        <w:t>dei contratti</w:t>
      </w:r>
      <w:r w:rsidR="00334F74" w:rsidRPr="00080B85">
        <w:rPr>
          <w:rFonts w:ascii="Times New Roman" w:hAnsi="Times New Roman" w:cs="Times New Roman"/>
          <w:color w:val="auto"/>
          <w:sz w:val="22"/>
          <w:szCs w:val="22"/>
        </w:rPr>
        <w:t xml:space="preserve"> </w:t>
      </w:r>
    </w:p>
    <w:p w14:paraId="3998F9EC" w14:textId="5CF20128" w:rsidR="00131279" w:rsidRPr="00080B85" w:rsidRDefault="00131279" w:rsidP="00DC2268">
      <w:pPr>
        <w:pStyle w:val="Default"/>
        <w:numPr>
          <w:ilvl w:val="0"/>
          <w:numId w:val="34"/>
        </w:numPr>
        <w:ind w:left="709" w:right="-143" w:hanging="349"/>
        <w:jc w:val="both"/>
        <w:rPr>
          <w:rFonts w:ascii="Times New Roman" w:hAnsi="Times New Roman" w:cs="Times New Roman"/>
          <w:sz w:val="22"/>
          <w:szCs w:val="22"/>
        </w:rPr>
      </w:pPr>
      <w:r w:rsidRPr="00080B85">
        <w:rPr>
          <w:rFonts w:ascii="Times New Roman" w:hAnsi="Times New Roman" w:cs="Times New Roman"/>
          <w:sz w:val="22"/>
          <w:szCs w:val="22"/>
        </w:rPr>
        <w:t>La Prefettura, ai sensi dell’art. 120, comma 1, lett. a) del D.lgs. n. 36/2023, si riserva di richiedere all’</w:t>
      </w:r>
      <w:r w:rsidR="00153C29" w:rsidRPr="00080B85">
        <w:rPr>
          <w:rFonts w:ascii="Times New Roman" w:hAnsi="Times New Roman" w:cs="Times New Roman"/>
          <w:sz w:val="22"/>
          <w:szCs w:val="22"/>
        </w:rPr>
        <w:t>Ente gestore</w:t>
      </w:r>
      <w:r w:rsidRPr="00080B85">
        <w:rPr>
          <w:rFonts w:ascii="Times New Roman" w:hAnsi="Times New Roman" w:cs="Times New Roman"/>
          <w:sz w:val="22"/>
          <w:szCs w:val="22"/>
        </w:rPr>
        <w:t xml:space="preserve"> </w:t>
      </w:r>
      <w:r w:rsidR="00C04C42" w:rsidRPr="00080B85">
        <w:rPr>
          <w:rFonts w:ascii="Times New Roman" w:hAnsi="Times New Roman" w:cs="Times New Roman"/>
          <w:sz w:val="22"/>
          <w:szCs w:val="22"/>
        </w:rPr>
        <w:t>le seguenti variazioni delle prestazioni contrattuali:</w:t>
      </w:r>
    </w:p>
    <w:p w14:paraId="71FEA298" w14:textId="2333F07B" w:rsidR="00502227" w:rsidRPr="00080B85" w:rsidRDefault="003E0969" w:rsidP="00DC2268">
      <w:pPr>
        <w:pStyle w:val="Default"/>
        <w:numPr>
          <w:ilvl w:val="0"/>
          <w:numId w:val="35"/>
        </w:numPr>
        <w:ind w:right="-143"/>
        <w:jc w:val="both"/>
        <w:rPr>
          <w:rFonts w:ascii="Times New Roman" w:hAnsi="Times New Roman" w:cs="Times New Roman"/>
          <w:sz w:val="22"/>
          <w:szCs w:val="22"/>
        </w:rPr>
      </w:pPr>
      <w:r w:rsidRPr="00080B85">
        <w:rPr>
          <w:rFonts w:ascii="Times New Roman" w:hAnsi="Times New Roman" w:cs="Times New Roman"/>
          <w:sz w:val="22"/>
          <w:szCs w:val="22"/>
        </w:rPr>
        <w:t>f</w:t>
      </w:r>
      <w:r w:rsidR="00C04C42" w:rsidRPr="00080B85">
        <w:rPr>
          <w:rFonts w:ascii="Times New Roman" w:hAnsi="Times New Roman" w:cs="Times New Roman"/>
          <w:sz w:val="22"/>
          <w:szCs w:val="22"/>
        </w:rPr>
        <w:t>erma restando l’</w:t>
      </w:r>
      <w:r w:rsidR="0010352B" w:rsidRPr="00080B85">
        <w:rPr>
          <w:rFonts w:ascii="Times New Roman" w:hAnsi="Times New Roman" w:cs="Times New Roman"/>
          <w:sz w:val="22"/>
          <w:szCs w:val="22"/>
        </w:rPr>
        <w:t>applicazione dell’art. 1</w:t>
      </w:r>
      <w:r w:rsidR="00747802">
        <w:rPr>
          <w:rFonts w:ascii="Times New Roman" w:hAnsi="Times New Roman" w:cs="Times New Roman"/>
          <w:sz w:val="22"/>
          <w:szCs w:val="22"/>
        </w:rPr>
        <w:t>3</w:t>
      </w:r>
      <w:r w:rsidR="0010352B" w:rsidRPr="00080B85">
        <w:rPr>
          <w:rFonts w:ascii="Times New Roman" w:hAnsi="Times New Roman" w:cs="Times New Roman"/>
          <w:sz w:val="22"/>
          <w:szCs w:val="22"/>
        </w:rPr>
        <w:t xml:space="preserve"> con riferimento agli eventuali casi di sospensione del contratto</w:t>
      </w:r>
      <w:r w:rsidR="00FC61F8" w:rsidRPr="00080B85">
        <w:rPr>
          <w:rFonts w:ascii="Times New Roman" w:hAnsi="Times New Roman" w:cs="Times New Roman"/>
          <w:sz w:val="22"/>
          <w:szCs w:val="22"/>
        </w:rPr>
        <w:t>,</w:t>
      </w:r>
      <w:r w:rsidR="00C04C42" w:rsidRPr="00080B85">
        <w:rPr>
          <w:rFonts w:ascii="Times New Roman" w:hAnsi="Times New Roman" w:cs="Times New Roman"/>
          <w:sz w:val="22"/>
          <w:szCs w:val="22"/>
        </w:rPr>
        <w:t xml:space="preserve"> </w:t>
      </w:r>
      <w:bookmarkStart w:id="0" w:name="_Hlk164021696"/>
      <w:r w:rsidR="00131279" w:rsidRPr="00080B85">
        <w:rPr>
          <w:rFonts w:ascii="Times New Roman" w:hAnsi="Times New Roman" w:cs="Times New Roman"/>
          <w:sz w:val="22"/>
          <w:szCs w:val="22"/>
        </w:rPr>
        <w:t xml:space="preserve">un aumento o una diminuzione dei posti </w:t>
      </w:r>
      <w:r w:rsidR="00D8380B" w:rsidRPr="00080B85">
        <w:rPr>
          <w:rFonts w:ascii="Times New Roman" w:hAnsi="Times New Roman" w:cs="Times New Roman"/>
          <w:sz w:val="22"/>
          <w:szCs w:val="22"/>
        </w:rPr>
        <w:t xml:space="preserve">attivati presso il centro </w:t>
      </w:r>
      <w:r w:rsidR="00131279" w:rsidRPr="00080B85">
        <w:rPr>
          <w:rFonts w:ascii="Times New Roman" w:hAnsi="Times New Roman" w:cs="Times New Roman"/>
          <w:sz w:val="22"/>
          <w:szCs w:val="22"/>
        </w:rPr>
        <w:t>e delle connesse prestazioni contrattuali in funzione dell’andamento dei flussi migratori</w:t>
      </w:r>
      <w:r w:rsidR="00FC61F8" w:rsidRPr="00080B85">
        <w:rPr>
          <w:rFonts w:ascii="Times New Roman" w:hAnsi="Times New Roman" w:cs="Times New Roman"/>
          <w:sz w:val="22"/>
          <w:szCs w:val="22"/>
        </w:rPr>
        <w:t>,</w:t>
      </w:r>
      <w:r w:rsidR="00C04C42" w:rsidRPr="00080B85">
        <w:rPr>
          <w:rFonts w:ascii="Times New Roman" w:hAnsi="Times New Roman" w:cs="Times New Roman"/>
          <w:sz w:val="22"/>
          <w:szCs w:val="22"/>
        </w:rPr>
        <w:t xml:space="preserve"> nel limite massimo del 100% dell</w:t>
      </w:r>
      <w:r w:rsidR="00AD4A67" w:rsidRPr="00080B85">
        <w:rPr>
          <w:rFonts w:ascii="Times New Roman" w:hAnsi="Times New Roman" w:cs="Times New Roman"/>
          <w:sz w:val="22"/>
          <w:szCs w:val="22"/>
        </w:rPr>
        <w:t>’importo iniziale dell’</w:t>
      </w:r>
      <w:r w:rsidR="0010352B" w:rsidRPr="00080B85">
        <w:rPr>
          <w:rFonts w:ascii="Times New Roman" w:hAnsi="Times New Roman" w:cs="Times New Roman"/>
          <w:sz w:val="22"/>
          <w:szCs w:val="22"/>
        </w:rPr>
        <w:t>affidamento</w:t>
      </w:r>
      <w:r w:rsidR="00502227" w:rsidRPr="00080B85">
        <w:rPr>
          <w:rFonts w:ascii="Times New Roman" w:hAnsi="Times New Roman" w:cs="Times New Roman"/>
          <w:sz w:val="22"/>
          <w:szCs w:val="22"/>
        </w:rPr>
        <w:t>.</w:t>
      </w:r>
      <w:bookmarkEnd w:id="0"/>
    </w:p>
    <w:p w14:paraId="73E704D7" w14:textId="220540B4" w:rsidR="0022697B" w:rsidRPr="00080B85" w:rsidRDefault="00E340BE" w:rsidP="00502227">
      <w:pPr>
        <w:pStyle w:val="Default"/>
        <w:ind w:left="720" w:right="-143"/>
        <w:jc w:val="both"/>
        <w:rPr>
          <w:rFonts w:ascii="Times New Roman" w:hAnsi="Times New Roman" w:cs="Times New Roman"/>
          <w:sz w:val="22"/>
          <w:szCs w:val="22"/>
        </w:rPr>
      </w:pPr>
      <w:r w:rsidRPr="00080B85">
        <w:rPr>
          <w:rFonts w:ascii="Times New Roman" w:hAnsi="Times New Roman" w:cs="Times New Roman"/>
          <w:sz w:val="22"/>
          <w:szCs w:val="22"/>
        </w:rPr>
        <w:t>Di conseguenza l’</w:t>
      </w:r>
      <w:r w:rsidR="00153C29" w:rsidRPr="00080B85">
        <w:rPr>
          <w:rFonts w:ascii="Times New Roman" w:hAnsi="Times New Roman" w:cs="Times New Roman"/>
          <w:sz w:val="22"/>
          <w:szCs w:val="22"/>
        </w:rPr>
        <w:t>Ente gestore</w:t>
      </w:r>
      <w:r w:rsidRPr="00080B85">
        <w:rPr>
          <w:rFonts w:ascii="Times New Roman" w:hAnsi="Times New Roman" w:cs="Times New Roman"/>
          <w:sz w:val="22"/>
          <w:szCs w:val="22"/>
        </w:rPr>
        <w:t xml:space="preserve">, al fine di garantire le stesse caratteristiche </w:t>
      </w:r>
      <w:r w:rsidR="002E337C" w:rsidRPr="00080B85">
        <w:rPr>
          <w:rFonts w:ascii="Times New Roman" w:hAnsi="Times New Roman" w:cs="Times New Roman"/>
          <w:sz w:val="22"/>
          <w:szCs w:val="22"/>
        </w:rPr>
        <w:t xml:space="preserve">quantitative e qualitative </w:t>
      </w:r>
      <w:r w:rsidR="009B6CE9" w:rsidRPr="00080B85">
        <w:rPr>
          <w:rFonts w:ascii="Times New Roman" w:hAnsi="Times New Roman" w:cs="Times New Roman"/>
          <w:sz w:val="22"/>
          <w:szCs w:val="22"/>
        </w:rPr>
        <w:t>dei servizi e delle forniture</w:t>
      </w:r>
      <w:r w:rsidRPr="00080B85">
        <w:rPr>
          <w:rFonts w:ascii="Times New Roman" w:hAnsi="Times New Roman" w:cs="Times New Roman"/>
          <w:sz w:val="22"/>
          <w:szCs w:val="22"/>
        </w:rPr>
        <w:t xml:space="preserve"> oggetto dell’appalto, adegua le risorse del personale e strumentali alle nuove esigenze, rispettando, in proporzione al numero dei posti</w:t>
      </w:r>
      <w:r w:rsidR="006615DA" w:rsidRPr="00080B85">
        <w:rPr>
          <w:rFonts w:ascii="Times New Roman" w:hAnsi="Times New Roman" w:cs="Times New Roman"/>
          <w:sz w:val="22"/>
          <w:szCs w:val="22"/>
        </w:rPr>
        <w:t xml:space="preserve"> attivati</w:t>
      </w:r>
      <w:r w:rsidRPr="00080B85">
        <w:rPr>
          <w:rFonts w:ascii="Times New Roman" w:hAnsi="Times New Roman" w:cs="Times New Roman"/>
          <w:sz w:val="22"/>
          <w:szCs w:val="22"/>
        </w:rPr>
        <w:t xml:space="preserve">, le specifiche tecniche allegate al </w:t>
      </w:r>
      <w:r w:rsidRPr="00080B85">
        <w:rPr>
          <w:rFonts w:ascii="Times New Roman" w:hAnsi="Times New Roman" w:cs="Times New Roman"/>
          <w:sz w:val="22"/>
          <w:szCs w:val="22"/>
        </w:rPr>
        <w:lastRenderedPageBreak/>
        <w:t>presente capitolato nonché il monte ore minimo dei servizi, giornalieri e settimanali, indicati nelle colonne della tabella di cui all’Allegato A</w:t>
      </w:r>
      <w:r w:rsidR="007179DB" w:rsidRPr="00080B85">
        <w:rPr>
          <w:rFonts w:ascii="Times New Roman" w:hAnsi="Times New Roman" w:cs="Times New Roman"/>
          <w:sz w:val="22"/>
          <w:szCs w:val="22"/>
        </w:rPr>
        <w:t xml:space="preserve">. In relazione al numero complessivo dei posti di accoglienza risultanti </w:t>
      </w:r>
      <w:r w:rsidR="0010352B" w:rsidRPr="00080B85">
        <w:rPr>
          <w:rFonts w:ascii="Times New Roman" w:hAnsi="Times New Roman" w:cs="Times New Roman"/>
          <w:sz w:val="22"/>
          <w:szCs w:val="22"/>
        </w:rPr>
        <w:t>all’esito de</w:t>
      </w:r>
      <w:r w:rsidR="007179DB" w:rsidRPr="00080B85">
        <w:rPr>
          <w:rFonts w:ascii="Times New Roman" w:hAnsi="Times New Roman" w:cs="Times New Roman"/>
          <w:sz w:val="22"/>
          <w:szCs w:val="22"/>
        </w:rPr>
        <w:t>ll’aumento o dalla diminuzione, l’</w:t>
      </w:r>
      <w:r w:rsidR="00255A09" w:rsidRPr="00080B85">
        <w:rPr>
          <w:rFonts w:ascii="Times New Roman" w:hAnsi="Times New Roman" w:cs="Times New Roman"/>
          <w:sz w:val="22"/>
          <w:szCs w:val="22"/>
        </w:rPr>
        <w:t xml:space="preserve">aggiudicatario ha diritto al pagamento delle prestazioni erogate secondo i </w:t>
      </w:r>
      <w:r w:rsidR="007179DB" w:rsidRPr="00080B85">
        <w:rPr>
          <w:rFonts w:ascii="Times New Roman" w:hAnsi="Times New Roman" w:cs="Times New Roman"/>
          <w:sz w:val="22"/>
          <w:szCs w:val="22"/>
        </w:rPr>
        <w:t>seguenti criteri applicativi:</w:t>
      </w:r>
    </w:p>
    <w:p w14:paraId="01B5B059" w14:textId="7579B629" w:rsidR="006615DA" w:rsidRPr="00080B85" w:rsidRDefault="006615DA" w:rsidP="007E10C9">
      <w:pPr>
        <w:pStyle w:val="Default"/>
        <w:ind w:left="720" w:right="-143"/>
        <w:jc w:val="both"/>
        <w:rPr>
          <w:rFonts w:ascii="Times New Roman" w:hAnsi="Times New Roman" w:cs="Times New Roman"/>
          <w:sz w:val="22"/>
          <w:szCs w:val="22"/>
          <w:bdr w:val="none" w:sz="0" w:space="0" w:color="auto" w:frame="1"/>
        </w:rPr>
      </w:pPr>
      <w:r w:rsidRPr="00080B85">
        <w:rPr>
          <w:rFonts w:ascii="Times New Roman" w:hAnsi="Times New Roman" w:cs="Times New Roman"/>
          <w:b/>
          <w:bCs/>
          <w:sz w:val="22"/>
          <w:szCs w:val="22"/>
        </w:rPr>
        <w:t>a.</w:t>
      </w:r>
      <w:r w:rsidR="00454117" w:rsidRPr="00080B85">
        <w:rPr>
          <w:rFonts w:ascii="Times New Roman" w:hAnsi="Times New Roman" w:cs="Times New Roman"/>
          <w:b/>
          <w:bCs/>
          <w:sz w:val="22"/>
          <w:szCs w:val="22"/>
        </w:rPr>
        <w:t>1</w:t>
      </w:r>
      <w:r w:rsidRPr="00080B85">
        <w:rPr>
          <w:rFonts w:ascii="Times New Roman" w:hAnsi="Times New Roman" w:cs="Times New Roman"/>
          <w:b/>
          <w:bCs/>
          <w:sz w:val="22"/>
          <w:szCs w:val="22"/>
        </w:rPr>
        <w:t xml:space="preserve">) </w:t>
      </w:r>
      <w:r w:rsidRPr="00080B85">
        <w:rPr>
          <w:rFonts w:ascii="Times New Roman" w:hAnsi="Times New Roman" w:cs="Times New Roman"/>
          <w:sz w:val="22"/>
          <w:szCs w:val="22"/>
          <w:bdr w:val="none" w:sz="0" w:space="0" w:color="auto" w:frame="1"/>
          <w:shd w:val="clear" w:color="auto" w:fill="FFFFFF"/>
        </w:rPr>
        <w:t>qualora l’aumento o la diminuzione dei posti restino contenute </w:t>
      </w:r>
      <w:r w:rsidRPr="00080B85">
        <w:rPr>
          <w:rStyle w:val="Enfasigrassetto"/>
          <w:rFonts w:ascii="Times New Roman" w:hAnsi="Times New Roman" w:cs="Times New Roman"/>
          <w:sz w:val="22"/>
          <w:szCs w:val="22"/>
          <w:bdr w:val="none" w:sz="0" w:space="0" w:color="auto" w:frame="1"/>
          <w:shd w:val="clear" w:color="auto" w:fill="FFFFFF"/>
        </w:rPr>
        <w:t>nei limiti della soglia dimensionale originaria stabilita nel contratto</w:t>
      </w:r>
      <w:r w:rsidR="00454117" w:rsidRPr="00080B85">
        <w:rPr>
          <w:rStyle w:val="Enfasigrassetto"/>
          <w:rFonts w:ascii="Times New Roman" w:hAnsi="Times New Roman" w:cs="Times New Roman"/>
          <w:sz w:val="22"/>
          <w:szCs w:val="22"/>
          <w:bdr w:val="none" w:sz="0" w:space="0" w:color="auto" w:frame="1"/>
          <w:shd w:val="clear" w:color="auto" w:fill="FFFFFF"/>
        </w:rPr>
        <w:t xml:space="preserve"> stipulato e nei presupposti atti di gara</w:t>
      </w:r>
      <w:r w:rsidRPr="00080B85">
        <w:rPr>
          <w:rFonts w:ascii="Times New Roman" w:hAnsi="Times New Roman" w:cs="Times New Roman"/>
          <w:sz w:val="22"/>
          <w:szCs w:val="22"/>
          <w:bdr w:val="none" w:sz="0" w:space="0" w:color="auto" w:frame="1"/>
          <w:shd w:val="clear" w:color="auto" w:fill="FFFFFF"/>
        </w:rPr>
        <w:t xml:space="preserve">, l'aggiudicatario avrà diritto a percepire </w:t>
      </w:r>
      <w:r w:rsidR="00454117" w:rsidRPr="00080B85">
        <w:rPr>
          <w:rFonts w:ascii="Times New Roman" w:hAnsi="Times New Roman" w:cs="Times New Roman"/>
          <w:sz w:val="22"/>
          <w:szCs w:val="22"/>
          <w:bdr w:val="none" w:sz="0" w:space="0" w:color="auto" w:frame="1"/>
          <w:shd w:val="clear" w:color="auto" w:fill="FFFFFF"/>
        </w:rPr>
        <w:t xml:space="preserve">il </w:t>
      </w:r>
      <w:r w:rsidRPr="00080B85">
        <w:rPr>
          <w:rStyle w:val="Enfasigrassetto"/>
          <w:rFonts w:ascii="Times New Roman" w:hAnsi="Times New Roman" w:cs="Times New Roman"/>
          <w:sz w:val="22"/>
          <w:szCs w:val="22"/>
          <w:bdr w:val="none" w:sz="0" w:space="0" w:color="auto" w:frame="1"/>
          <w:shd w:val="clear" w:color="auto" w:fill="FFFFFF"/>
        </w:rPr>
        <w:t>corrispettivo pro-die/pro-capite </w:t>
      </w:r>
      <w:r w:rsidRPr="00080B85">
        <w:rPr>
          <w:rStyle w:val="Enfasigrassetto"/>
          <w:rFonts w:ascii="Times New Roman" w:hAnsi="Times New Roman" w:cs="Times New Roman"/>
          <w:sz w:val="22"/>
          <w:szCs w:val="22"/>
          <w:bdr w:val="none" w:sz="0" w:space="0" w:color="auto" w:frame="1"/>
        </w:rPr>
        <w:t xml:space="preserve">indicato nel </w:t>
      </w:r>
      <w:r w:rsidR="00454117" w:rsidRPr="00080B85">
        <w:rPr>
          <w:rStyle w:val="Enfasigrassetto"/>
          <w:rFonts w:ascii="Times New Roman" w:hAnsi="Times New Roman" w:cs="Times New Roman"/>
          <w:sz w:val="22"/>
          <w:szCs w:val="22"/>
          <w:bdr w:val="none" w:sz="0" w:space="0" w:color="auto" w:frame="1"/>
        </w:rPr>
        <w:t xml:space="preserve">medesimo </w:t>
      </w:r>
      <w:r w:rsidRPr="00080B85">
        <w:rPr>
          <w:rStyle w:val="Enfasigrassetto"/>
          <w:rFonts w:ascii="Times New Roman" w:hAnsi="Times New Roman" w:cs="Times New Roman"/>
          <w:sz w:val="22"/>
          <w:szCs w:val="22"/>
          <w:bdr w:val="none" w:sz="0" w:space="0" w:color="auto" w:frame="1"/>
        </w:rPr>
        <w:t>contratto</w:t>
      </w:r>
      <w:r w:rsidRPr="00080B85">
        <w:rPr>
          <w:rFonts w:ascii="Times New Roman" w:hAnsi="Times New Roman" w:cs="Times New Roman"/>
          <w:sz w:val="22"/>
          <w:szCs w:val="22"/>
          <w:bdr w:val="none" w:sz="0" w:space="0" w:color="auto" w:frame="1"/>
        </w:rPr>
        <w:t>, all’esito del ribasso offerto;</w:t>
      </w:r>
    </w:p>
    <w:p w14:paraId="78B72EB6" w14:textId="657435F2" w:rsidR="006615DA" w:rsidRPr="00080B85" w:rsidRDefault="006615DA" w:rsidP="007E10C9">
      <w:pPr>
        <w:pStyle w:val="Default"/>
        <w:ind w:left="720" w:right="-143"/>
        <w:jc w:val="both"/>
        <w:rPr>
          <w:rFonts w:ascii="Times New Roman" w:hAnsi="Times New Roman" w:cs="Times New Roman"/>
          <w:sz w:val="22"/>
          <w:szCs w:val="22"/>
          <w:bdr w:val="none" w:sz="0" w:space="0" w:color="auto" w:frame="1"/>
          <w:shd w:val="clear" w:color="auto" w:fill="FFFFFF"/>
        </w:rPr>
      </w:pPr>
      <w:r w:rsidRPr="00080B85">
        <w:rPr>
          <w:rFonts w:ascii="Times New Roman" w:hAnsi="Times New Roman" w:cs="Times New Roman"/>
          <w:b/>
          <w:bCs/>
          <w:sz w:val="22"/>
          <w:szCs w:val="22"/>
          <w:bdr w:val="none" w:sz="0" w:space="0" w:color="auto" w:frame="1"/>
        </w:rPr>
        <w:t>a.</w:t>
      </w:r>
      <w:r w:rsidR="00454117" w:rsidRPr="00080B85">
        <w:rPr>
          <w:rFonts w:ascii="Times New Roman" w:hAnsi="Times New Roman" w:cs="Times New Roman"/>
          <w:b/>
          <w:bCs/>
          <w:sz w:val="22"/>
          <w:szCs w:val="22"/>
          <w:bdr w:val="none" w:sz="0" w:space="0" w:color="auto" w:frame="1"/>
        </w:rPr>
        <w:t>2</w:t>
      </w:r>
      <w:r w:rsidRPr="00080B85">
        <w:rPr>
          <w:rFonts w:ascii="Times New Roman" w:hAnsi="Times New Roman" w:cs="Times New Roman"/>
          <w:b/>
          <w:bCs/>
          <w:sz w:val="22"/>
          <w:szCs w:val="22"/>
          <w:bdr w:val="none" w:sz="0" w:space="0" w:color="auto" w:frame="1"/>
        </w:rPr>
        <w:t xml:space="preserve">) </w:t>
      </w:r>
      <w:r w:rsidRPr="00080B85">
        <w:rPr>
          <w:rFonts w:ascii="Times New Roman" w:hAnsi="Times New Roman" w:cs="Times New Roman"/>
          <w:sz w:val="22"/>
          <w:szCs w:val="22"/>
          <w:shd w:val="clear" w:color="auto" w:fill="FFFFFF"/>
        </w:rPr>
        <w:t>qu</w:t>
      </w:r>
      <w:r w:rsidRPr="00080B85">
        <w:rPr>
          <w:rFonts w:ascii="Times New Roman" w:hAnsi="Times New Roman" w:cs="Times New Roman"/>
          <w:sz w:val="22"/>
          <w:szCs w:val="22"/>
          <w:bdr w:val="none" w:sz="0" w:space="0" w:color="auto" w:frame="1"/>
          <w:shd w:val="clear" w:color="auto" w:fill="FFFFFF"/>
        </w:rPr>
        <w:t>alora l’aumento o la diminuzione dei posti </w:t>
      </w:r>
      <w:r w:rsidR="00502227" w:rsidRPr="00080B85">
        <w:rPr>
          <w:rFonts w:ascii="Times New Roman" w:hAnsi="Times New Roman" w:cs="Times New Roman"/>
          <w:sz w:val="22"/>
          <w:szCs w:val="22"/>
          <w:bdr w:val="none" w:sz="0" w:space="0" w:color="auto" w:frame="1"/>
          <w:shd w:val="clear" w:color="auto" w:fill="FFFFFF"/>
        </w:rPr>
        <w:t>c</w:t>
      </w:r>
      <w:r w:rsidRPr="00080B85">
        <w:rPr>
          <w:rFonts w:ascii="Times New Roman" w:hAnsi="Times New Roman" w:cs="Times New Roman"/>
          <w:sz w:val="22"/>
          <w:szCs w:val="22"/>
          <w:bdr w:val="none" w:sz="0" w:space="0" w:color="auto" w:frame="1"/>
          <w:shd w:val="clear" w:color="auto" w:fill="FFFFFF"/>
        </w:rPr>
        <w:t>omportino un </w:t>
      </w:r>
      <w:r w:rsidRPr="00080B85">
        <w:rPr>
          <w:rStyle w:val="Enfasigrassetto"/>
          <w:rFonts w:ascii="Times New Roman" w:hAnsi="Times New Roman" w:cs="Times New Roman"/>
          <w:sz w:val="22"/>
          <w:szCs w:val="22"/>
          <w:bdr w:val="none" w:sz="0" w:space="0" w:color="auto" w:frame="1"/>
          <w:shd w:val="clear" w:color="auto" w:fill="FFFFFF"/>
        </w:rPr>
        <w:t>mutamento della capienza</w:t>
      </w:r>
      <w:r w:rsidRPr="00080B85">
        <w:rPr>
          <w:rFonts w:ascii="Times New Roman" w:hAnsi="Times New Roman" w:cs="Times New Roman"/>
          <w:sz w:val="22"/>
          <w:szCs w:val="22"/>
          <w:bdr w:val="none" w:sz="0" w:space="0" w:color="auto" w:frame="1"/>
          <w:shd w:val="clear" w:color="auto" w:fill="FFFFFF"/>
        </w:rPr>
        <w:t> </w:t>
      </w:r>
      <w:r w:rsidRPr="00080B85">
        <w:rPr>
          <w:rFonts w:ascii="Times New Roman" w:hAnsi="Times New Roman" w:cs="Times New Roman"/>
          <w:b/>
          <w:sz w:val="22"/>
          <w:szCs w:val="22"/>
          <w:bdr w:val="none" w:sz="0" w:space="0" w:color="auto" w:frame="1"/>
          <w:shd w:val="clear" w:color="auto" w:fill="FFFFFF"/>
        </w:rPr>
        <w:t>del centro oltre la soglia</w:t>
      </w:r>
      <w:r w:rsidRPr="00080B85">
        <w:rPr>
          <w:rFonts w:ascii="Times New Roman" w:hAnsi="Times New Roman" w:cs="Times New Roman"/>
          <w:sz w:val="22"/>
          <w:szCs w:val="22"/>
          <w:bdr w:val="none" w:sz="0" w:space="0" w:color="auto" w:frame="1"/>
          <w:shd w:val="clear" w:color="auto" w:fill="FFFFFF"/>
        </w:rPr>
        <w:t xml:space="preserve"> dimensionale originaria stabilita nel contratto</w:t>
      </w:r>
      <w:r w:rsidR="00454117" w:rsidRPr="00080B85">
        <w:rPr>
          <w:rFonts w:ascii="Times New Roman" w:hAnsi="Times New Roman" w:cs="Times New Roman"/>
          <w:sz w:val="22"/>
          <w:szCs w:val="22"/>
          <w:bdr w:val="none" w:sz="0" w:space="0" w:color="auto" w:frame="1"/>
          <w:shd w:val="clear" w:color="auto" w:fill="FFFFFF"/>
        </w:rPr>
        <w:t xml:space="preserve"> stipulato e nei presupposti atti di gara</w:t>
      </w:r>
      <w:r w:rsidRPr="00080B85">
        <w:rPr>
          <w:rFonts w:ascii="Times New Roman" w:hAnsi="Times New Roman" w:cs="Times New Roman"/>
          <w:sz w:val="22"/>
          <w:szCs w:val="22"/>
          <w:bdr w:val="none" w:sz="0" w:space="0" w:color="auto" w:frame="1"/>
          <w:shd w:val="clear" w:color="auto" w:fill="FFFFFF"/>
        </w:rPr>
        <w:t>, l’aggiudicatario avrà diritto, </w:t>
      </w:r>
      <w:r w:rsidRPr="00080B85">
        <w:rPr>
          <w:rStyle w:val="Enfasigrassetto"/>
          <w:rFonts w:ascii="Times New Roman" w:hAnsi="Times New Roman" w:cs="Times New Roman"/>
          <w:sz w:val="22"/>
          <w:szCs w:val="22"/>
          <w:bdr w:val="none" w:sz="0" w:space="0" w:color="auto" w:frame="1"/>
          <w:shd w:val="clear" w:color="auto" w:fill="FFFFFF"/>
        </w:rPr>
        <w:t xml:space="preserve">per tutti gli ospiti </w:t>
      </w:r>
      <w:r w:rsidR="00BC5937" w:rsidRPr="00080B85">
        <w:rPr>
          <w:rStyle w:val="Enfasigrassetto"/>
          <w:rFonts w:ascii="Times New Roman" w:hAnsi="Times New Roman" w:cs="Times New Roman"/>
          <w:sz w:val="22"/>
          <w:szCs w:val="22"/>
          <w:bdr w:val="none" w:sz="0" w:space="0" w:color="auto" w:frame="1"/>
          <w:shd w:val="clear" w:color="auto" w:fill="FFFFFF"/>
        </w:rPr>
        <w:t>trattenuti</w:t>
      </w:r>
      <w:r w:rsidRPr="00080B85">
        <w:rPr>
          <w:rStyle w:val="Enfasigrassetto"/>
          <w:rFonts w:ascii="Times New Roman" w:hAnsi="Times New Roman" w:cs="Times New Roman"/>
          <w:sz w:val="22"/>
          <w:szCs w:val="22"/>
          <w:bdr w:val="none" w:sz="0" w:space="0" w:color="auto" w:frame="1"/>
          <w:shd w:val="clear" w:color="auto" w:fill="FFFFFF"/>
        </w:rPr>
        <w:t>,</w:t>
      </w:r>
      <w:r w:rsidRPr="00080B85">
        <w:rPr>
          <w:rFonts w:ascii="Times New Roman" w:hAnsi="Times New Roman" w:cs="Times New Roman"/>
          <w:sz w:val="22"/>
          <w:szCs w:val="22"/>
          <w:bdr w:val="none" w:sz="0" w:space="0" w:color="auto" w:frame="1"/>
          <w:shd w:val="clear" w:color="auto" w:fill="FFFFFF"/>
        </w:rPr>
        <w:t xml:space="preserve"> alla liquidazione del </w:t>
      </w:r>
      <w:r w:rsidRPr="00080B85">
        <w:rPr>
          <w:rFonts w:ascii="Times New Roman" w:hAnsi="Times New Roman" w:cs="Times New Roman"/>
          <w:b/>
          <w:sz w:val="22"/>
          <w:szCs w:val="22"/>
          <w:bdr w:val="none" w:sz="0" w:space="0" w:color="auto" w:frame="1"/>
          <w:shd w:val="clear" w:color="auto" w:fill="FFFFFF"/>
        </w:rPr>
        <w:t>co</w:t>
      </w:r>
      <w:r w:rsidRPr="00080B85">
        <w:rPr>
          <w:rStyle w:val="Enfasigrassetto"/>
          <w:rFonts w:ascii="Times New Roman" w:hAnsi="Times New Roman" w:cs="Times New Roman"/>
          <w:sz w:val="22"/>
          <w:szCs w:val="22"/>
          <w:bdr w:val="none" w:sz="0" w:space="0" w:color="auto" w:frame="1"/>
          <w:shd w:val="clear" w:color="auto" w:fill="FFFFFF"/>
        </w:rPr>
        <w:t>rrispettivo pro-die/pro-capite previsto dall’Allegato B</w:t>
      </w:r>
      <w:r w:rsidRPr="00080B85">
        <w:rPr>
          <w:rFonts w:ascii="Times New Roman" w:hAnsi="Times New Roman" w:cs="Times New Roman"/>
          <w:sz w:val="22"/>
          <w:szCs w:val="22"/>
          <w:bdr w:val="none" w:sz="0" w:space="0" w:color="auto" w:frame="1"/>
          <w:shd w:val="clear" w:color="auto" w:fill="FFFFFF"/>
        </w:rPr>
        <w:t> con riferimento alla mutata capienza del centro;</w:t>
      </w:r>
    </w:p>
    <w:p w14:paraId="7DB977F0" w14:textId="2328E5F7" w:rsidR="00064399" w:rsidRPr="00080B85" w:rsidRDefault="00064399" w:rsidP="00DC2268">
      <w:pPr>
        <w:pStyle w:val="Default"/>
        <w:numPr>
          <w:ilvl w:val="0"/>
          <w:numId w:val="35"/>
        </w:numPr>
        <w:ind w:right="-143"/>
        <w:jc w:val="both"/>
        <w:rPr>
          <w:rFonts w:ascii="Times New Roman" w:hAnsi="Times New Roman" w:cs="Times New Roman"/>
          <w:sz w:val="22"/>
          <w:szCs w:val="22"/>
        </w:rPr>
      </w:pPr>
      <w:bookmarkStart w:id="1" w:name="_Hlk164021808"/>
      <w:r w:rsidRPr="00080B85">
        <w:rPr>
          <w:rFonts w:ascii="Times New Roman" w:hAnsi="Times New Roman" w:cs="Times New Roman"/>
          <w:sz w:val="22"/>
          <w:szCs w:val="22"/>
        </w:rPr>
        <w:t xml:space="preserve">in relazione a tutti posti di accoglienza, compresi quelli </w:t>
      </w:r>
      <w:r w:rsidR="003A01D1" w:rsidRPr="00080B85">
        <w:rPr>
          <w:rFonts w:ascii="Times New Roman" w:hAnsi="Times New Roman" w:cs="Times New Roman"/>
          <w:sz w:val="22"/>
          <w:szCs w:val="22"/>
        </w:rPr>
        <w:t>derivanti dall’</w:t>
      </w:r>
      <w:r w:rsidRPr="00080B85">
        <w:rPr>
          <w:rFonts w:ascii="Times New Roman" w:hAnsi="Times New Roman" w:cs="Times New Roman"/>
          <w:sz w:val="22"/>
          <w:szCs w:val="22"/>
        </w:rPr>
        <w:t xml:space="preserve">aumento o </w:t>
      </w:r>
      <w:r w:rsidR="003A01D1" w:rsidRPr="00080B85">
        <w:rPr>
          <w:rFonts w:ascii="Times New Roman" w:hAnsi="Times New Roman" w:cs="Times New Roman"/>
          <w:sz w:val="22"/>
          <w:szCs w:val="22"/>
        </w:rPr>
        <w:t xml:space="preserve">dalla </w:t>
      </w:r>
      <w:r w:rsidRPr="00080B85">
        <w:rPr>
          <w:rFonts w:ascii="Times New Roman" w:hAnsi="Times New Roman" w:cs="Times New Roman"/>
          <w:sz w:val="22"/>
          <w:szCs w:val="22"/>
        </w:rPr>
        <w:t>diminuzione di cui alla precedente lettera a), un incremento di tutti i servizi e forniture, anche in termini di ore del personale, per come previsti dal presente schema di capitolato, dalle allegate specifiche tecniche e dall’Allegato A. Tale incremento</w:t>
      </w:r>
      <w:r w:rsidR="00EE70FD" w:rsidRPr="00080B85">
        <w:rPr>
          <w:rFonts w:ascii="Times New Roman" w:hAnsi="Times New Roman" w:cs="Times New Roman"/>
          <w:sz w:val="22"/>
          <w:szCs w:val="22"/>
        </w:rPr>
        <w:t xml:space="preserve"> </w:t>
      </w:r>
      <w:r w:rsidR="00BF2EFF" w:rsidRPr="00080B85">
        <w:rPr>
          <w:rFonts w:ascii="Times New Roman" w:hAnsi="Times New Roman" w:cs="Times New Roman"/>
          <w:sz w:val="22"/>
          <w:szCs w:val="22"/>
        </w:rPr>
        <w:t xml:space="preserve">può operare unitamente a quelli previsti dalla precedente lettera a) e, </w:t>
      </w:r>
      <w:r w:rsidR="00EE70FD" w:rsidRPr="00080B85">
        <w:rPr>
          <w:rFonts w:ascii="Times New Roman" w:hAnsi="Times New Roman" w:cs="Times New Roman"/>
          <w:sz w:val="22"/>
          <w:szCs w:val="22"/>
        </w:rPr>
        <w:t xml:space="preserve">salvo i casi </w:t>
      </w:r>
      <w:r w:rsidR="00BF2EFF" w:rsidRPr="00080B85">
        <w:rPr>
          <w:rFonts w:ascii="Times New Roman" w:hAnsi="Times New Roman" w:cs="Times New Roman"/>
          <w:sz w:val="22"/>
          <w:szCs w:val="22"/>
        </w:rPr>
        <w:t>previsti</w:t>
      </w:r>
      <w:r w:rsidR="00EE70FD" w:rsidRPr="00080B85">
        <w:rPr>
          <w:rFonts w:ascii="Times New Roman" w:hAnsi="Times New Roman" w:cs="Times New Roman"/>
          <w:sz w:val="22"/>
          <w:szCs w:val="22"/>
        </w:rPr>
        <w:t xml:space="preserve"> dell’art. 120, comma 1, lettere b) </w:t>
      </w:r>
      <w:r w:rsidR="003A01D1" w:rsidRPr="00080B85">
        <w:rPr>
          <w:rFonts w:ascii="Times New Roman" w:hAnsi="Times New Roman" w:cs="Times New Roman"/>
          <w:sz w:val="22"/>
          <w:szCs w:val="22"/>
        </w:rPr>
        <w:t xml:space="preserve">e </w:t>
      </w:r>
      <w:r w:rsidR="00EE70FD" w:rsidRPr="00080B85">
        <w:rPr>
          <w:rFonts w:ascii="Times New Roman" w:hAnsi="Times New Roman" w:cs="Times New Roman"/>
          <w:sz w:val="22"/>
          <w:szCs w:val="22"/>
        </w:rPr>
        <w:t xml:space="preserve">c), del D.lgs. n. 36/2023, </w:t>
      </w:r>
      <w:r w:rsidR="00BF2EFF" w:rsidRPr="00080B85">
        <w:rPr>
          <w:rFonts w:ascii="Times New Roman" w:hAnsi="Times New Roman" w:cs="Times New Roman"/>
          <w:sz w:val="22"/>
          <w:szCs w:val="22"/>
        </w:rPr>
        <w:t>non può comunque superare il limite economico del 100% dell’importo inziale del contratto</w:t>
      </w:r>
      <w:bookmarkEnd w:id="1"/>
      <w:r w:rsidR="004A09FB" w:rsidRPr="00080B85">
        <w:rPr>
          <w:rFonts w:ascii="Times New Roman" w:hAnsi="Times New Roman" w:cs="Times New Roman"/>
          <w:sz w:val="22"/>
          <w:szCs w:val="22"/>
        </w:rPr>
        <w:t>;</w:t>
      </w:r>
    </w:p>
    <w:p w14:paraId="20FD8689" w14:textId="556BA9AE" w:rsidR="00D44C27" w:rsidRPr="00080B85" w:rsidRDefault="00525567" w:rsidP="00DC2268">
      <w:pPr>
        <w:pStyle w:val="Default"/>
        <w:numPr>
          <w:ilvl w:val="0"/>
          <w:numId w:val="34"/>
        </w:numPr>
        <w:ind w:left="709" w:right="-143" w:hanging="349"/>
        <w:jc w:val="both"/>
        <w:rPr>
          <w:rFonts w:ascii="Times New Roman" w:hAnsi="Times New Roman" w:cs="Times New Roman"/>
          <w:i/>
          <w:sz w:val="22"/>
          <w:szCs w:val="22"/>
        </w:rPr>
      </w:pPr>
      <w:r w:rsidRPr="00080B85">
        <w:rPr>
          <w:rFonts w:ascii="Times New Roman" w:hAnsi="Times New Roman" w:cs="Times New Roman"/>
          <w:sz w:val="22"/>
          <w:szCs w:val="22"/>
        </w:rPr>
        <w:t>I</w:t>
      </w:r>
      <w:r w:rsidR="00B35D19" w:rsidRPr="00080B85">
        <w:rPr>
          <w:rFonts w:ascii="Times New Roman" w:hAnsi="Times New Roman" w:cs="Times New Roman"/>
          <w:sz w:val="22"/>
          <w:szCs w:val="22"/>
        </w:rPr>
        <w:t xml:space="preserve">l </w:t>
      </w:r>
      <w:r w:rsidR="00780029" w:rsidRPr="00080B85">
        <w:rPr>
          <w:rFonts w:ascii="Times New Roman" w:hAnsi="Times New Roman" w:cs="Times New Roman"/>
          <w:sz w:val="22"/>
          <w:szCs w:val="22"/>
        </w:rPr>
        <w:t xml:space="preserve">prezzo giornaliero unitario </w:t>
      </w:r>
      <w:r w:rsidR="00780029" w:rsidRPr="00080B85">
        <w:rPr>
          <w:rFonts w:ascii="Times New Roman" w:hAnsi="Times New Roman" w:cs="Times New Roman"/>
          <w:i/>
          <w:iCs/>
          <w:sz w:val="22"/>
          <w:szCs w:val="22"/>
        </w:rPr>
        <w:t>pro</w:t>
      </w:r>
      <w:r w:rsidR="00FD6DE7" w:rsidRPr="00080B85">
        <w:rPr>
          <w:rFonts w:ascii="Times New Roman" w:hAnsi="Times New Roman" w:cs="Times New Roman"/>
          <w:i/>
          <w:iCs/>
          <w:sz w:val="22"/>
          <w:szCs w:val="22"/>
        </w:rPr>
        <w:t>-</w:t>
      </w:r>
      <w:r w:rsidR="00780029" w:rsidRPr="00080B85">
        <w:rPr>
          <w:rFonts w:ascii="Times New Roman" w:hAnsi="Times New Roman" w:cs="Times New Roman"/>
          <w:i/>
          <w:iCs/>
          <w:sz w:val="22"/>
          <w:szCs w:val="22"/>
        </w:rPr>
        <w:t>die</w:t>
      </w:r>
      <w:r w:rsidR="00FD6DE7" w:rsidRPr="00080B85">
        <w:rPr>
          <w:rFonts w:ascii="Times New Roman" w:hAnsi="Times New Roman" w:cs="Times New Roman"/>
          <w:i/>
          <w:iCs/>
          <w:sz w:val="22"/>
          <w:szCs w:val="22"/>
        </w:rPr>
        <w:t>/</w:t>
      </w:r>
      <w:r w:rsidR="00780029" w:rsidRPr="00080B85">
        <w:rPr>
          <w:rFonts w:ascii="Times New Roman" w:hAnsi="Times New Roman" w:cs="Times New Roman"/>
          <w:i/>
          <w:iCs/>
          <w:sz w:val="22"/>
          <w:szCs w:val="22"/>
        </w:rPr>
        <w:t>pro</w:t>
      </w:r>
      <w:r w:rsidR="00B35D19" w:rsidRPr="00080B85">
        <w:rPr>
          <w:rFonts w:ascii="Times New Roman" w:hAnsi="Times New Roman" w:cs="Times New Roman"/>
          <w:i/>
          <w:iCs/>
          <w:sz w:val="22"/>
          <w:szCs w:val="22"/>
        </w:rPr>
        <w:t>-</w:t>
      </w:r>
      <w:r w:rsidR="00780029" w:rsidRPr="00080B85">
        <w:rPr>
          <w:rFonts w:ascii="Times New Roman" w:hAnsi="Times New Roman" w:cs="Times New Roman"/>
          <w:i/>
          <w:iCs/>
          <w:sz w:val="22"/>
          <w:szCs w:val="22"/>
        </w:rPr>
        <w:t>capite</w:t>
      </w:r>
      <w:r w:rsidR="008E793E" w:rsidRPr="00080B85">
        <w:rPr>
          <w:rFonts w:ascii="Times New Roman" w:hAnsi="Times New Roman" w:cs="Times New Roman"/>
          <w:i/>
          <w:iCs/>
          <w:sz w:val="22"/>
          <w:szCs w:val="22"/>
        </w:rPr>
        <w:t xml:space="preserve"> </w:t>
      </w:r>
      <w:r w:rsidR="008E793E" w:rsidRPr="00080B85">
        <w:rPr>
          <w:rFonts w:ascii="Times New Roman" w:hAnsi="Times New Roman" w:cs="Times New Roman"/>
          <w:iCs/>
          <w:sz w:val="22"/>
          <w:szCs w:val="22"/>
        </w:rPr>
        <w:t>indicato in contratto</w:t>
      </w:r>
      <w:r w:rsidR="003050C8" w:rsidRPr="00080B85">
        <w:rPr>
          <w:rFonts w:ascii="Times New Roman" w:hAnsi="Times New Roman" w:cs="Times New Roman"/>
          <w:sz w:val="22"/>
          <w:szCs w:val="22"/>
        </w:rPr>
        <w:t xml:space="preserve"> </w:t>
      </w:r>
      <w:r w:rsidR="00B35D19" w:rsidRPr="00080B85">
        <w:rPr>
          <w:rFonts w:ascii="Times New Roman" w:hAnsi="Times New Roman" w:cs="Times New Roman"/>
          <w:sz w:val="22"/>
          <w:szCs w:val="22"/>
        </w:rPr>
        <w:t>può essere modificato</w:t>
      </w:r>
      <w:r w:rsidR="003050C8" w:rsidRPr="00080B85">
        <w:rPr>
          <w:rFonts w:ascii="Times New Roman" w:hAnsi="Times New Roman" w:cs="Times New Roman"/>
          <w:sz w:val="22"/>
          <w:szCs w:val="22"/>
        </w:rPr>
        <w:t xml:space="preserve">, in aumento o in diminuzione, </w:t>
      </w:r>
      <w:r w:rsidRPr="00080B85">
        <w:rPr>
          <w:rFonts w:ascii="Times New Roman" w:hAnsi="Times New Roman" w:cs="Times New Roman"/>
          <w:sz w:val="22"/>
          <w:szCs w:val="22"/>
        </w:rPr>
        <w:t xml:space="preserve">al ricorrere di condizioni di natura oggettiva che determinano una variazione del costo di esecuzione delle prestazioni appaltate nonché </w:t>
      </w:r>
      <w:r w:rsidR="003050C8" w:rsidRPr="00080B85">
        <w:rPr>
          <w:rFonts w:ascii="Times New Roman" w:hAnsi="Times New Roman" w:cs="Times New Roman"/>
          <w:sz w:val="22"/>
          <w:szCs w:val="22"/>
        </w:rPr>
        <w:t>sulla base</w:t>
      </w:r>
      <w:r w:rsidR="00B35D19" w:rsidRPr="00080B85">
        <w:rPr>
          <w:rFonts w:ascii="Times New Roman" w:hAnsi="Times New Roman" w:cs="Times New Roman"/>
          <w:sz w:val="22"/>
          <w:szCs w:val="22"/>
        </w:rPr>
        <w:t xml:space="preserve"> delle seguenti </w:t>
      </w:r>
      <w:r w:rsidRPr="00080B85">
        <w:rPr>
          <w:rFonts w:ascii="Times New Roman" w:hAnsi="Times New Roman" w:cs="Times New Roman"/>
          <w:sz w:val="22"/>
          <w:szCs w:val="22"/>
        </w:rPr>
        <w:t xml:space="preserve">ulteriori </w:t>
      </w:r>
      <w:r w:rsidR="00B35D19" w:rsidRPr="00080B85">
        <w:rPr>
          <w:rFonts w:ascii="Times New Roman" w:hAnsi="Times New Roman" w:cs="Times New Roman"/>
          <w:sz w:val="22"/>
          <w:szCs w:val="22"/>
        </w:rPr>
        <w:t>condizioni</w:t>
      </w:r>
      <w:r w:rsidR="00B35D19" w:rsidRPr="00080B85">
        <w:rPr>
          <w:rFonts w:ascii="Times New Roman" w:hAnsi="Times New Roman" w:cs="Times New Roman"/>
          <w:i/>
          <w:sz w:val="22"/>
          <w:szCs w:val="22"/>
        </w:rPr>
        <w:t>:</w:t>
      </w:r>
    </w:p>
    <w:p w14:paraId="71880E42" w14:textId="1007992D" w:rsidR="0020171D" w:rsidRPr="00080B85" w:rsidRDefault="00B93012" w:rsidP="00DC2268">
      <w:pPr>
        <w:pStyle w:val="Default"/>
        <w:numPr>
          <w:ilvl w:val="0"/>
          <w:numId w:val="33"/>
        </w:numPr>
        <w:ind w:right="-143" w:hanging="356"/>
        <w:jc w:val="both"/>
        <w:rPr>
          <w:rFonts w:ascii="Times New Roman" w:hAnsi="Times New Roman" w:cs="Times New Roman"/>
          <w:iCs/>
          <w:sz w:val="22"/>
          <w:szCs w:val="22"/>
        </w:rPr>
      </w:pPr>
      <w:r w:rsidRPr="00080B85">
        <w:rPr>
          <w:rFonts w:ascii="Times New Roman" w:hAnsi="Times New Roman" w:cs="Times New Roman"/>
          <w:iCs/>
          <w:sz w:val="22"/>
          <w:szCs w:val="22"/>
        </w:rPr>
        <w:t>fatto salvo quanto previsto dall</w:t>
      </w:r>
      <w:r w:rsidR="00FF2735" w:rsidRPr="00080B85">
        <w:rPr>
          <w:rFonts w:ascii="Times New Roman" w:hAnsi="Times New Roman" w:cs="Times New Roman"/>
          <w:iCs/>
          <w:sz w:val="22"/>
          <w:szCs w:val="22"/>
        </w:rPr>
        <w:t>a</w:t>
      </w:r>
      <w:r w:rsidR="0065601B" w:rsidRPr="00080B85">
        <w:rPr>
          <w:rFonts w:ascii="Times New Roman" w:hAnsi="Times New Roman" w:cs="Times New Roman"/>
          <w:iCs/>
          <w:sz w:val="22"/>
          <w:szCs w:val="22"/>
        </w:rPr>
        <w:t xml:space="preserve"> lettera</w:t>
      </w:r>
      <w:r w:rsidRPr="00080B85">
        <w:rPr>
          <w:rFonts w:ascii="Times New Roman" w:hAnsi="Times New Roman" w:cs="Times New Roman"/>
          <w:iCs/>
          <w:sz w:val="22"/>
          <w:szCs w:val="22"/>
        </w:rPr>
        <w:t xml:space="preserve"> </w:t>
      </w:r>
      <w:r w:rsidR="004A09FB" w:rsidRPr="00080B85">
        <w:rPr>
          <w:rFonts w:ascii="Times New Roman" w:hAnsi="Times New Roman" w:cs="Times New Roman"/>
          <w:iCs/>
          <w:sz w:val="22"/>
          <w:szCs w:val="22"/>
        </w:rPr>
        <w:t xml:space="preserve">g) </w:t>
      </w:r>
      <w:r w:rsidRPr="00080B85">
        <w:rPr>
          <w:rFonts w:ascii="Times New Roman" w:hAnsi="Times New Roman" w:cs="Times New Roman"/>
          <w:iCs/>
          <w:sz w:val="22"/>
          <w:szCs w:val="22"/>
        </w:rPr>
        <w:t xml:space="preserve">con riferimento al costo del personale, </w:t>
      </w:r>
      <w:r w:rsidR="0020171D" w:rsidRPr="00080B85">
        <w:rPr>
          <w:rFonts w:ascii="Times New Roman" w:hAnsi="Times New Roman" w:cs="Times New Roman"/>
          <w:iCs/>
          <w:sz w:val="22"/>
          <w:szCs w:val="22"/>
        </w:rPr>
        <w:t xml:space="preserve">la modifica di prezzi </w:t>
      </w:r>
      <w:r w:rsidR="008B4C46" w:rsidRPr="00080B85">
        <w:rPr>
          <w:rFonts w:ascii="Times New Roman" w:hAnsi="Times New Roman" w:cs="Times New Roman"/>
          <w:iCs/>
          <w:sz w:val="22"/>
          <w:szCs w:val="22"/>
        </w:rPr>
        <w:t>può essere operata tenendo cont</w:t>
      </w:r>
      <w:r w:rsidR="0020171D" w:rsidRPr="00080B85">
        <w:rPr>
          <w:rFonts w:ascii="Times New Roman" w:hAnsi="Times New Roman" w:cs="Times New Roman"/>
          <w:iCs/>
          <w:sz w:val="22"/>
          <w:szCs w:val="22"/>
        </w:rPr>
        <w:t xml:space="preserve">o della differenza tra gli indici dei costi </w:t>
      </w:r>
      <w:r w:rsidR="0056779F" w:rsidRPr="00080B85">
        <w:rPr>
          <w:rFonts w:ascii="Times New Roman" w:hAnsi="Times New Roman" w:cs="Times New Roman"/>
          <w:iCs/>
          <w:sz w:val="22"/>
          <w:szCs w:val="22"/>
        </w:rPr>
        <w:t xml:space="preserve">di esecuzione </w:t>
      </w:r>
      <w:r w:rsidR="00FF62B7" w:rsidRPr="00080B85">
        <w:rPr>
          <w:rFonts w:ascii="Times New Roman" w:hAnsi="Times New Roman" w:cs="Times New Roman"/>
          <w:iCs/>
          <w:sz w:val="22"/>
          <w:szCs w:val="22"/>
        </w:rPr>
        <w:t>rile</w:t>
      </w:r>
      <w:r w:rsidR="0020171D" w:rsidRPr="00080B85">
        <w:rPr>
          <w:rFonts w:ascii="Times New Roman" w:hAnsi="Times New Roman" w:cs="Times New Roman"/>
          <w:iCs/>
          <w:sz w:val="22"/>
          <w:szCs w:val="22"/>
        </w:rPr>
        <w:t xml:space="preserve">vati </w:t>
      </w:r>
      <w:r w:rsidR="00281500" w:rsidRPr="00080B85">
        <w:rPr>
          <w:rFonts w:ascii="Times New Roman" w:hAnsi="Times New Roman" w:cs="Times New Roman"/>
          <w:iCs/>
          <w:sz w:val="22"/>
          <w:szCs w:val="22"/>
        </w:rPr>
        <w:t xml:space="preserve">dall’Istat </w:t>
      </w:r>
      <w:r w:rsidR="0020171D" w:rsidRPr="00080B85">
        <w:rPr>
          <w:rFonts w:ascii="Times New Roman" w:hAnsi="Times New Roman" w:cs="Times New Roman"/>
          <w:iCs/>
          <w:sz w:val="22"/>
          <w:szCs w:val="22"/>
        </w:rPr>
        <w:t>al momento del pagamento del corrispettivo e quelli corrispondenti al mese/anno di sottoscrizione del contratto</w:t>
      </w:r>
      <w:r w:rsidR="0056779F" w:rsidRPr="00080B85">
        <w:rPr>
          <w:rFonts w:ascii="Times New Roman" w:hAnsi="Times New Roman" w:cs="Times New Roman"/>
          <w:iCs/>
          <w:sz w:val="22"/>
          <w:szCs w:val="22"/>
        </w:rPr>
        <w:t>. A tal fine si tiene conto degli Indici Istat di cui all’art. 60 comma 3, lett. b) e comma 4 del D.lgs. n. 36/2023</w:t>
      </w:r>
      <w:r w:rsidR="0082192C" w:rsidRPr="00080B85">
        <w:rPr>
          <w:rFonts w:ascii="Times New Roman" w:hAnsi="Times New Roman" w:cs="Times New Roman"/>
          <w:iCs/>
          <w:sz w:val="22"/>
          <w:szCs w:val="22"/>
        </w:rPr>
        <w:t>;</w:t>
      </w:r>
    </w:p>
    <w:p w14:paraId="0B97F5B0" w14:textId="4EDC02EF" w:rsidR="0020171D" w:rsidRPr="00080B85" w:rsidRDefault="0020171D" w:rsidP="00DC2268">
      <w:pPr>
        <w:pStyle w:val="Default"/>
        <w:numPr>
          <w:ilvl w:val="0"/>
          <w:numId w:val="33"/>
        </w:numPr>
        <w:ind w:right="-143" w:hanging="356"/>
        <w:jc w:val="both"/>
        <w:rPr>
          <w:rFonts w:ascii="Times New Roman" w:hAnsi="Times New Roman" w:cs="Times New Roman"/>
          <w:iCs/>
          <w:sz w:val="22"/>
          <w:szCs w:val="22"/>
        </w:rPr>
      </w:pPr>
      <w:r w:rsidRPr="00080B85">
        <w:rPr>
          <w:rFonts w:ascii="Times New Roman" w:hAnsi="Times New Roman" w:cs="Times New Roman"/>
          <w:iCs/>
          <w:sz w:val="22"/>
          <w:szCs w:val="22"/>
        </w:rPr>
        <w:t>la mo</w:t>
      </w:r>
      <w:r w:rsidR="005E1E72" w:rsidRPr="00080B85">
        <w:rPr>
          <w:rFonts w:ascii="Times New Roman" w:hAnsi="Times New Roman" w:cs="Times New Roman"/>
          <w:iCs/>
          <w:sz w:val="22"/>
          <w:szCs w:val="22"/>
        </w:rPr>
        <w:t>difica de</w:t>
      </w:r>
      <w:r w:rsidR="0056779F" w:rsidRPr="00080B85">
        <w:rPr>
          <w:rFonts w:ascii="Times New Roman" w:hAnsi="Times New Roman" w:cs="Times New Roman"/>
          <w:iCs/>
          <w:sz w:val="22"/>
          <w:szCs w:val="22"/>
        </w:rPr>
        <w:t>l</w:t>
      </w:r>
      <w:r w:rsidR="005E1E72" w:rsidRPr="00080B85">
        <w:rPr>
          <w:rFonts w:ascii="Times New Roman" w:hAnsi="Times New Roman" w:cs="Times New Roman"/>
          <w:iCs/>
          <w:sz w:val="22"/>
          <w:szCs w:val="22"/>
        </w:rPr>
        <w:t xml:space="preserve"> prezz</w:t>
      </w:r>
      <w:r w:rsidR="0056779F" w:rsidRPr="00080B85">
        <w:rPr>
          <w:rFonts w:ascii="Times New Roman" w:hAnsi="Times New Roman" w:cs="Times New Roman"/>
          <w:iCs/>
          <w:sz w:val="22"/>
          <w:szCs w:val="22"/>
        </w:rPr>
        <w:t xml:space="preserve">o </w:t>
      </w:r>
      <w:r w:rsidR="005E1E72" w:rsidRPr="00080B85">
        <w:rPr>
          <w:rFonts w:ascii="Times New Roman" w:hAnsi="Times New Roman" w:cs="Times New Roman"/>
          <w:iCs/>
          <w:sz w:val="22"/>
          <w:szCs w:val="22"/>
        </w:rPr>
        <w:t xml:space="preserve">può essere operata se dal raffronto degli indici indicati alla precedente lettera </w:t>
      </w:r>
      <w:r w:rsidR="00CD7D34" w:rsidRPr="00080B85">
        <w:rPr>
          <w:rFonts w:ascii="Times New Roman" w:hAnsi="Times New Roman" w:cs="Times New Roman"/>
          <w:iCs/>
          <w:sz w:val="22"/>
          <w:szCs w:val="22"/>
        </w:rPr>
        <w:t>b</w:t>
      </w:r>
      <w:r w:rsidR="005E1E72" w:rsidRPr="00080B85">
        <w:rPr>
          <w:rFonts w:ascii="Times New Roman" w:hAnsi="Times New Roman" w:cs="Times New Roman"/>
          <w:iCs/>
          <w:sz w:val="22"/>
          <w:szCs w:val="22"/>
        </w:rPr>
        <w:t xml:space="preserve">) </w:t>
      </w:r>
      <w:r w:rsidR="00313F1A" w:rsidRPr="00080B85">
        <w:rPr>
          <w:rFonts w:ascii="Times New Roman" w:hAnsi="Times New Roman" w:cs="Times New Roman"/>
          <w:iCs/>
          <w:sz w:val="22"/>
          <w:szCs w:val="22"/>
        </w:rPr>
        <w:t xml:space="preserve">i costi di esecuzione </w:t>
      </w:r>
      <w:r w:rsidR="005E1E72" w:rsidRPr="00080B85">
        <w:rPr>
          <w:rFonts w:ascii="Times New Roman" w:hAnsi="Times New Roman" w:cs="Times New Roman"/>
          <w:iCs/>
          <w:sz w:val="22"/>
          <w:szCs w:val="22"/>
        </w:rPr>
        <w:t>contratto sottoscritto risulti</w:t>
      </w:r>
      <w:r w:rsidR="00313F1A" w:rsidRPr="00080B85">
        <w:rPr>
          <w:rFonts w:ascii="Times New Roman" w:hAnsi="Times New Roman" w:cs="Times New Roman"/>
          <w:iCs/>
          <w:sz w:val="22"/>
          <w:szCs w:val="22"/>
        </w:rPr>
        <w:t xml:space="preserve">no </w:t>
      </w:r>
      <w:r w:rsidR="005E1E72" w:rsidRPr="00080B85">
        <w:rPr>
          <w:rFonts w:ascii="Times New Roman" w:hAnsi="Times New Roman" w:cs="Times New Roman"/>
          <w:iCs/>
          <w:sz w:val="22"/>
          <w:szCs w:val="22"/>
        </w:rPr>
        <w:t>aumentat</w:t>
      </w:r>
      <w:r w:rsidR="00313F1A" w:rsidRPr="00080B85">
        <w:rPr>
          <w:rFonts w:ascii="Times New Roman" w:hAnsi="Times New Roman" w:cs="Times New Roman"/>
          <w:iCs/>
          <w:sz w:val="22"/>
          <w:szCs w:val="22"/>
        </w:rPr>
        <w:t>i o diminuiti</w:t>
      </w:r>
      <w:r w:rsidR="00A96144" w:rsidRPr="00080B85">
        <w:rPr>
          <w:rFonts w:ascii="Times New Roman" w:hAnsi="Times New Roman" w:cs="Times New Roman"/>
          <w:iCs/>
          <w:sz w:val="22"/>
          <w:szCs w:val="22"/>
        </w:rPr>
        <w:t xml:space="preserve"> </w:t>
      </w:r>
      <w:r w:rsidR="005E1E72" w:rsidRPr="00080B85">
        <w:rPr>
          <w:rFonts w:ascii="Times New Roman" w:hAnsi="Times New Roman" w:cs="Times New Roman"/>
          <w:iCs/>
          <w:sz w:val="22"/>
          <w:szCs w:val="22"/>
        </w:rPr>
        <w:t>in misura superiore al 5%</w:t>
      </w:r>
      <w:r w:rsidR="00313F1A" w:rsidRPr="00080B85">
        <w:rPr>
          <w:rFonts w:ascii="Times New Roman" w:hAnsi="Times New Roman" w:cs="Times New Roman"/>
          <w:iCs/>
          <w:sz w:val="22"/>
          <w:szCs w:val="22"/>
        </w:rPr>
        <w:t xml:space="preserve"> dell’importo complessivo del medesimo contratto</w:t>
      </w:r>
      <w:r w:rsidR="00A96144" w:rsidRPr="00080B85">
        <w:rPr>
          <w:rFonts w:ascii="Times New Roman" w:hAnsi="Times New Roman" w:cs="Times New Roman"/>
          <w:iCs/>
          <w:sz w:val="22"/>
          <w:szCs w:val="22"/>
        </w:rPr>
        <w:t>;</w:t>
      </w:r>
    </w:p>
    <w:p w14:paraId="59AFFF6C" w14:textId="2873E086" w:rsidR="005E1E72" w:rsidRPr="00080B85" w:rsidRDefault="00A96144" w:rsidP="00DC2268">
      <w:pPr>
        <w:pStyle w:val="Default"/>
        <w:numPr>
          <w:ilvl w:val="0"/>
          <w:numId w:val="33"/>
        </w:numPr>
        <w:ind w:right="-143" w:hanging="356"/>
        <w:jc w:val="both"/>
        <w:rPr>
          <w:rFonts w:ascii="Times New Roman" w:hAnsi="Times New Roman" w:cs="Times New Roman"/>
          <w:iCs/>
          <w:sz w:val="22"/>
          <w:szCs w:val="22"/>
        </w:rPr>
      </w:pPr>
      <w:r w:rsidRPr="00080B85">
        <w:rPr>
          <w:rFonts w:ascii="Times New Roman" w:hAnsi="Times New Roman" w:cs="Times New Roman"/>
          <w:iCs/>
          <w:sz w:val="22"/>
          <w:szCs w:val="22"/>
        </w:rPr>
        <w:t xml:space="preserve"> </w:t>
      </w:r>
      <w:r w:rsidR="00CD7D34" w:rsidRPr="00080B85">
        <w:rPr>
          <w:rFonts w:ascii="Times New Roman" w:hAnsi="Times New Roman" w:cs="Times New Roman"/>
          <w:iCs/>
          <w:sz w:val="22"/>
          <w:szCs w:val="22"/>
        </w:rPr>
        <w:t>l</w:t>
      </w:r>
      <w:r w:rsidR="005E1E72" w:rsidRPr="00080B85">
        <w:rPr>
          <w:rFonts w:ascii="Times New Roman" w:hAnsi="Times New Roman" w:cs="Times New Roman"/>
          <w:iCs/>
          <w:sz w:val="22"/>
          <w:szCs w:val="22"/>
        </w:rPr>
        <w:t xml:space="preserve">a modifica dei prezzi </w:t>
      </w:r>
      <w:r w:rsidR="00CD7D34" w:rsidRPr="00080B85">
        <w:rPr>
          <w:rFonts w:ascii="Times New Roman" w:hAnsi="Times New Roman" w:cs="Times New Roman"/>
          <w:iCs/>
          <w:sz w:val="22"/>
          <w:szCs w:val="22"/>
        </w:rPr>
        <w:t xml:space="preserve">può </w:t>
      </w:r>
      <w:r w:rsidR="00313F1A" w:rsidRPr="00080B85">
        <w:rPr>
          <w:rFonts w:ascii="Times New Roman" w:hAnsi="Times New Roman" w:cs="Times New Roman"/>
          <w:iCs/>
          <w:sz w:val="22"/>
          <w:szCs w:val="22"/>
        </w:rPr>
        <w:t>operare nella misura massima dell’80% della variazione dei costi</w:t>
      </w:r>
      <w:r w:rsidR="00AE4029" w:rsidRPr="00080B85">
        <w:rPr>
          <w:rFonts w:ascii="Times New Roman" w:hAnsi="Times New Roman" w:cs="Times New Roman"/>
          <w:iCs/>
          <w:sz w:val="22"/>
          <w:szCs w:val="22"/>
        </w:rPr>
        <w:t>;</w:t>
      </w:r>
    </w:p>
    <w:p w14:paraId="5F69E650" w14:textId="5A756779" w:rsidR="003D72B4" w:rsidRPr="00080B85" w:rsidRDefault="003D72B4" w:rsidP="00DC2268">
      <w:pPr>
        <w:pStyle w:val="Default"/>
        <w:numPr>
          <w:ilvl w:val="0"/>
          <w:numId w:val="33"/>
        </w:numPr>
        <w:ind w:right="-143" w:hanging="356"/>
        <w:jc w:val="both"/>
        <w:rPr>
          <w:rFonts w:ascii="Times New Roman" w:hAnsi="Times New Roman" w:cs="Times New Roman"/>
          <w:iCs/>
          <w:sz w:val="22"/>
          <w:szCs w:val="22"/>
        </w:rPr>
      </w:pPr>
      <w:r w:rsidRPr="00080B85">
        <w:rPr>
          <w:rFonts w:ascii="Times New Roman" w:hAnsi="Times New Roman" w:cs="Times New Roman"/>
          <w:iCs/>
          <w:sz w:val="22"/>
          <w:szCs w:val="22"/>
        </w:rPr>
        <w:t>la revisione in aumento deve essere richiesta a cura dell’</w:t>
      </w:r>
      <w:r w:rsidR="00B35D19" w:rsidRPr="00080B85">
        <w:rPr>
          <w:rFonts w:ascii="Times New Roman" w:hAnsi="Times New Roman" w:cs="Times New Roman"/>
          <w:iCs/>
          <w:sz w:val="22"/>
          <w:szCs w:val="22"/>
        </w:rPr>
        <w:t>aggiudicatario-</w:t>
      </w:r>
      <w:r w:rsidR="00153C29" w:rsidRPr="00080B85">
        <w:rPr>
          <w:rFonts w:ascii="Times New Roman" w:hAnsi="Times New Roman" w:cs="Times New Roman"/>
          <w:iCs/>
          <w:sz w:val="22"/>
          <w:szCs w:val="22"/>
        </w:rPr>
        <w:t>Ente gestore</w:t>
      </w:r>
      <w:r w:rsidRPr="00080B85">
        <w:rPr>
          <w:rFonts w:ascii="Times New Roman" w:hAnsi="Times New Roman" w:cs="Times New Roman"/>
          <w:iCs/>
          <w:sz w:val="22"/>
          <w:szCs w:val="22"/>
        </w:rPr>
        <w:t xml:space="preserve"> a mezzo </w:t>
      </w:r>
      <w:proofErr w:type="spellStart"/>
      <w:r w:rsidRPr="00080B85">
        <w:rPr>
          <w:rFonts w:ascii="Times New Roman" w:hAnsi="Times New Roman" w:cs="Times New Roman"/>
          <w:i/>
          <w:sz w:val="22"/>
          <w:szCs w:val="22"/>
        </w:rPr>
        <w:t>pec</w:t>
      </w:r>
      <w:proofErr w:type="spellEnd"/>
      <w:r w:rsidRPr="00080B85">
        <w:rPr>
          <w:rFonts w:ascii="Times New Roman" w:hAnsi="Times New Roman" w:cs="Times New Roman"/>
          <w:iCs/>
          <w:sz w:val="22"/>
          <w:szCs w:val="22"/>
        </w:rPr>
        <w:t xml:space="preserve">, </w:t>
      </w:r>
      <w:r w:rsidR="00B35D19" w:rsidRPr="00080B85">
        <w:rPr>
          <w:rFonts w:ascii="Times New Roman" w:hAnsi="Times New Roman" w:cs="Times New Roman"/>
          <w:iCs/>
          <w:sz w:val="22"/>
          <w:szCs w:val="22"/>
        </w:rPr>
        <w:t xml:space="preserve">mentre </w:t>
      </w:r>
      <w:r w:rsidRPr="00080B85">
        <w:rPr>
          <w:rFonts w:ascii="Times New Roman" w:hAnsi="Times New Roman" w:cs="Times New Roman"/>
          <w:iCs/>
          <w:sz w:val="22"/>
          <w:szCs w:val="22"/>
        </w:rPr>
        <w:t>quella in diminuzione deve essere comunicata dal RUP. L’</w:t>
      </w:r>
      <w:r w:rsidR="00153C29" w:rsidRPr="00080B85">
        <w:rPr>
          <w:rFonts w:ascii="Times New Roman" w:hAnsi="Times New Roman" w:cs="Times New Roman"/>
          <w:iCs/>
          <w:sz w:val="22"/>
          <w:szCs w:val="22"/>
        </w:rPr>
        <w:t>Ente gestore</w:t>
      </w:r>
      <w:r w:rsidRPr="00080B85">
        <w:rPr>
          <w:rFonts w:ascii="Times New Roman" w:hAnsi="Times New Roman" w:cs="Times New Roman"/>
          <w:iCs/>
          <w:sz w:val="22"/>
          <w:szCs w:val="22"/>
        </w:rPr>
        <w:t xml:space="preserve">, a corredo della richiesta di revisione dei prezzi, deve produrre </w:t>
      </w:r>
      <w:r w:rsidR="00B35D19" w:rsidRPr="00080B85">
        <w:rPr>
          <w:rFonts w:ascii="Times New Roman" w:hAnsi="Times New Roman" w:cs="Times New Roman"/>
          <w:iCs/>
          <w:sz w:val="22"/>
          <w:szCs w:val="22"/>
        </w:rPr>
        <w:t xml:space="preserve">la </w:t>
      </w:r>
      <w:r w:rsidRPr="00080B85">
        <w:rPr>
          <w:rFonts w:ascii="Times New Roman" w:hAnsi="Times New Roman" w:cs="Times New Roman"/>
          <w:iCs/>
          <w:sz w:val="22"/>
          <w:szCs w:val="22"/>
        </w:rPr>
        <w:t xml:space="preserve">documentazione atta a comprovare l’aumento dei costi di gestione in misura superiore al valore della franchigia anzidetta del 5% (a titolo esemplificativo: quadro economico dell’appalto, nuovi contratti di sub-fornitura e appalto modificativi dei prezzi originariamente convenuti con fornitori e subappaltatori, fatture pagate per l’approvvigionamento di beni e servizi, </w:t>
      </w:r>
      <w:proofErr w:type="spellStart"/>
      <w:r w:rsidRPr="00080B85">
        <w:rPr>
          <w:rFonts w:ascii="Times New Roman" w:hAnsi="Times New Roman" w:cs="Times New Roman"/>
          <w:iCs/>
          <w:sz w:val="22"/>
          <w:szCs w:val="22"/>
        </w:rPr>
        <w:t>etc</w:t>
      </w:r>
      <w:proofErr w:type="spellEnd"/>
      <w:r w:rsidRPr="00080B85">
        <w:rPr>
          <w:rFonts w:ascii="Times New Roman" w:hAnsi="Times New Roman" w:cs="Times New Roman"/>
          <w:iCs/>
          <w:sz w:val="22"/>
          <w:szCs w:val="22"/>
        </w:rPr>
        <w:t>). La compensazione per i maggiori costi sostenuti non ha effetti retroattivi;</w:t>
      </w:r>
    </w:p>
    <w:p w14:paraId="7CB58292" w14:textId="1EA78697" w:rsidR="003D72B4" w:rsidRPr="00080B85" w:rsidRDefault="003D72B4" w:rsidP="00DC2268">
      <w:pPr>
        <w:pStyle w:val="Default"/>
        <w:numPr>
          <w:ilvl w:val="0"/>
          <w:numId w:val="33"/>
        </w:numPr>
        <w:ind w:right="-143" w:hanging="356"/>
        <w:jc w:val="both"/>
        <w:rPr>
          <w:rFonts w:ascii="Times New Roman" w:hAnsi="Times New Roman" w:cs="Times New Roman"/>
          <w:iCs/>
          <w:sz w:val="22"/>
          <w:szCs w:val="22"/>
        </w:rPr>
      </w:pPr>
      <w:r w:rsidRPr="00080B85">
        <w:rPr>
          <w:rFonts w:ascii="Times New Roman" w:hAnsi="Times New Roman" w:cs="Times New Roman"/>
          <w:iCs/>
          <w:sz w:val="22"/>
          <w:szCs w:val="22"/>
        </w:rPr>
        <w:t>sulla richiesta avanzata dall’</w:t>
      </w:r>
      <w:r w:rsidR="00153C29" w:rsidRPr="00080B85">
        <w:rPr>
          <w:rFonts w:ascii="Times New Roman" w:hAnsi="Times New Roman" w:cs="Times New Roman"/>
          <w:iCs/>
          <w:sz w:val="22"/>
          <w:szCs w:val="22"/>
        </w:rPr>
        <w:t>Ente gestore</w:t>
      </w:r>
      <w:r w:rsidRPr="00080B85">
        <w:rPr>
          <w:rFonts w:ascii="Times New Roman" w:hAnsi="Times New Roman" w:cs="Times New Roman"/>
          <w:iCs/>
          <w:sz w:val="22"/>
          <w:szCs w:val="22"/>
        </w:rPr>
        <w:t xml:space="preserve"> la Prefettura si pronuncia entro 60 (sessanta) giorni con provvedimento motivato; </w:t>
      </w:r>
    </w:p>
    <w:p w14:paraId="5A5F1060" w14:textId="6F7E414E" w:rsidR="003D72B4" w:rsidRPr="00080B85" w:rsidRDefault="003D72B4" w:rsidP="00DC2268">
      <w:pPr>
        <w:pStyle w:val="Default"/>
        <w:numPr>
          <w:ilvl w:val="0"/>
          <w:numId w:val="33"/>
        </w:numPr>
        <w:ind w:right="-143" w:hanging="356"/>
        <w:jc w:val="both"/>
        <w:rPr>
          <w:rFonts w:ascii="Times New Roman" w:hAnsi="Times New Roman" w:cs="Times New Roman"/>
          <w:iCs/>
          <w:sz w:val="22"/>
          <w:szCs w:val="22"/>
        </w:rPr>
      </w:pPr>
      <w:r w:rsidRPr="00080B85">
        <w:rPr>
          <w:rFonts w:ascii="Times New Roman" w:hAnsi="Times New Roman" w:cs="Times New Roman"/>
          <w:iCs/>
          <w:sz w:val="22"/>
          <w:szCs w:val="22"/>
        </w:rPr>
        <w:t>in caso di accoglimento della richiesta dell’</w:t>
      </w:r>
      <w:r w:rsidR="00153C29" w:rsidRPr="00080B85">
        <w:rPr>
          <w:rFonts w:ascii="Times New Roman" w:hAnsi="Times New Roman" w:cs="Times New Roman"/>
          <w:iCs/>
          <w:sz w:val="22"/>
          <w:szCs w:val="22"/>
        </w:rPr>
        <w:t>Ente gestore</w:t>
      </w:r>
      <w:r w:rsidR="00173EC7" w:rsidRPr="00080B85">
        <w:rPr>
          <w:rFonts w:ascii="Times New Roman" w:hAnsi="Times New Roman" w:cs="Times New Roman"/>
          <w:iCs/>
          <w:sz w:val="22"/>
          <w:szCs w:val="22"/>
        </w:rPr>
        <w:t xml:space="preserve">, la Prefettura riconosce </w:t>
      </w:r>
      <w:r w:rsidRPr="00080B85">
        <w:rPr>
          <w:rFonts w:ascii="Times New Roman" w:hAnsi="Times New Roman" w:cs="Times New Roman"/>
          <w:iCs/>
          <w:sz w:val="22"/>
          <w:szCs w:val="22"/>
        </w:rPr>
        <w:t xml:space="preserve">la revisione del prezzo con decorrenza dal giorno di presentazione della richiesta medesima, qualora accerti che da </w:t>
      </w:r>
      <w:r w:rsidRPr="00080B85">
        <w:rPr>
          <w:rFonts w:ascii="Times New Roman" w:hAnsi="Times New Roman" w:cs="Times New Roman"/>
          <w:iCs/>
          <w:sz w:val="22"/>
          <w:szCs w:val="22"/>
        </w:rPr>
        <w:lastRenderedPageBreak/>
        <w:t>quella data era effettivamente maturato l'incremento degli oneri di gestione, alle condizioni indicate nei punti che precedono</w:t>
      </w:r>
      <w:r w:rsidR="00704E9B" w:rsidRPr="00080B85">
        <w:rPr>
          <w:rFonts w:ascii="Times New Roman" w:hAnsi="Times New Roman" w:cs="Times New Roman"/>
          <w:iCs/>
          <w:sz w:val="22"/>
          <w:szCs w:val="22"/>
        </w:rPr>
        <w:t>;</w:t>
      </w:r>
      <w:r w:rsidRPr="00080B85">
        <w:rPr>
          <w:rFonts w:ascii="Times New Roman" w:hAnsi="Times New Roman" w:cs="Times New Roman"/>
          <w:iCs/>
          <w:sz w:val="22"/>
          <w:szCs w:val="22"/>
        </w:rPr>
        <w:t xml:space="preserve"> </w:t>
      </w:r>
    </w:p>
    <w:p w14:paraId="0C041E1A" w14:textId="35C80AA6" w:rsidR="003D72B4" w:rsidRPr="00080B85" w:rsidRDefault="003D72B4" w:rsidP="00DC2268">
      <w:pPr>
        <w:pStyle w:val="Default"/>
        <w:numPr>
          <w:ilvl w:val="0"/>
          <w:numId w:val="33"/>
        </w:numPr>
        <w:ind w:right="-143" w:hanging="356"/>
        <w:jc w:val="both"/>
        <w:rPr>
          <w:rFonts w:ascii="Times New Roman" w:hAnsi="Times New Roman" w:cs="Times New Roman"/>
          <w:iCs/>
          <w:sz w:val="22"/>
          <w:szCs w:val="22"/>
        </w:rPr>
      </w:pPr>
      <w:r w:rsidRPr="00080B85">
        <w:rPr>
          <w:rFonts w:ascii="Times New Roman" w:hAnsi="Times New Roman" w:cs="Times New Roman"/>
          <w:iCs/>
          <w:sz w:val="22"/>
          <w:szCs w:val="22"/>
        </w:rPr>
        <w:t>con riferimento alla componente di costo medio di riferimento del personale di cui all’Allegato B</w:t>
      </w:r>
      <w:r w:rsidR="004458D0" w:rsidRPr="00080B85">
        <w:rPr>
          <w:rFonts w:ascii="Times New Roman" w:hAnsi="Times New Roman" w:cs="Times New Roman"/>
          <w:iCs/>
          <w:sz w:val="22"/>
          <w:szCs w:val="22"/>
        </w:rPr>
        <w:t>,</w:t>
      </w:r>
      <w:r w:rsidRPr="00080B85">
        <w:rPr>
          <w:rFonts w:ascii="Times New Roman" w:hAnsi="Times New Roman" w:cs="Times New Roman"/>
          <w:iCs/>
          <w:sz w:val="22"/>
          <w:szCs w:val="22"/>
        </w:rPr>
        <w:t xml:space="preserve"> </w:t>
      </w:r>
      <w:r w:rsidR="004458D0" w:rsidRPr="00080B85">
        <w:rPr>
          <w:rFonts w:ascii="Times New Roman" w:hAnsi="Times New Roman" w:cs="Times New Roman"/>
          <w:iCs/>
          <w:sz w:val="22"/>
          <w:szCs w:val="22"/>
        </w:rPr>
        <w:t xml:space="preserve">la revisione del prezzo di aggiudicazione potrà essere operata </w:t>
      </w:r>
      <w:r w:rsidRPr="00080B85">
        <w:rPr>
          <w:rFonts w:ascii="Times New Roman" w:hAnsi="Times New Roman" w:cs="Times New Roman"/>
          <w:iCs/>
          <w:sz w:val="22"/>
          <w:szCs w:val="22"/>
        </w:rPr>
        <w:t>solo nel caso di variazioni delle tariffe orarie conseguenti ad intervenute modifiche del trattamento economico stabilito da</w:t>
      </w:r>
      <w:r w:rsidR="00B35D19" w:rsidRPr="00080B85">
        <w:rPr>
          <w:rFonts w:ascii="Times New Roman" w:hAnsi="Times New Roman" w:cs="Times New Roman"/>
          <w:iCs/>
          <w:sz w:val="22"/>
          <w:szCs w:val="22"/>
        </w:rPr>
        <w:t>l</w:t>
      </w:r>
      <w:r w:rsidRPr="00080B85">
        <w:rPr>
          <w:rFonts w:ascii="Times New Roman" w:hAnsi="Times New Roman" w:cs="Times New Roman"/>
          <w:iCs/>
          <w:sz w:val="22"/>
          <w:szCs w:val="22"/>
        </w:rPr>
        <w:t xml:space="preserve"> CCNL applicato</w:t>
      </w:r>
      <w:r w:rsidR="00B35D19" w:rsidRPr="00080B85">
        <w:rPr>
          <w:rFonts w:ascii="Times New Roman" w:hAnsi="Times New Roman" w:cs="Times New Roman"/>
          <w:iCs/>
          <w:sz w:val="22"/>
          <w:szCs w:val="22"/>
        </w:rPr>
        <w:t xml:space="preserve"> per l’esecuzione dell’appalto</w:t>
      </w:r>
      <w:r w:rsidRPr="00080B85">
        <w:rPr>
          <w:rFonts w:ascii="Times New Roman" w:hAnsi="Times New Roman" w:cs="Times New Roman"/>
          <w:iCs/>
          <w:sz w:val="22"/>
          <w:szCs w:val="22"/>
        </w:rPr>
        <w:t>;</w:t>
      </w:r>
      <w:r w:rsidR="00150A25" w:rsidRPr="00080B85">
        <w:rPr>
          <w:rFonts w:ascii="Times New Roman" w:hAnsi="Times New Roman" w:cs="Times New Roman"/>
          <w:iCs/>
          <w:sz w:val="22"/>
          <w:szCs w:val="22"/>
        </w:rPr>
        <w:t xml:space="preserve"> anche per tale revisione operano le condizioni ed i limiti indicati alle lettere a)</w:t>
      </w:r>
      <w:r w:rsidR="00EA4923" w:rsidRPr="00080B85">
        <w:rPr>
          <w:rFonts w:ascii="Times New Roman" w:hAnsi="Times New Roman" w:cs="Times New Roman"/>
          <w:iCs/>
          <w:sz w:val="22"/>
          <w:szCs w:val="22"/>
        </w:rPr>
        <w:t>,</w:t>
      </w:r>
      <w:r w:rsidR="003F32F0" w:rsidRPr="00080B85">
        <w:rPr>
          <w:rFonts w:ascii="Times New Roman" w:hAnsi="Times New Roman" w:cs="Times New Roman"/>
          <w:iCs/>
          <w:sz w:val="22"/>
          <w:szCs w:val="22"/>
        </w:rPr>
        <w:t xml:space="preserve"> c)</w:t>
      </w:r>
      <w:r w:rsidR="00EA4923" w:rsidRPr="00080B85">
        <w:rPr>
          <w:rFonts w:ascii="Times New Roman" w:hAnsi="Times New Roman" w:cs="Times New Roman"/>
          <w:iCs/>
          <w:sz w:val="22"/>
          <w:szCs w:val="22"/>
        </w:rPr>
        <w:t xml:space="preserve"> d</w:t>
      </w:r>
      <w:r w:rsidR="003F32F0" w:rsidRPr="00080B85">
        <w:rPr>
          <w:rFonts w:ascii="Times New Roman" w:hAnsi="Times New Roman" w:cs="Times New Roman"/>
          <w:iCs/>
          <w:sz w:val="22"/>
          <w:szCs w:val="22"/>
        </w:rPr>
        <w:t>),</w:t>
      </w:r>
      <w:r w:rsidR="00FF2735" w:rsidRPr="00080B85">
        <w:rPr>
          <w:rFonts w:ascii="Times New Roman" w:hAnsi="Times New Roman" w:cs="Times New Roman"/>
          <w:iCs/>
          <w:sz w:val="22"/>
          <w:szCs w:val="22"/>
        </w:rPr>
        <w:t xml:space="preserve"> </w:t>
      </w:r>
      <w:r w:rsidR="00150A25" w:rsidRPr="00080B85">
        <w:rPr>
          <w:rFonts w:ascii="Times New Roman" w:hAnsi="Times New Roman" w:cs="Times New Roman"/>
          <w:iCs/>
          <w:sz w:val="22"/>
          <w:szCs w:val="22"/>
        </w:rPr>
        <w:t>e)</w:t>
      </w:r>
      <w:r w:rsidR="003F32F0" w:rsidRPr="00080B85">
        <w:rPr>
          <w:rFonts w:ascii="Times New Roman" w:hAnsi="Times New Roman" w:cs="Times New Roman"/>
          <w:iCs/>
          <w:sz w:val="22"/>
          <w:szCs w:val="22"/>
        </w:rPr>
        <w:t>,</w:t>
      </w:r>
      <w:r w:rsidR="00150A25" w:rsidRPr="00080B85">
        <w:rPr>
          <w:rFonts w:ascii="Times New Roman" w:hAnsi="Times New Roman" w:cs="Times New Roman"/>
          <w:iCs/>
          <w:sz w:val="22"/>
          <w:szCs w:val="22"/>
        </w:rPr>
        <w:t xml:space="preserve"> f)</w:t>
      </w:r>
      <w:r w:rsidR="003F32F0" w:rsidRPr="00080B85">
        <w:rPr>
          <w:rFonts w:ascii="Times New Roman" w:hAnsi="Times New Roman" w:cs="Times New Roman"/>
          <w:iCs/>
          <w:sz w:val="22"/>
          <w:szCs w:val="22"/>
        </w:rPr>
        <w:t>,</w:t>
      </w:r>
      <w:r w:rsidR="00150A25" w:rsidRPr="00080B85">
        <w:rPr>
          <w:rFonts w:ascii="Times New Roman" w:hAnsi="Times New Roman" w:cs="Times New Roman"/>
          <w:iCs/>
          <w:sz w:val="22"/>
          <w:szCs w:val="22"/>
        </w:rPr>
        <w:t xml:space="preserve"> che precedono.</w:t>
      </w:r>
    </w:p>
    <w:p w14:paraId="482E2237" w14:textId="7A419931" w:rsidR="00A54BB3" w:rsidRPr="00080B85" w:rsidRDefault="008E793E" w:rsidP="00DC2268">
      <w:pPr>
        <w:pStyle w:val="Default"/>
        <w:numPr>
          <w:ilvl w:val="0"/>
          <w:numId w:val="34"/>
        </w:numPr>
        <w:ind w:left="709" w:right="-143" w:hanging="349"/>
        <w:jc w:val="both"/>
        <w:rPr>
          <w:rFonts w:ascii="Times New Roman" w:hAnsi="Times New Roman" w:cs="Times New Roman"/>
          <w:sz w:val="22"/>
          <w:szCs w:val="22"/>
        </w:rPr>
      </w:pPr>
      <w:r w:rsidRPr="00080B85">
        <w:rPr>
          <w:rFonts w:ascii="Times New Roman" w:hAnsi="Times New Roman" w:cs="Times New Roman"/>
          <w:sz w:val="22"/>
          <w:szCs w:val="22"/>
        </w:rPr>
        <w:t>Oltre a quanto previsto nei commi precedenti l</w:t>
      </w:r>
      <w:r w:rsidR="00A54BB3" w:rsidRPr="00080B85">
        <w:rPr>
          <w:rFonts w:ascii="Times New Roman" w:hAnsi="Times New Roman" w:cs="Times New Roman"/>
          <w:sz w:val="22"/>
          <w:szCs w:val="22"/>
        </w:rPr>
        <w:t>a Prefettura può procedere a modificare il contratto, anche nei seguenti casi:</w:t>
      </w:r>
    </w:p>
    <w:p w14:paraId="2CE37EB5" w14:textId="1F5672F4" w:rsidR="009A3AE0" w:rsidRPr="00080B85" w:rsidRDefault="00A54BB3" w:rsidP="00DC2268">
      <w:pPr>
        <w:pStyle w:val="Default"/>
        <w:numPr>
          <w:ilvl w:val="1"/>
          <w:numId w:val="12"/>
        </w:numPr>
        <w:ind w:right="-143"/>
        <w:jc w:val="both"/>
        <w:rPr>
          <w:rFonts w:ascii="Times New Roman" w:hAnsi="Times New Roman" w:cs="Times New Roman"/>
          <w:sz w:val="22"/>
          <w:szCs w:val="22"/>
        </w:rPr>
      </w:pPr>
      <w:r w:rsidRPr="00080B85">
        <w:rPr>
          <w:rFonts w:ascii="Times New Roman" w:hAnsi="Times New Roman" w:cs="Times New Roman"/>
          <w:sz w:val="22"/>
          <w:szCs w:val="22"/>
        </w:rPr>
        <w:t xml:space="preserve">al ricorrere delle condizioni di cui all’art. </w:t>
      </w:r>
      <w:r w:rsidR="00AF0327" w:rsidRPr="00080B85">
        <w:rPr>
          <w:rFonts w:ascii="Times New Roman" w:hAnsi="Times New Roman" w:cs="Times New Roman"/>
          <w:sz w:val="22"/>
          <w:szCs w:val="22"/>
        </w:rPr>
        <w:t>120, comma 5 del D.lgs. n. 36/2023</w:t>
      </w:r>
      <w:r w:rsidR="00680638" w:rsidRPr="00080B85">
        <w:rPr>
          <w:rFonts w:ascii="Times New Roman" w:hAnsi="Times New Roman" w:cs="Times New Roman"/>
          <w:sz w:val="22"/>
          <w:szCs w:val="22"/>
        </w:rPr>
        <w:t>;</w:t>
      </w:r>
      <w:r w:rsidR="001C5B90" w:rsidRPr="00080B85">
        <w:rPr>
          <w:rFonts w:ascii="Times New Roman" w:hAnsi="Times New Roman" w:cs="Times New Roman"/>
          <w:sz w:val="22"/>
          <w:szCs w:val="22"/>
        </w:rPr>
        <w:t xml:space="preserve"> </w:t>
      </w:r>
    </w:p>
    <w:p w14:paraId="2E80C0B8" w14:textId="4185786C" w:rsidR="00D5003A" w:rsidRPr="00080B85" w:rsidRDefault="00A54BB3" w:rsidP="00DC2268">
      <w:pPr>
        <w:pStyle w:val="Default"/>
        <w:numPr>
          <w:ilvl w:val="1"/>
          <w:numId w:val="12"/>
        </w:numPr>
        <w:ind w:right="-143"/>
        <w:jc w:val="both"/>
        <w:rPr>
          <w:rFonts w:ascii="Times New Roman" w:hAnsi="Times New Roman" w:cs="Times New Roman"/>
          <w:sz w:val="22"/>
          <w:szCs w:val="22"/>
        </w:rPr>
      </w:pPr>
      <w:r w:rsidRPr="00080B85">
        <w:rPr>
          <w:rFonts w:ascii="Times New Roman" w:hAnsi="Times New Roman" w:cs="Times New Roman"/>
          <w:sz w:val="22"/>
          <w:szCs w:val="22"/>
        </w:rPr>
        <w:t>al ricorrere delle condizioni di cu</w:t>
      </w:r>
      <w:r w:rsidR="00044B89" w:rsidRPr="00080B85">
        <w:rPr>
          <w:rFonts w:ascii="Times New Roman" w:hAnsi="Times New Roman" w:cs="Times New Roman"/>
          <w:sz w:val="22"/>
          <w:szCs w:val="22"/>
        </w:rPr>
        <w:t xml:space="preserve">i all’art. </w:t>
      </w:r>
      <w:r w:rsidR="00AF0327" w:rsidRPr="00080B85">
        <w:rPr>
          <w:rFonts w:ascii="Times New Roman" w:hAnsi="Times New Roman" w:cs="Times New Roman"/>
          <w:sz w:val="22"/>
          <w:szCs w:val="22"/>
        </w:rPr>
        <w:t>120</w:t>
      </w:r>
      <w:r w:rsidR="00D5003A" w:rsidRPr="00080B85">
        <w:rPr>
          <w:rFonts w:ascii="Times New Roman" w:hAnsi="Times New Roman" w:cs="Times New Roman"/>
          <w:sz w:val="22"/>
          <w:szCs w:val="22"/>
        </w:rPr>
        <w:t xml:space="preserve"> comma 3 del D.lgs. n. 36/2023. Tali modifiche sono soggette alle comunicazioni previste dall’art. 120, comma 15 del D.lgs. n. 36/2023 e dall’art. 5 comma 11 dell’Allegato II.14 del predetto decreto </w:t>
      </w:r>
      <w:r w:rsidR="001C5B90" w:rsidRPr="00080B85">
        <w:rPr>
          <w:rFonts w:ascii="Times New Roman" w:hAnsi="Times New Roman" w:cs="Times New Roman"/>
          <w:sz w:val="22"/>
          <w:szCs w:val="22"/>
        </w:rPr>
        <w:t>legislativo.</w:t>
      </w:r>
    </w:p>
    <w:p w14:paraId="10206C9D" w14:textId="77777777" w:rsidR="00766D9A" w:rsidRPr="00080B85" w:rsidRDefault="00766D9A" w:rsidP="007E10C9">
      <w:pPr>
        <w:pStyle w:val="Default"/>
        <w:ind w:left="426" w:right="-143" w:hanging="284"/>
        <w:jc w:val="both"/>
        <w:rPr>
          <w:rFonts w:ascii="Times New Roman" w:hAnsi="Times New Roman" w:cs="Times New Roman"/>
          <w:strike/>
          <w:color w:val="auto"/>
          <w:sz w:val="22"/>
          <w:szCs w:val="22"/>
        </w:rPr>
      </w:pPr>
    </w:p>
    <w:p w14:paraId="46F38054" w14:textId="46FB45F5" w:rsidR="00766D9A" w:rsidRPr="00080B85" w:rsidRDefault="00766D9A" w:rsidP="007E10C9">
      <w:pPr>
        <w:pStyle w:val="Default"/>
        <w:ind w:right="-143"/>
        <w:jc w:val="center"/>
        <w:rPr>
          <w:rFonts w:ascii="Times New Roman" w:hAnsi="Times New Roman" w:cs="Times New Roman"/>
          <w:b/>
          <w:bCs/>
          <w:strike/>
          <w:color w:val="auto"/>
          <w:sz w:val="22"/>
          <w:szCs w:val="22"/>
        </w:rPr>
      </w:pPr>
      <w:r w:rsidRPr="00080B85">
        <w:rPr>
          <w:rFonts w:ascii="Times New Roman" w:hAnsi="Times New Roman" w:cs="Times New Roman"/>
          <w:b/>
          <w:bCs/>
          <w:color w:val="auto"/>
          <w:sz w:val="22"/>
          <w:szCs w:val="22"/>
        </w:rPr>
        <w:t>Articolo 1</w:t>
      </w:r>
      <w:r w:rsidR="00C5593D">
        <w:rPr>
          <w:rFonts w:ascii="Times New Roman" w:hAnsi="Times New Roman" w:cs="Times New Roman"/>
          <w:b/>
          <w:bCs/>
          <w:color w:val="auto"/>
          <w:sz w:val="22"/>
          <w:szCs w:val="22"/>
        </w:rPr>
        <w:t>2</w:t>
      </w:r>
    </w:p>
    <w:p w14:paraId="068EE053" w14:textId="77777777" w:rsidR="00766D9A" w:rsidRPr="00080B85" w:rsidRDefault="00766D9A" w:rsidP="007E10C9">
      <w:pPr>
        <w:pStyle w:val="Default"/>
        <w:ind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 xml:space="preserve">Durata dell'appalto e opzione di rinnovo </w:t>
      </w:r>
    </w:p>
    <w:p w14:paraId="32408068" w14:textId="1EC7F299" w:rsidR="00766D9A" w:rsidRPr="00080B85" w:rsidRDefault="00766D9A" w:rsidP="00502227">
      <w:pPr>
        <w:pStyle w:val="Paragrafoelenco"/>
        <w:numPr>
          <w:ilvl w:val="0"/>
          <w:numId w:val="10"/>
        </w:numPr>
        <w:spacing w:after="0" w:line="240" w:lineRule="auto"/>
        <w:ind w:right="-143"/>
        <w:jc w:val="both"/>
        <w:rPr>
          <w:rFonts w:ascii="Times New Roman" w:hAnsi="Times New Roman" w:cs="Times New Roman"/>
        </w:rPr>
      </w:pPr>
      <w:r w:rsidRPr="00080B85">
        <w:rPr>
          <w:rFonts w:ascii="Times New Roman" w:hAnsi="Times New Roman" w:cs="Times New Roman"/>
        </w:rPr>
        <w:t xml:space="preserve">La durata dell’appalto è di </w:t>
      </w:r>
      <w:r w:rsidR="001C5B90" w:rsidRPr="00080B85">
        <w:rPr>
          <w:rFonts w:ascii="Times New Roman" w:hAnsi="Times New Roman" w:cs="Times New Roman"/>
          <w:b/>
          <w:bCs/>
        </w:rPr>
        <w:t xml:space="preserve">24 </w:t>
      </w:r>
      <w:r w:rsidRPr="00080B85">
        <w:rPr>
          <w:rFonts w:ascii="Times New Roman" w:hAnsi="Times New Roman" w:cs="Times New Roman"/>
          <w:b/>
          <w:bCs/>
        </w:rPr>
        <w:t>mesi</w:t>
      </w:r>
      <w:r w:rsidRPr="00080B85">
        <w:rPr>
          <w:rFonts w:ascii="Times New Roman" w:hAnsi="Times New Roman" w:cs="Times New Roman"/>
        </w:rPr>
        <w:t xml:space="preserve"> </w:t>
      </w:r>
      <w:r w:rsidR="00704E9B" w:rsidRPr="00080B85">
        <w:rPr>
          <w:rFonts w:ascii="Times New Roman" w:hAnsi="Times New Roman" w:cs="Times New Roman"/>
        </w:rPr>
        <w:t xml:space="preserve">prorogabili </w:t>
      </w:r>
      <w:r w:rsidRPr="00080B85">
        <w:rPr>
          <w:rFonts w:ascii="Times New Roman" w:hAnsi="Times New Roman" w:cs="Times New Roman"/>
        </w:rPr>
        <w:t xml:space="preserve">per un periodo non superiore ad ulteriori 12 mesi. </w:t>
      </w:r>
      <w:r w:rsidR="00502227" w:rsidRPr="00080B85">
        <w:rPr>
          <w:rFonts w:ascii="Times New Roman" w:hAnsi="Times New Roman" w:cs="Times New Roman"/>
        </w:rPr>
        <w:t>L’esecutività del presente contratto è subordinata alla registrazione da parte della Corte dei Conti, ai sensi dell’art. 24 del R.D 12 luglio 1934, n. 1214, per come sancito anche dall’art. 3, comma 2, della legge 14 gennaio 1994, n.20.</w:t>
      </w:r>
      <w:r w:rsidR="00502227" w:rsidRPr="00080B85">
        <w:rPr>
          <w:highlight w:val="yellow"/>
        </w:rPr>
        <w:t xml:space="preserve"> </w:t>
      </w:r>
    </w:p>
    <w:p w14:paraId="6F8AEEB8" w14:textId="0A682E2B" w:rsidR="00766D9A" w:rsidRPr="00080B85" w:rsidRDefault="00766D9A" w:rsidP="00DC2268">
      <w:pPr>
        <w:pStyle w:val="Paragrafoelenco"/>
        <w:numPr>
          <w:ilvl w:val="0"/>
          <w:numId w:val="10"/>
        </w:numPr>
        <w:spacing w:after="0" w:line="240" w:lineRule="auto"/>
        <w:ind w:right="-143"/>
        <w:jc w:val="both"/>
        <w:rPr>
          <w:rFonts w:ascii="Times New Roman" w:hAnsi="Times New Roman" w:cs="Times New Roman"/>
        </w:rPr>
      </w:pPr>
      <w:r w:rsidRPr="00080B85">
        <w:rPr>
          <w:rFonts w:ascii="Times New Roman" w:hAnsi="Times New Roman" w:cs="Times New Roman"/>
        </w:rPr>
        <w:t xml:space="preserve">In caso di </w:t>
      </w:r>
      <w:r w:rsidR="00704E9B" w:rsidRPr="00080B85">
        <w:rPr>
          <w:rFonts w:ascii="Times New Roman" w:hAnsi="Times New Roman" w:cs="Times New Roman"/>
        </w:rPr>
        <w:t>proroga</w:t>
      </w:r>
      <w:r w:rsidRPr="00080B85">
        <w:rPr>
          <w:rFonts w:ascii="Times New Roman" w:hAnsi="Times New Roman" w:cs="Times New Roman"/>
        </w:rPr>
        <w:t>, la Prefettura procederà a stipulare un nuovo contratto di appalto alle medesime condizioni del precedente,</w:t>
      </w:r>
      <w:r w:rsidR="00EA2237" w:rsidRPr="00080B85">
        <w:rPr>
          <w:rFonts w:ascii="Times New Roman" w:hAnsi="Times New Roman" w:cs="Times New Roman"/>
        </w:rPr>
        <w:t xml:space="preserve"> fatte salve eventuali modifiche</w:t>
      </w:r>
      <w:r w:rsidRPr="00080B85">
        <w:rPr>
          <w:rFonts w:ascii="Times New Roman" w:hAnsi="Times New Roman" w:cs="Times New Roman"/>
        </w:rPr>
        <w:t xml:space="preserve"> </w:t>
      </w:r>
      <w:r w:rsidR="00142AF7" w:rsidRPr="00080B85">
        <w:rPr>
          <w:rFonts w:ascii="Times New Roman" w:hAnsi="Times New Roman" w:cs="Times New Roman"/>
        </w:rPr>
        <w:t xml:space="preserve">di cui all’art. 13, </w:t>
      </w:r>
      <w:r w:rsidRPr="00080B85">
        <w:rPr>
          <w:rFonts w:ascii="Times New Roman" w:hAnsi="Times New Roman" w:cs="Times New Roman"/>
        </w:rPr>
        <w:t>tenuto conto delle presenze effettive al momento del</w:t>
      </w:r>
      <w:r w:rsidR="00680638" w:rsidRPr="00080B85">
        <w:rPr>
          <w:rFonts w:ascii="Times New Roman" w:hAnsi="Times New Roman" w:cs="Times New Roman"/>
        </w:rPr>
        <w:t>la medesima proroga</w:t>
      </w:r>
      <w:r w:rsidRPr="00080B85">
        <w:rPr>
          <w:rFonts w:ascii="Times New Roman" w:hAnsi="Times New Roman" w:cs="Times New Roman"/>
        </w:rPr>
        <w:t xml:space="preserve"> nonché del fabbisogno stimato in base all’andamento dei flussi.</w:t>
      </w:r>
    </w:p>
    <w:p w14:paraId="34271D2D" w14:textId="4C32748A" w:rsidR="006E6091" w:rsidRPr="00080B85" w:rsidRDefault="00766D9A" w:rsidP="00DC2268">
      <w:pPr>
        <w:pStyle w:val="Paragrafoelenco"/>
        <w:numPr>
          <w:ilvl w:val="0"/>
          <w:numId w:val="42"/>
        </w:numPr>
        <w:spacing w:after="0" w:line="240" w:lineRule="auto"/>
        <w:ind w:right="-143"/>
        <w:jc w:val="both"/>
        <w:rPr>
          <w:rFonts w:ascii="Times New Roman" w:hAnsi="Times New Roman" w:cs="Times New Roman"/>
        </w:rPr>
      </w:pPr>
      <w:r w:rsidRPr="00080B85">
        <w:rPr>
          <w:rFonts w:ascii="Times New Roman" w:hAnsi="Times New Roman" w:cs="Times New Roman"/>
        </w:rPr>
        <w:t>La Prefettura comunicherà all’a</w:t>
      </w:r>
      <w:r w:rsidR="00F76279" w:rsidRPr="00080B85">
        <w:rPr>
          <w:rFonts w:ascii="Times New Roman" w:hAnsi="Times New Roman" w:cs="Times New Roman"/>
        </w:rPr>
        <w:t>ggiudicatario</w:t>
      </w:r>
      <w:r w:rsidR="0065601B" w:rsidRPr="00080B85">
        <w:rPr>
          <w:rFonts w:ascii="Times New Roman" w:hAnsi="Times New Roman" w:cs="Times New Roman"/>
        </w:rPr>
        <w:t xml:space="preserve"> la volontà di procedere</w:t>
      </w:r>
      <w:r w:rsidR="00704E9B" w:rsidRPr="00080B85">
        <w:rPr>
          <w:rFonts w:ascii="Times New Roman" w:hAnsi="Times New Roman" w:cs="Times New Roman"/>
        </w:rPr>
        <w:t xml:space="preserve"> alla proroga</w:t>
      </w:r>
      <w:r w:rsidRPr="00080B85">
        <w:rPr>
          <w:rFonts w:ascii="Times New Roman" w:hAnsi="Times New Roman" w:cs="Times New Roman"/>
        </w:rPr>
        <w:t xml:space="preserve"> del contratto d’appalto mediante posta elettronica certificata almeno 30 giorni prima della scadenza del contratto originario. </w:t>
      </w:r>
    </w:p>
    <w:p w14:paraId="4E67E621" w14:textId="77777777" w:rsidR="00774717" w:rsidRPr="00080B85" w:rsidRDefault="00774717" w:rsidP="007E10C9">
      <w:pPr>
        <w:pStyle w:val="Default"/>
        <w:ind w:right="-143"/>
        <w:jc w:val="center"/>
        <w:rPr>
          <w:rFonts w:ascii="Times New Roman" w:hAnsi="Times New Roman" w:cs="Times New Roman"/>
          <w:color w:val="auto"/>
          <w:sz w:val="22"/>
          <w:szCs w:val="22"/>
        </w:rPr>
      </w:pPr>
    </w:p>
    <w:p w14:paraId="611A3F6A" w14:textId="77777777" w:rsidR="00080B85" w:rsidRDefault="00080B85" w:rsidP="007E10C9">
      <w:pPr>
        <w:pStyle w:val="Default"/>
        <w:ind w:right="-143"/>
        <w:jc w:val="center"/>
        <w:rPr>
          <w:rFonts w:ascii="Times New Roman" w:hAnsi="Times New Roman" w:cs="Times New Roman"/>
          <w:b/>
          <w:bCs/>
          <w:color w:val="auto"/>
          <w:sz w:val="22"/>
          <w:szCs w:val="22"/>
        </w:rPr>
      </w:pPr>
    </w:p>
    <w:p w14:paraId="5B971F03" w14:textId="08B3680F" w:rsidR="00766D9A" w:rsidRPr="00080B85" w:rsidRDefault="00766D9A" w:rsidP="007E10C9">
      <w:pPr>
        <w:pStyle w:val="Default"/>
        <w:ind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 xml:space="preserve">Articolo </w:t>
      </w:r>
      <w:r w:rsidR="00334F74" w:rsidRPr="00080B85">
        <w:rPr>
          <w:rFonts w:ascii="Times New Roman" w:hAnsi="Times New Roman" w:cs="Times New Roman"/>
          <w:b/>
          <w:bCs/>
          <w:color w:val="auto"/>
          <w:sz w:val="22"/>
          <w:szCs w:val="22"/>
        </w:rPr>
        <w:t>1</w:t>
      </w:r>
      <w:r w:rsidR="00C5593D">
        <w:rPr>
          <w:rFonts w:ascii="Times New Roman" w:hAnsi="Times New Roman" w:cs="Times New Roman"/>
          <w:b/>
          <w:bCs/>
          <w:color w:val="auto"/>
          <w:sz w:val="22"/>
          <w:szCs w:val="22"/>
        </w:rPr>
        <w:t>3</w:t>
      </w:r>
      <w:r w:rsidRPr="00080B85">
        <w:rPr>
          <w:rFonts w:ascii="Times New Roman" w:hAnsi="Times New Roman" w:cs="Times New Roman"/>
          <w:b/>
          <w:bCs/>
          <w:color w:val="auto"/>
          <w:sz w:val="22"/>
          <w:szCs w:val="22"/>
        </w:rPr>
        <w:t xml:space="preserve"> </w:t>
      </w:r>
    </w:p>
    <w:p w14:paraId="4F8DA3DC" w14:textId="77777777" w:rsidR="00766D9A" w:rsidRPr="00080B85" w:rsidRDefault="00766D9A" w:rsidP="007E10C9">
      <w:pPr>
        <w:pStyle w:val="Default"/>
        <w:ind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 xml:space="preserve">Sospensione degli effetti del contratto </w:t>
      </w:r>
    </w:p>
    <w:p w14:paraId="6CF94BA8" w14:textId="77777777" w:rsidR="00766D9A" w:rsidRPr="00080B85" w:rsidRDefault="00766D9A" w:rsidP="00DC2268">
      <w:pPr>
        <w:pStyle w:val="Default"/>
        <w:numPr>
          <w:ilvl w:val="0"/>
          <w:numId w:val="11"/>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Per ragioni di necessità o di pubblico interesse o nel caso di riduzione per un periodo di almeno 60 giorni delle presenze all’interno del centro in misura superiore al 50% de</w:t>
      </w:r>
      <w:r w:rsidR="006E6091" w:rsidRPr="00080B85">
        <w:rPr>
          <w:rFonts w:ascii="Times New Roman" w:hAnsi="Times New Roman" w:cs="Times New Roman"/>
          <w:color w:val="auto"/>
          <w:sz w:val="22"/>
          <w:szCs w:val="22"/>
        </w:rPr>
        <w:t>lla capienza massima teorica, la Prefettura</w:t>
      </w:r>
      <w:r w:rsidRPr="00080B85">
        <w:rPr>
          <w:rFonts w:ascii="Times New Roman" w:hAnsi="Times New Roman" w:cs="Times New Roman"/>
          <w:color w:val="auto"/>
          <w:sz w:val="22"/>
          <w:szCs w:val="22"/>
        </w:rPr>
        <w:t xml:space="preserve"> ha facoltà di chiedere la sospensione degli effetti del contratto, previa comunicazione agli aggiudicatari. </w:t>
      </w:r>
    </w:p>
    <w:p w14:paraId="32D85130" w14:textId="77777777" w:rsidR="00766D9A" w:rsidRPr="00080B85" w:rsidRDefault="00766D9A" w:rsidP="00DC2268">
      <w:pPr>
        <w:pStyle w:val="Default"/>
        <w:numPr>
          <w:ilvl w:val="0"/>
          <w:numId w:val="11"/>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La sospensione ha effetto dal trentesimo giorno dalla comunicazione di cui al precedente periodo e comporta la liquidazione all’aggiudicatario del corrispettivo fino ad allora maturato. La medesima sospensione comporta inoltre la corresponsione di un indennizzo pari al 30% del valore dei beni deperibili acquistati prima della comunicazione della sospensione, comprovati da documenti fiscali.</w:t>
      </w:r>
    </w:p>
    <w:p w14:paraId="2FAF5A4E" w14:textId="7AD506E3" w:rsidR="00766D9A" w:rsidRPr="00080B85" w:rsidRDefault="00766D9A" w:rsidP="00DC2268">
      <w:pPr>
        <w:pStyle w:val="Default"/>
        <w:numPr>
          <w:ilvl w:val="0"/>
          <w:numId w:val="11"/>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La sospensione è disposta per il tempo strettamente necessario. Cessate le cause di</w:t>
      </w:r>
      <w:r w:rsidR="00F16D98" w:rsidRPr="00080B85">
        <w:rPr>
          <w:rFonts w:ascii="Times New Roman" w:hAnsi="Times New Roman" w:cs="Times New Roman"/>
          <w:color w:val="auto"/>
          <w:sz w:val="22"/>
          <w:szCs w:val="22"/>
        </w:rPr>
        <w:t xml:space="preserve"> sospensione, la Prefettura</w:t>
      </w:r>
      <w:r w:rsidRPr="00080B85">
        <w:rPr>
          <w:rFonts w:ascii="Times New Roman" w:hAnsi="Times New Roman" w:cs="Times New Roman"/>
          <w:color w:val="auto"/>
          <w:sz w:val="22"/>
          <w:szCs w:val="22"/>
        </w:rPr>
        <w:t>, ove ne ricorrano i presupposti</w:t>
      </w:r>
      <w:r w:rsidR="00F16D98" w:rsidRPr="00080B85">
        <w:rPr>
          <w:rFonts w:ascii="Times New Roman" w:hAnsi="Times New Roman" w:cs="Times New Roman"/>
          <w:color w:val="auto"/>
          <w:sz w:val="22"/>
          <w:szCs w:val="22"/>
        </w:rPr>
        <w:t>,</w:t>
      </w:r>
      <w:r w:rsidRPr="00080B85">
        <w:rPr>
          <w:rFonts w:ascii="Times New Roman" w:hAnsi="Times New Roman" w:cs="Times New Roman"/>
          <w:color w:val="auto"/>
          <w:sz w:val="22"/>
          <w:szCs w:val="22"/>
        </w:rPr>
        <w:t xml:space="preserve"> ne dispone la ripresa dell’esecuzione con un preavviso di almeno giorni 15, e indica il nuovo termine contrattuale. L’aggiudicatario provvede alla ripresa </w:t>
      </w:r>
      <w:r w:rsidRPr="00080B85">
        <w:rPr>
          <w:rFonts w:ascii="Times New Roman" w:hAnsi="Times New Roman" w:cs="Times New Roman"/>
          <w:color w:val="auto"/>
          <w:sz w:val="22"/>
          <w:szCs w:val="22"/>
        </w:rPr>
        <w:lastRenderedPageBreak/>
        <w:t>dell’esecuzione del contratto e in caso di inadempimento l</w:t>
      </w:r>
      <w:r w:rsidR="00F16D98" w:rsidRPr="00080B85">
        <w:rPr>
          <w:rFonts w:ascii="Times New Roman" w:hAnsi="Times New Roman" w:cs="Times New Roman"/>
          <w:color w:val="auto"/>
          <w:sz w:val="22"/>
          <w:szCs w:val="22"/>
        </w:rPr>
        <w:t>a Prefettura</w:t>
      </w:r>
      <w:r w:rsidRPr="00080B85">
        <w:rPr>
          <w:rFonts w:ascii="Times New Roman" w:hAnsi="Times New Roman" w:cs="Times New Roman"/>
          <w:color w:val="auto"/>
          <w:sz w:val="22"/>
          <w:szCs w:val="22"/>
        </w:rPr>
        <w:t xml:space="preserve"> può chiedere la risoluzione ai sensi del successivo </w:t>
      </w:r>
      <w:r w:rsidR="00F16D98" w:rsidRPr="00080B85">
        <w:rPr>
          <w:rFonts w:ascii="Times New Roman" w:hAnsi="Times New Roman" w:cs="Times New Roman"/>
          <w:color w:val="auto"/>
          <w:sz w:val="22"/>
          <w:szCs w:val="22"/>
        </w:rPr>
        <w:t>articolo 2</w:t>
      </w:r>
      <w:r w:rsidR="00747802">
        <w:rPr>
          <w:rFonts w:ascii="Times New Roman" w:hAnsi="Times New Roman" w:cs="Times New Roman"/>
          <w:color w:val="auto"/>
          <w:sz w:val="22"/>
          <w:szCs w:val="22"/>
        </w:rPr>
        <w:t>0</w:t>
      </w:r>
      <w:r w:rsidRPr="00080B85">
        <w:rPr>
          <w:rFonts w:ascii="Times New Roman" w:hAnsi="Times New Roman" w:cs="Times New Roman"/>
          <w:color w:val="auto"/>
          <w:sz w:val="22"/>
          <w:szCs w:val="22"/>
        </w:rPr>
        <w:t>.</w:t>
      </w:r>
    </w:p>
    <w:p w14:paraId="75284131" w14:textId="70D76491" w:rsidR="00766D9A" w:rsidRPr="00080B85" w:rsidRDefault="005B5EBE" w:rsidP="00DC2268">
      <w:pPr>
        <w:pStyle w:val="Default"/>
        <w:numPr>
          <w:ilvl w:val="0"/>
          <w:numId w:val="11"/>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 xml:space="preserve">Nei casi di cui al comma 1, qualora a seguito della sospensione non sussistono più le condizioni per la prosecuzione del rapporto contrattuale, </w:t>
      </w:r>
      <w:r w:rsidR="00766D9A" w:rsidRPr="00080B85">
        <w:rPr>
          <w:rFonts w:ascii="Times New Roman" w:hAnsi="Times New Roman" w:cs="Times New Roman"/>
          <w:color w:val="auto"/>
          <w:sz w:val="22"/>
          <w:szCs w:val="22"/>
        </w:rPr>
        <w:t>l</w:t>
      </w:r>
      <w:r w:rsidR="00F16D98" w:rsidRPr="00080B85">
        <w:rPr>
          <w:rFonts w:ascii="Times New Roman" w:hAnsi="Times New Roman" w:cs="Times New Roman"/>
          <w:color w:val="auto"/>
          <w:sz w:val="22"/>
          <w:szCs w:val="22"/>
        </w:rPr>
        <w:t>a Prefettura</w:t>
      </w:r>
      <w:r w:rsidR="005671A4" w:rsidRPr="00080B85">
        <w:rPr>
          <w:rFonts w:ascii="Times New Roman" w:hAnsi="Times New Roman" w:cs="Times New Roman"/>
          <w:color w:val="auto"/>
          <w:sz w:val="22"/>
          <w:szCs w:val="22"/>
        </w:rPr>
        <w:t xml:space="preserve"> </w:t>
      </w:r>
      <w:r w:rsidR="00766D9A" w:rsidRPr="00080B85">
        <w:rPr>
          <w:rFonts w:ascii="Times New Roman" w:hAnsi="Times New Roman" w:cs="Times New Roman"/>
          <w:color w:val="auto"/>
          <w:sz w:val="22"/>
          <w:szCs w:val="22"/>
        </w:rPr>
        <w:t>proce</w:t>
      </w:r>
      <w:r w:rsidR="00C2134C" w:rsidRPr="00080B85">
        <w:rPr>
          <w:rFonts w:ascii="Times New Roman" w:hAnsi="Times New Roman" w:cs="Times New Roman"/>
          <w:color w:val="auto"/>
          <w:sz w:val="22"/>
          <w:szCs w:val="22"/>
        </w:rPr>
        <w:t xml:space="preserve">de al recesso ai sensi </w:t>
      </w:r>
      <w:r w:rsidRPr="00080B85">
        <w:rPr>
          <w:rFonts w:ascii="Times New Roman" w:hAnsi="Times New Roman" w:cs="Times New Roman"/>
          <w:color w:val="auto"/>
          <w:sz w:val="22"/>
          <w:szCs w:val="22"/>
        </w:rPr>
        <w:t>del successivo articolo 2</w:t>
      </w:r>
      <w:r w:rsidR="00747802">
        <w:rPr>
          <w:rFonts w:ascii="Times New Roman" w:hAnsi="Times New Roman" w:cs="Times New Roman"/>
          <w:color w:val="auto"/>
          <w:sz w:val="22"/>
          <w:szCs w:val="22"/>
        </w:rPr>
        <w:t>5</w:t>
      </w:r>
      <w:r w:rsidR="00766D9A" w:rsidRPr="00080B85">
        <w:rPr>
          <w:rFonts w:ascii="Times New Roman" w:hAnsi="Times New Roman" w:cs="Times New Roman"/>
          <w:color w:val="auto"/>
          <w:sz w:val="22"/>
          <w:szCs w:val="22"/>
        </w:rPr>
        <w:t>.</w:t>
      </w:r>
    </w:p>
    <w:p w14:paraId="210C6DF0" w14:textId="2F78BCDC" w:rsidR="00B7377D" w:rsidRPr="00080B85" w:rsidRDefault="00B7377D" w:rsidP="00DC2268">
      <w:pPr>
        <w:pStyle w:val="Default"/>
        <w:numPr>
          <w:ilvl w:val="0"/>
          <w:numId w:val="11"/>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Qualora le condizioni di cui al comma 1 si verifichino nell’esecuzione de</w:t>
      </w:r>
      <w:r w:rsidR="00BC5937" w:rsidRPr="00080B85">
        <w:rPr>
          <w:rFonts w:ascii="Times New Roman" w:hAnsi="Times New Roman" w:cs="Times New Roman"/>
          <w:color w:val="auto"/>
          <w:sz w:val="22"/>
          <w:szCs w:val="22"/>
        </w:rPr>
        <w:t>l</w:t>
      </w:r>
      <w:r w:rsidRPr="00080B85">
        <w:rPr>
          <w:rFonts w:ascii="Times New Roman" w:hAnsi="Times New Roman" w:cs="Times New Roman"/>
          <w:color w:val="auto"/>
          <w:sz w:val="22"/>
          <w:szCs w:val="22"/>
        </w:rPr>
        <w:t xml:space="preserve"> contratt</w:t>
      </w:r>
      <w:r w:rsidR="00BC5937" w:rsidRPr="00080B85">
        <w:rPr>
          <w:rFonts w:ascii="Times New Roman" w:hAnsi="Times New Roman" w:cs="Times New Roman"/>
          <w:color w:val="auto"/>
          <w:sz w:val="22"/>
          <w:szCs w:val="22"/>
        </w:rPr>
        <w:t>o</w:t>
      </w:r>
      <w:r w:rsidRPr="00080B85">
        <w:rPr>
          <w:rFonts w:ascii="Times New Roman" w:hAnsi="Times New Roman" w:cs="Times New Roman"/>
          <w:color w:val="auto"/>
          <w:sz w:val="22"/>
          <w:szCs w:val="22"/>
        </w:rPr>
        <w:t xml:space="preserve"> </w:t>
      </w:r>
      <w:r w:rsidRPr="00080B85">
        <w:rPr>
          <w:rFonts w:ascii="Times New Roman" w:hAnsi="Times New Roman" w:cs="Times New Roman"/>
          <w:sz w:val="22"/>
          <w:szCs w:val="22"/>
        </w:rPr>
        <w:t xml:space="preserve">la Prefettura </w:t>
      </w:r>
      <w:r w:rsidR="00405378" w:rsidRPr="00080B85">
        <w:rPr>
          <w:rFonts w:ascii="Times New Roman" w:hAnsi="Times New Roman" w:cs="Times New Roman"/>
          <w:sz w:val="22"/>
          <w:szCs w:val="22"/>
        </w:rPr>
        <w:t xml:space="preserve">può non esercitare la </w:t>
      </w:r>
      <w:r w:rsidR="001A5FD4" w:rsidRPr="00080B85">
        <w:rPr>
          <w:rFonts w:ascii="Times New Roman" w:hAnsi="Times New Roman" w:cs="Times New Roman"/>
          <w:sz w:val="22"/>
          <w:szCs w:val="22"/>
        </w:rPr>
        <w:t xml:space="preserve">facoltà </w:t>
      </w:r>
      <w:r w:rsidR="00405378" w:rsidRPr="00080B85">
        <w:rPr>
          <w:rFonts w:ascii="Times New Roman" w:hAnsi="Times New Roman" w:cs="Times New Roman"/>
          <w:sz w:val="22"/>
          <w:szCs w:val="22"/>
        </w:rPr>
        <w:t>di sospensione cui al comma 1, ove la prosecuzione delle attività delle medesime strutture risulti maggiormente funzionale al soddisfacimento del pubblico interesse.</w:t>
      </w:r>
      <w:r w:rsidR="00BD51C6" w:rsidRPr="00080B85">
        <w:rPr>
          <w:rFonts w:ascii="Times New Roman" w:hAnsi="Times New Roman" w:cs="Times New Roman"/>
          <w:sz w:val="22"/>
          <w:szCs w:val="22"/>
        </w:rPr>
        <w:t xml:space="preserve"> In tal caso si applica la previsione di cui all’art. 2</w:t>
      </w:r>
      <w:r w:rsidR="00A135C9">
        <w:rPr>
          <w:rFonts w:ascii="Times New Roman" w:hAnsi="Times New Roman" w:cs="Times New Roman"/>
          <w:sz w:val="22"/>
          <w:szCs w:val="22"/>
        </w:rPr>
        <w:t>2</w:t>
      </w:r>
      <w:r w:rsidR="00BD51C6" w:rsidRPr="00080B85">
        <w:rPr>
          <w:rFonts w:ascii="Times New Roman" w:hAnsi="Times New Roman" w:cs="Times New Roman"/>
          <w:sz w:val="22"/>
          <w:szCs w:val="22"/>
        </w:rPr>
        <w:t xml:space="preserve"> comma </w:t>
      </w:r>
      <w:r w:rsidR="00502227" w:rsidRPr="00080B85">
        <w:rPr>
          <w:rFonts w:ascii="Times New Roman" w:hAnsi="Times New Roman" w:cs="Times New Roman"/>
          <w:sz w:val="22"/>
          <w:szCs w:val="22"/>
        </w:rPr>
        <w:t>2</w:t>
      </w:r>
      <w:r w:rsidR="00BD51C6" w:rsidRPr="00080B85">
        <w:rPr>
          <w:rFonts w:ascii="Times New Roman" w:hAnsi="Times New Roman" w:cs="Times New Roman"/>
          <w:sz w:val="22"/>
          <w:szCs w:val="22"/>
        </w:rPr>
        <w:t>.</w:t>
      </w:r>
    </w:p>
    <w:p w14:paraId="74E2520C" w14:textId="77777777" w:rsidR="00A06028" w:rsidRPr="00080B85" w:rsidRDefault="00A06028" w:rsidP="00DC2268">
      <w:pPr>
        <w:pStyle w:val="Default"/>
        <w:numPr>
          <w:ilvl w:val="0"/>
          <w:numId w:val="11"/>
        </w:numPr>
        <w:ind w:right="-143"/>
        <w:jc w:val="both"/>
        <w:rPr>
          <w:rFonts w:ascii="Times New Roman" w:hAnsi="Times New Roman" w:cs="Times New Roman"/>
          <w:color w:val="auto"/>
          <w:sz w:val="22"/>
          <w:szCs w:val="22"/>
        </w:rPr>
      </w:pPr>
      <w:r w:rsidRPr="00080B85">
        <w:rPr>
          <w:rFonts w:ascii="Times New Roman" w:hAnsi="Times New Roman" w:cs="Times New Roman"/>
          <w:sz w:val="22"/>
          <w:szCs w:val="22"/>
        </w:rPr>
        <w:t xml:space="preserve">Per tutto quanto non previsto dal presente articolo si applicano le disposizioni di cui all’art. 121 del D.lgs. n. 36/2023 nonché le ulteriori, vigenti norme </w:t>
      </w:r>
      <w:r w:rsidR="009C7A60" w:rsidRPr="00080B85">
        <w:rPr>
          <w:rFonts w:ascii="Times New Roman" w:hAnsi="Times New Roman" w:cs="Times New Roman"/>
          <w:sz w:val="22"/>
          <w:szCs w:val="22"/>
        </w:rPr>
        <w:t>sulla sospensione degli appalti pubblici di servizi e forniture</w:t>
      </w:r>
      <w:r w:rsidRPr="00080B85">
        <w:rPr>
          <w:rFonts w:ascii="Times New Roman" w:hAnsi="Times New Roman" w:cs="Times New Roman"/>
          <w:sz w:val="22"/>
          <w:szCs w:val="22"/>
        </w:rPr>
        <w:t>, in quanto compatibili.</w:t>
      </w:r>
    </w:p>
    <w:p w14:paraId="2A159A82" w14:textId="1F8278CC" w:rsidR="00427B84" w:rsidRPr="00080B85" w:rsidRDefault="00427B84" w:rsidP="007E10C9">
      <w:pPr>
        <w:pStyle w:val="Default"/>
        <w:ind w:right="-143"/>
        <w:jc w:val="both"/>
        <w:rPr>
          <w:rFonts w:ascii="Times New Roman" w:hAnsi="Times New Roman" w:cs="Times New Roman"/>
          <w:color w:val="auto"/>
          <w:sz w:val="22"/>
          <w:szCs w:val="22"/>
        </w:rPr>
      </w:pPr>
    </w:p>
    <w:p w14:paraId="19D54498" w14:textId="087C4081" w:rsidR="00427B84" w:rsidRPr="00080B85" w:rsidRDefault="00427B84" w:rsidP="007E10C9">
      <w:pPr>
        <w:pStyle w:val="Default"/>
        <w:ind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Articolo 1</w:t>
      </w:r>
      <w:r w:rsidR="00C5593D">
        <w:rPr>
          <w:rFonts w:ascii="Times New Roman" w:hAnsi="Times New Roman" w:cs="Times New Roman"/>
          <w:b/>
          <w:bCs/>
          <w:color w:val="auto"/>
          <w:sz w:val="22"/>
          <w:szCs w:val="22"/>
        </w:rPr>
        <w:t>4</w:t>
      </w:r>
    </w:p>
    <w:p w14:paraId="25B54D1E" w14:textId="6D916C42" w:rsidR="00427B84" w:rsidRPr="00080B85" w:rsidRDefault="00427B84" w:rsidP="007E10C9">
      <w:pPr>
        <w:pStyle w:val="Default"/>
        <w:ind w:right="-143"/>
        <w:jc w:val="center"/>
        <w:rPr>
          <w:rFonts w:ascii="Times New Roman" w:hAnsi="Times New Roman" w:cs="Times New Roman"/>
          <w:color w:val="auto"/>
          <w:sz w:val="22"/>
          <w:szCs w:val="22"/>
        </w:rPr>
      </w:pPr>
      <w:r w:rsidRPr="00080B85">
        <w:rPr>
          <w:rFonts w:ascii="Times New Roman" w:hAnsi="Times New Roman" w:cs="Times New Roman"/>
          <w:b/>
          <w:bCs/>
          <w:color w:val="auto"/>
          <w:sz w:val="22"/>
          <w:szCs w:val="22"/>
        </w:rPr>
        <w:t>Subappalto</w:t>
      </w:r>
    </w:p>
    <w:p w14:paraId="75DDB93E" w14:textId="099158AD" w:rsidR="008D1E11" w:rsidRPr="00080B85" w:rsidRDefault="00B76CB3" w:rsidP="00DC2268">
      <w:pPr>
        <w:pStyle w:val="Paragrafoelenco"/>
        <w:numPr>
          <w:ilvl w:val="3"/>
          <w:numId w:val="15"/>
        </w:numPr>
        <w:autoSpaceDE w:val="0"/>
        <w:autoSpaceDN w:val="0"/>
        <w:adjustRightInd w:val="0"/>
        <w:spacing w:after="0" w:line="240" w:lineRule="auto"/>
        <w:ind w:left="709" w:right="-143" w:hanging="425"/>
        <w:jc w:val="both"/>
        <w:rPr>
          <w:rFonts w:ascii="Times New Roman" w:hAnsi="Times New Roman" w:cs="Times New Roman"/>
        </w:rPr>
      </w:pPr>
      <w:r w:rsidRPr="00080B85">
        <w:rPr>
          <w:rFonts w:ascii="Times New Roman" w:hAnsi="Times New Roman" w:cs="Times New Roman"/>
        </w:rPr>
        <w:t>Al</w:t>
      </w:r>
      <w:r w:rsidR="00EC264C" w:rsidRPr="00080B85">
        <w:rPr>
          <w:rFonts w:ascii="Times New Roman" w:hAnsi="Times New Roman" w:cs="Times New Roman"/>
        </w:rPr>
        <w:t xml:space="preserve"> </w:t>
      </w:r>
      <w:r w:rsidR="0080507D" w:rsidRPr="00080B85">
        <w:rPr>
          <w:rFonts w:ascii="Times New Roman" w:hAnsi="Times New Roman" w:cs="Times New Roman"/>
        </w:rPr>
        <w:t>fine d</w:t>
      </w:r>
      <w:r w:rsidR="00EC264C" w:rsidRPr="00080B85">
        <w:rPr>
          <w:rFonts w:ascii="Times New Roman" w:hAnsi="Times New Roman" w:cs="Times New Roman"/>
        </w:rPr>
        <w:t xml:space="preserve">i assicurare un organico </w:t>
      </w:r>
      <w:r w:rsidR="002D18F6" w:rsidRPr="00080B85">
        <w:rPr>
          <w:rFonts w:ascii="Times New Roman" w:hAnsi="Times New Roman" w:cs="Times New Roman"/>
        </w:rPr>
        <w:t>ed efficace</w:t>
      </w:r>
      <w:r w:rsidR="00EC264C" w:rsidRPr="00080B85">
        <w:rPr>
          <w:rFonts w:ascii="Times New Roman" w:hAnsi="Times New Roman" w:cs="Times New Roman"/>
        </w:rPr>
        <w:t xml:space="preserve"> controllo della corretta esecuzione dei principali servizi alla persona previsti dal </w:t>
      </w:r>
      <w:r w:rsidR="001722E5">
        <w:rPr>
          <w:rFonts w:ascii="Times New Roman" w:hAnsi="Times New Roman" w:cs="Times New Roman"/>
        </w:rPr>
        <w:t>capitolato</w:t>
      </w:r>
      <w:r w:rsidR="00EC264C" w:rsidRPr="00080B85">
        <w:rPr>
          <w:rFonts w:ascii="Times New Roman" w:hAnsi="Times New Roman" w:cs="Times New Roman"/>
        </w:rPr>
        <w:t>, nonché d</w:t>
      </w:r>
      <w:r w:rsidR="002D18F6" w:rsidRPr="00080B85">
        <w:rPr>
          <w:rFonts w:ascii="Times New Roman" w:hAnsi="Times New Roman" w:cs="Times New Roman"/>
        </w:rPr>
        <w:t>el rispetto dei sottesi</w:t>
      </w:r>
      <w:r w:rsidR="00EC264C" w:rsidRPr="00080B85">
        <w:rPr>
          <w:rFonts w:ascii="Times New Roman" w:hAnsi="Times New Roman" w:cs="Times New Roman"/>
        </w:rPr>
        <w:t xml:space="preserve"> diritti fondamentali facenti capo ai migranti e </w:t>
      </w:r>
      <w:r w:rsidR="002D18F6" w:rsidRPr="00080B85">
        <w:rPr>
          <w:rFonts w:ascii="Times New Roman" w:hAnsi="Times New Roman" w:cs="Times New Roman"/>
        </w:rPr>
        <w:t xml:space="preserve">al </w:t>
      </w:r>
      <w:r w:rsidR="00EC264C" w:rsidRPr="00080B85">
        <w:rPr>
          <w:rFonts w:ascii="Times New Roman" w:hAnsi="Times New Roman" w:cs="Times New Roman"/>
        </w:rPr>
        <w:t xml:space="preserve">personale </w:t>
      </w:r>
      <w:r w:rsidR="008D1E11" w:rsidRPr="00080B85">
        <w:rPr>
          <w:rFonts w:ascii="Times New Roman" w:hAnsi="Times New Roman" w:cs="Times New Roman"/>
        </w:rPr>
        <w:t xml:space="preserve">complessivamente </w:t>
      </w:r>
      <w:r w:rsidR="00EC264C" w:rsidRPr="00080B85">
        <w:rPr>
          <w:rFonts w:ascii="Times New Roman" w:hAnsi="Times New Roman" w:cs="Times New Roman"/>
        </w:rPr>
        <w:t xml:space="preserve">impiegato </w:t>
      </w:r>
      <w:r w:rsidR="002D18F6" w:rsidRPr="00080B85">
        <w:rPr>
          <w:rFonts w:ascii="Times New Roman" w:hAnsi="Times New Roman" w:cs="Times New Roman"/>
        </w:rPr>
        <w:t>nell’esecuzione dell’</w:t>
      </w:r>
      <w:r w:rsidR="008D1E11" w:rsidRPr="00080B85">
        <w:rPr>
          <w:rFonts w:ascii="Times New Roman" w:hAnsi="Times New Roman" w:cs="Times New Roman"/>
        </w:rPr>
        <w:t>appalto</w:t>
      </w:r>
      <w:r w:rsidR="00366D5D" w:rsidRPr="00080B85">
        <w:rPr>
          <w:rFonts w:ascii="Times New Roman" w:hAnsi="Times New Roman" w:cs="Times New Roman"/>
        </w:rPr>
        <w:t xml:space="preserve">, l’aggiudicatario è tenuto ad </w:t>
      </w:r>
      <w:r w:rsidR="002D18F6" w:rsidRPr="00080B85">
        <w:rPr>
          <w:rFonts w:ascii="Times New Roman" w:hAnsi="Times New Roman" w:cs="Times New Roman"/>
        </w:rPr>
        <w:t xml:space="preserve">eseguire in via esclusiva le seguenti prestazioni: </w:t>
      </w:r>
    </w:p>
    <w:p w14:paraId="34BA8534" w14:textId="2BD21591" w:rsidR="008D1E11" w:rsidRPr="00080B85" w:rsidRDefault="008D1E11" w:rsidP="00DC2268">
      <w:pPr>
        <w:pStyle w:val="Paragrafoelenco"/>
        <w:numPr>
          <w:ilvl w:val="0"/>
          <w:numId w:val="37"/>
        </w:numPr>
        <w:autoSpaceDE w:val="0"/>
        <w:autoSpaceDN w:val="0"/>
        <w:adjustRightInd w:val="0"/>
        <w:spacing w:after="0" w:line="240" w:lineRule="auto"/>
        <w:ind w:right="-143"/>
        <w:jc w:val="both"/>
        <w:rPr>
          <w:rFonts w:ascii="Times New Roman" w:hAnsi="Times New Roman" w:cs="Times New Roman"/>
        </w:rPr>
      </w:pPr>
      <w:r w:rsidRPr="00080B85">
        <w:rPr>
          <w:rFonts w:ascii="Times New Roman" w:hAnsi="Times New Roman" w:cs="Times New Roman"/>
        </w:rPr>
        <w:t>servizi di gestione amministrativa (art. 2, lett. A</w:t>
      </w:r>
      <w:r w:rsidR="00A135C9">
        <w:rPr>
          <w:rFonts w:ascii="Times New Roman" w:hAnsi="Times New Roman" w:cs="Times New Roman"/>
        </w:rPr>
        <w:t xml:space="preserve"> del capitolato</w:t>
      </w:r>
      <w:r w:rsidRPr="00080B85">
        <w:rPr>
          <w:rFonts w:ascii="Times New Roman" w:hAnsi="Times New Roman" w:cs="Times New Roman"/>
        </w:rPr>
        <w:t>);</w:t>
      </w:r>
    </w:p>
    <w:p w14:paraId="587EBAF7" w14:textId="77777777" w:rsidR="00555F1C" w:rsidRDefault="008D1E11" w:rsidP="00555F1C">
      <w:pPr>
        <w:pStyle w:val="Paragrafoelenco"/>
        <w:numPr>
          <w:ilvl w:val="0"/>
          <w:numId w:val="37"/>
        </w:numPr>
        <w:autoSpaceDE w:val="0"/>
        <w:autoSpaceDN w:val="0"/>
        <w:adjustRightInd w:val="0"/>
        <w:spacing w:after="0" w:line="240" w:lineRule="auto"/>
        <w:ind w:right="-143"/>
        <w:jc w:val="both"/>
        <w:rPr>
          <w:rFonts w:ascii="Times New Roman" w:hAnsi="Times New Roman" w:cs="Times New Roman"/>
        </w:rPr>
      </w:pPr>
      <w:r w:rsidRPr="00080B85">
        <w:rPr>
          <w:rFonts w:ascii="Times New Roman" w:hAnsi="Times New Roman" w:cs="Times New Roman"/>
        </w:rPr>
        <w:t>servizi di assistenza generica alla persona (art. 2, lett. B</w:t>
      </w:r>
      <w:r w:rsidR="00A135C9">
        <w:rPr>
          <w:rFonts w:ascii="Times New Roman" w:hAnsi="Times New Roman" w:cs="Times New Roman"/>
        </w:rPr>
        <w:t xml:space="preserve"> del capitolato</w:t>
      </w:r>
      <w:r w:rsidRPr="00080B85">
        <w:rPr>
          <w:rFonts w:ascii="Times New Roman" w:hAnsi="Times New Roman" w:cs="Times New Roman"/>
        </w:rPr>
        <w:t>), ad esclusione</w:t>
      </w:r>
      <w:r w:rsidR="00CA5F4B" w:rsidRPr="00080B85">
        <w:rPr>
          <w:rFonts w:ascii="Times New Roman" w:hAnsi="Times New Roman" w:cs="Times New Roman"/>
        </w:rPr>
        <w:t xml:space="preserve"> dei</w:t>
      </w:r>
      <w:r w:rsidRPr="00080B85">
        <w:rPr>
          <w:rFonts w:ascii="Times New Roman" w:hAnsi="Times New Roman" w:cs="Times New Roman"/>
        </w:rPr>
        <w:t xml:space="preserve"> servi</w:t>
      </w:r>
      <w:r w:rsidR="00CA5F4B" w:rsidRPr="00080B85">
        <w:rPr>
          <w:rFonts w:ascii="Times New Roman" w:hAnsi="Times New Roman" w:cs="Times New Roman"/>
        </w:rPr>
        <w:t>zi</w:t>
      </w:r>
      <w:r w:rsidR="00E15D6C" w:rsidRPr="00080B85">
        <w:rPr>
          <w:rFonts w:ascii="Times New Roman" w:hAnsi="Times New Roman" w:cs="Times New Roman"/>
        </w:rPr>
        <w:t xml:space="preserve"> </w:t>
      </w:r>
      <w:r w:rsidRPr="00080B85">
        <w:rPr>
          <w:rFonts w:ascii="Times New Roman" w:hAnsi="Times New Roman" w:cs="Times New Roman"/>
        </w:rPr>
        <w:t>di lavanderia</w:t>
      </w:r>
      <w:r w:rsidR="0083135D" w:rsidRPr="00080B85">
        <w:rPr>
          <w:rFonts w:ascii="Times New Roman" w:hAnsi="Times New Roman" w:cs="Times New Roman"/>
        </w:rPr>
        <w:t xml:space="preserve"> e di trasporto di cui ai punti 6 e 7</w:t>
      </w:r>
      <w:r w:rsidR="00555F1C">
        <w:rPr>
          <w:rFonts w:ascii="Times New Roman" w:hAnsi="Times New Roman" w:cs="Times New Roman"/>
        </w:rPr>
        <w:t>;</w:t>
      </w:r>
    </w:p>
    <w:p w14:paraId="69CB38F9" w14:textId="6438220A" w:rsidR="00774717" w:rsidRPr="00555F1C" w:rsidRDefault="008D1E11" w:rsidP="00555F1C">
      <w:pPr>
        <w:pStyle w:val="Paragrafoelenco"/>
        <w:numPr>
          <w:ilvl w:val="0"/>
          <w:numId w:val="37"/>
        </w:numPr>
        <w:autoSpaceDE w:val="0"/>
        <w:autoSpaceDN w:val="0"/>
        <w:adjustRightInd w:val="0"/>
        <w:spacing w:after="0" w:line="240" w:lineRule="auto"/>
        <w:ind w:right="-143"/>
        <w:jc w:val="both"/>
        <w:rPr>
          <w:rFonts w:ascii="Times New Roman" w:hAnsi="Times New Roman" w:cs="Times New Roman"/>
        </w:rPr>
      </w:pPr>
      <w:r w:rsidRPr="00555F1C">
        <w:rPr>
          <w:rFonts w:ascii="Times New Roman" w:hAnsi="Times New Roman" w:cs="Times New Roman"/>
        </w:rPr>
        <w:t xml:space="preserve">servizio di </w:t>
      </w:r>
      <w:r w:rsidR="00D17708" w:rsidRPr="00555F1C">
        <w:rPr>
          <w:rFonts w:ascii="Times New Roman" w:hAnsi="Times New Roman" w:cs="Times New Roman"/>
        </w:rPr>
        <w:t xml:space="preserve">consegna </w:t>
      </w:r>
      <w:r w:rsidRPr="00555F1C">
        <w:rPr>
          <w:rFonts w:ascii="Times New Roman" w:hAnsi="Times New Roman" w:cs="Times New Roman"/>
        </w:rPr>
        <w:t>dei pasti ai migranti</w:t>
      </w:r>
      <w:r w:rsidR="00BD2897" w:rsidRPr="00555F1C">
        <w:rPr>
          <w:rFonts w:ascii="Times New Roman" w:hAnsi="Times New Roman" w:cs="Times New Roman"/>
        </w:rPr>
        <w:t>, fermo restando che la preventiva preparazione</w:t>
      </w:r>
      <w:r w:rsidR="00CA5F4B" w:rsidRPr="00555F1C">
        <w:rPr>
          <w:rFonts w:ascii="Times New Roman" w:hAnsi="Times New Roman" w:cs="Times New Roman"/>
        </w:rPr>
        <w:t>/fornitura nei centri potrà essere eseguita dal subappaltatore</w:t>
      </w:r>
      <w:r w:rsidR="00774717" w:rsidRPr="00555F1C">
        <w:rPr>
          <w:rFonts w:ascii="Times New Roman" w:hAnsi="Times New Roman" w:cs="Times New Roman"/>
        </w:rPr>
        <w:t>.</w:t>
      </w:r>
    </w:p>
    <w:p w14:paraId="5DD7F656" w14:textId="120BCD2F" w:rsidR="00427B84" w:rsidRPr="00080B85" w:rsidRDefault="00864C08" w:rsidP="00DC2268">
      <w:pPr>
        <w:pStyle w:val="Paragrafoelenco"/>
        <w:numPr>
          <w:ilvl w:val="3"/>
          <w:numId w:val="15"/>
        </w:numPr>
        <w:autoSpaceDE w:val="0"/>
        <w:autoSpaceDN w:val="0"/>
        <w:adjustRightInd w:val="0"/>
        <w:spacing w:after="0" w:line="240" w:lineRule="auto"/>
        <w:ind w:left="709" w:right="-143" w:hanging="425"/>
        <w:jc w:val="both"/>
        <w:rPr>
          <w:rFonts w:ascii="Times New Roman" w:hAnsi="Times New Roman" w:cs="Times New Roman"/>
        </w:rPr>
      </w:pPr>
      <w:r w:rsidRPr="00080B85">
        <w:rPr>
          <w:rFonts w:ascii="Times New Roman" w:hAnsi="Times New Roman" w:cs="Times New Roman"/>
        </w:rPr>
        <w:t>Per l’esecuzione delle prestazioni subappaltabili di cui al precedente comma, si applicano le disposizioni dell’art. 119 del D.lgs. n. 36/2023 nonché le ulteriori, vigenti norme in materia di subappalto</w:t>
      </w:r>
      <w:r w:rsidR="009C7A60" w:rsidRPr="00080B85">
        <w:rPr>
          <w:rFonts w:ascii="Times New Roman" w:hAnsi="Times New Roman" w:cs="Times New Roman"/>
        </w:rPr>
        <w:t xml:space="preserve"> di servizi e forniture</w:t>
      </w:r>
      <w:r w:rsidRPr="00080B85">
        <w:rPr>
          <w:rFonts w:ascii="Times New Roman" w:hAnsi="Times New Roman" w:cs="Times New Roman"/>
        </w:rPr>
        <w:t xml:space="preserve">, </w:t>
      </w:r>
      <w:r w:rsidR="009C7A60" w:rsidRPr="00080B85">
        <w:rPr>
          <w:rFonts w:ascii="Times New Roman" w:hAnsi="Times New Roman" w:cs="Times New Roman"/>
        </w:rPr>
        <w:t>in</w:t>
      </w:r>
      <w:r w:rsidRPr="00080B85">
        <w:rPr>
          <w:rFonts w:ascii="Times New Roman" w:hAnsi="Times New Roman" w:cs="Times New Roman"/>
        </w:rPr>
        <w:t xml:space="preserve"> quanto compatibili.</w:t>
      </w:r>
    </w:p>
    <w:p w14:paraId="1910B5C5" w14:textId="00FE04B9" w:rsidR="00494228" w:rsidRPr="00080B85" w:rsidRDefault="00494228" w:rsidP="007E10C9">
      <w:pPr>
        <w:pStyle w:val="Default"/>
        <w:ind w:left="720"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ab/>
      </w:r>
      <w:r w:rsidRPr="00080B85">
        <w:rPr>
          <w:rFonts w:ascii="Times New Roman" w:hAnsi="Times New Roman" w:cs="Times New Roman"/>
          <w:color w:val="auto"/>
          <w:sz w:val="22"/>
          <w:szCs w:val="22"/>
        </w:rPr>
        <w:tab/>
      </w:r>
      <w:r w:rsidRPr="00080B85">
        <w:rPr>
          <w:rFonts w:ascii="Times New Roman" w:hAnsi="Times New Roman" w:cs="Times New Roman"/>
          <w:color w:val="auto"/>
          <w:sz w:val="22"/>
          <w:szCs w:val="22"/>
        </w:rPr>
        <w:tab/>
      </w:r>
      <w:r w:rsidRPr="00080B85">
        <w:rPr>
          <w:rFonts w:ascii="Times New Roman" w:hAnsi="Times New Roman" w:cs="Times New Roman"/>
          <w:color w:val="auto"/>
          <w:sz w:val="22"/>
          <w:szCs w:val="22"/>
        </w:rPr>
        <w:tab/>
      </w:r>
      <w:r w:rsidRPr="00080B85">
        <w:rPr>
          <w:rFonts w:ascii="Times New Roman" w:hAnsi="Times New Roman" w:cs="Times New Roman"/>
          <w:color w:val="auto"/>
          <w:sz w:val="22"/>
          <w:szCs w:val="22"/>
        </w:rPr>
        <w:tab/>
      </w:r>
    </w:p>
    <w:p w14:paraId="311A1757" w14:textId="1A9486B1" w:rsidR="002C2915" w:rsidRPr="00080B85" w:rsidRDefault="00494228" w:rsidP="007E10C9">
      <w:pPr>
        <w:pStyle w:val="Default"/>
        <w:ind w:left="3552" w:right="-143" w:firstLine="696"/>
        <w:jc w:val="both"/>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 xml:space="preserve">Articolo </w:t>
      </w:r>
      <w:r w:rsidR="00FF5069" w:rsidRPr="00080B85">
        <w:rPr>
          <w:rFonts w:ascii="Times New Roman" w:hAnsi="Times New Roman" w:cs="Times New Roman"/>
          <w:b/>
          <w:bCs/>
          <w:color w:val="auto"/>
          <w:sz w:val="22"/>
          <w:szCs w:val="22"/>
        </w:rPr>
        <w:t>1</w:t>
      </w:r>
      <w:r w:rsidR="00C5593D">
        <w:rPr>
          <w:rFonts w:ascii="Times New Roman" w:hAnsi="Times New Roman" w:cs="Times New Roman"/>
          <w:b/>
          <w:bCs/>
          <w:color w:val="auto"/>
          <w:sz w:val="22"/>
          <w:szCs w:val="22"/>
        </w:rPr>
        <w:t>5</w:t>
      </w:r>
      <w:r w:rsidRPr="00080B85">
        <w:rPr>
          <w:rFonts w:ascii="Times New Roman" w:hAnsi="Times New Roman" w:cs="Times New Roman"/>
          <w:b/>
          <w:bCs/>
          <w:color w:val="auto"/>
          <w:sz w:val="22"/>
          <w:szCs w:val="22"/>
        </w:rPr>
        <w:t xml:space="preserve"> </w:t>
      </w:r>
    </w:p>
    <w:p w14:paraId="50FE371A" w14:textId="77777777" w:rsidR="008F0857" w:rsidRPr="00080B85" w:rsidRDefault="00FF5069" w:rsidP="007E10C9">
      <w:pPr>
        <w:pStyle w:val="Default"/>
        <w:ind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Obblighi dell’a</w:t>
      </w:r>
      <w:r w:rsidR="008F0857" w:rsidRPr="00080B85">
        <w:rPr>
          <w:rFonts w:ascii="Times New Roman" w:hAnsi="Times New Roman" w:cs="Times New Roman"/>
          <w:b/>
          <w:bCs/>
          <w:color w:val="auto"/>
          <w:sz w:val="22"/>
          <w:szCs w:val="22"/>
        </w:rPr>
        <w:t>ggiudicatario</w:t>
      </w:r>
      <w:r w:rsidR="004C6F56" w:rsidRPr="00080B85">
        <w:rPr>
          <w:rFonts w:ascii="Times New Roman" w:hAnsi="Times New Roman" w:cs="Times New Roman"/>
          <w:b/>
          <w:bCs/>
          <w:color w:val="auto"/>
          <w:sz w:val="22"/>
          <w:szCs w:val="22"/>
        </w:rPr>
        <w:t xml:space="preserve"> nell’esecuzione del contratto</w:t>
      </w:r>
    </w:p>
    <w:p w14:paraId="18ACCFF5" w14:textId="3FB1E21F" w:rsidR="008F0857" w:rsidRPr="00080B85" w:rsidRDefault="001F66CD" w:rsidP="00DC2268">
      <w:pPr>
        <w:pStyle w:val="Paragrafoelenco"/>
        <w:numPr>
          <w:ilvl w:val="0"/>
          <w:numId w:val="21"/>
        </w:numPr>
        <w:autoSpaceDE w:val="0"/>
        <w:autoSpaceDN w:val="0"/>
        <w:adjustRightInd w:val="0"/>
        <w:spacing w:after="0" w:line="240" w:lineRule="auto"/>
        <w:ind w:right="-143"/>
        <w:jc w:val="both"/>
        <w:rPr>
          <w:rFonts w:ascii="Times New Roman" w:hAnsi="Times New Roman" w:cs="Times New Roman"/>
        </w:rPr>
      </w:pPr>
      <w:r w:rsidRPr="00080B85">
        <w:rPr>
          <w:rFonts w:ascii="Times New Roman" w:hAnsi="Times New Roman" w:cs="Times New Roman"/>
        </w:rPr>
        <w:t>L’</w:t>
      </w:r>
      <w:r w:rsidR="00153C29" w:rsidRPr="00080B85">
        <w:rPr>
          <w:rFonts w:ascii="Times New Roman" w:hAnsi="Times New Roman" w:cs="Times New Roman"/>
        </w:rPr>
        <w:t>Ente gestore</w:t>
      </w:r>
      <w:r w:rsidRPr="00080B85">
        <w:rPr>
          <w:rFonts w:ascii="Times New Roman" w:hAnsi="Times New Roman" w:cs="Times New Roman"/>
        </w:rPr>
        <w:t xml:space="preserve"> </w:t>
      </w:r>
      <w:r w:rsidR="008F0857" w:rsidRPr="00080B85">
        <w:rPr>
          <w:rFonts w:ascii="Times New Roman" w:hAnsi="Times New Roman" w:cs="Times New Roman"/>
        </w:rPr>
        <w:t>si impegna ad esegu</w:t>
      </w:r>
      <w:r w:rsidR="00FF5069" w:rsidRPr="00080B85">
        <w:rPr>
          <w:rFonts w:ascii="Times New Roman" w:hAnsi="Times New Roman" w:cs="Times New Roman"/>
        </w:rPr>
        <w:t>ire le prestazioni oggetto del c</w:t>
      </w:r>
      <w:r w:rsidR="008F0857" w:rsidRPr="00080B85">
        <w:rPr>
          <w:rFonts w:ascii="Times New Roman" w:hAnsi="Times New Roman" w:cs="Times New Roman"/>
        </w:rPr>
        <w:t>ontratto alle condizioni e modalit</w:t>
      </w:r>
      <w:r w:rsidR="008F432E" w:rsidRPr="00080B85">
        <w:rPr>
          <w:rFonts w:ascii="Times New Roman" w:hAnsi="Times New Roman" w:cs="Times New Roman"/>
        </w:rPr>
        <w:t>à stabilite nel c</w:t>
      </w:r>
      <w:r w:rsidR="008F0857" w:rsidRPr="00080B85">
        <w:rPr>
          <w:rFonts w:ascii="Times New Roman" w:hAnsi="Times New Roman" w:cs="Times New Roman"/>
        </w:rPr>
        <w:t xml:space="preserve">apitolato </w:t>
      </w:r>
      <w:r w:rsidR="00FF5069" w:rsidRPr="00080B85">
        <w:rPr>
          <w:rFonts w:ascii="Times New Roman" w:hAnsi="Times New Roman" w:cs="Times New Roman"/>
        </w:rPr>
        <w:t>e nella o</w:t>
      </w:r>
      <w:r w:rsidR="008F0857" w:rsidRPr="00080B85">
        <w:rPr>
          <w:rFonts w:ascii="Times New Roman" w:hAnsi="Times New Roman" w:cs="Times New Roman"/>
        </w:rPr>
        <w:t xml:space="preserve">fferta </w:t>
      </w:r>
      <w:r w:rsidR="00FF5069" w:rsidRPr="00080B85">
        <w:rPr>
          <w:rFonts w:ascii="Times New Roman" w:hAnsi="Times New Roman" w:cs="Times New Roman"/>
        </w:rPr>
        <w:t>t</w:t>
      </w:r>
      <w:r w:rsidR="008F0857" w:rsidRPr="00080B85">
        <w:rPr>
          <w:rFonts w:ascii="Times New Roman" w:hAnsi="Times New Roman" w:cs="Times New Roman"/>
        </w:rPr>
        <w:t>ecnica ove migliorativa, garantendo la continuità dell’esecuzione delle prestazioni contrattuali</w:t>
      </w:r>
      <w:r w:rsidR="00494228" w:rsidRPr="00080B85">
        <w:rPr>
          <w:rFonts w:ascii="Times New Roman" w:hAnsi="Times New Roman" w:cs="Times New Roman"/>
        </w:rPr>
        <w:t>.</w:t>
      </w:r>
    </w:p>
    <w:p w14:paraId="38B2B59B" w14:textId="53A69659" w:rsidR="008F0857" w:rsidRPr="00080B85" w:rsidRDefault="001F66CD" w:rsidP="00DC2268">
      <w:pPr>
        <w:pStyle w:val="Default"/>
        <w:numPr>
          <w:ilvl w:val="0"/>
          <w:numId w:val="21"/>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L’</w:t>
      </w:r>
      <w:r w:rsidR="00153C29" w:rsidRPr="00080B85">
        <w:rPr>
          <w:rFonts w:ascii="Times New Roman" w:hAnsi="Times New Roman" w:cs="Times New Roman"/>
          <w:color w:val="auto"/>
          <w:sz w:val="22"/>
          <w:szCs w:val="22"/>
        </w:rPr>
        <w:t>Ente gestore</w:t>
      </w:r>
      <w:r w:rsidR="008F0857" w:rsidRPr="00080B85">
        <w:rPr>
          <w:rFonts w:ascii="Times New Roman" w:hAnsi="Times New Roman" w:cs="Times New Roman"/>
          <w:color w:val="auto"/>
          <w:sz w:val="22"/>
          <w:szCs w:val="22"/>
        </w:rPr>
        <w:t xml:space="preserve"> ed il personale impiegato operano nel rispetto delle condizioni di cui all’articolo 1, </w:t>
      </w:r>
      <w:r w:rsidR="00FF62B7" w:rsidRPr="00080B85">
        <w:rPr>
          <w:rFonts w:ascii="Times New Roman" w:hAnsi="Times New Roman" w:cs="Times New Roman"/>
          <w:color w:val="auto"/>
          <w:sz w:val="22"/>
          <w:szCs w:val="22"/>
        </w:rPr>
        <w:t>comma</w:t>
      </w:r>
      <w:r w:rsidR="00982B69" w:rsidRPr="00080B85">
        <w:rPr>
          <w:rFonts w:ascii="Times New Roman" w:hAnsi="Times New Roman" w:cs="Times New Roman"/>
          <w:color w:val="auto"/>
          <w:sz w:val="22"/>
          <w:szCs w:val="22"/>
        </w:rPr>
        <w:t xml:space="preserve"> 4</w:t>
      </w:r>
      <w:r w:rsidR="008F0857" w:rsidRPr="00080B85">
        <w:rPr>
          <w:rFonts w:ascii="Times New Roman" w:hAnsi="Times New Roman" w:cs="Times New Roman"/>
          <w:color w:val="auto"/>
          <w:sz w:val="22"/>
          <w:szCs w:val="22"/>
        </w:rPr>
        <w:t xml:space="preserve">. </w:t>
      </w:r>
    </w:p>
    <w:p w14:paraId="3AEDDFB7" w14:textId="1E611371" w:rsidR="0059245E" w:rsidRPr="00080B85" w:rsidRDefault="00982B69" w:rsidP="00DC2268">
      <w:pPr>
        <w:pStyle w:val="Default"/>
        <w:numPr>
          <w:ilvl w:val="0"/>
          <w:numId w:val="21"/>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L’</w:t>
      </w:r>
      <w:r w:rsidR="00FF5069" w:rsidRPr="00080B85">
        <w:rPr>
          <w:rFonts w:ascii="Times New Roman" w:hAnsi="Times New Roman" w:cs="Times New Roman"/>
          <w:color w:val="auto"/>
          <w:sz w:val="22"/>
          <w:szCs w:val="22"/>
        </w:rPr>
        <w:t>a</w:t>
      </w:r>
      <w:r w:rsidR="008F0857" w:rsidRPr="00080B85">
        <w:rPr>
          <w:rFonts w:ascii="Times New Roman" w:hAnsi="Times New Roman" w:cs="Times New Roman"/>
          <w:color w:val="auto"/>
          <w:sz w:val="22"/>
          <w:szCs w:val="22"/>
        </w:rPr>
        <w:t>ggiudicatari</w:t>
      </w:r>
      <w:r w:rsidRPr="00080B85">
        <w:rPr>
          <w:rFonts w:ascii="Times New Roman" w:hAnsi="Times New Roman" w:cs="Times New Roman"/>
          <w:color w:val="auto"/>
          <w:sz w:val="22"/>
          <w:szCs w:val="22"/>
        </w:rPr>
        <w:t>o</w:t>
      </w:r>
      <w:r w:rsidR="008F0857" w:rsidRPr="00080B85">
        <w:rPr>
          <w:rFonts w:ascii="Times New Roman" w:hAnsi="Times New Roman" w:cs="Times New Roman"/>
          <w:color w:val="auto"/>
          <w:sz w:val="22"/>
          <w:szCs w:val="22"/>
        </w:rPr>
        <w:t xml:space="preserve">, </w:t>
      </w:r>
      <w:r w:rsidR="00DA40F0" w:rsidRPr="00080B85">
        <w:rPr>
          <w:rFonts w:ascii="Times New Roman" w:hAnsi="Times New Roman" w:cs="Times New Roman"/>
          <w:color w:val="auto"/>
          <w:sz w:val="22"/>
          <w:szCs w:val="22"/>
        </w:rPr>
        <w:t xml:space="preserve">nell’esecuzione delle prestazioni oggetto del </w:t>
      </w:r>
      <w:r w:rsidR="008F0857" w:rsidRPr="00080B85">
        <w:rPr>
          <w:rFonts w:ascii="Times New Roman" w:hAnsi="Times New Roman" w:cs="Times New Roman"/>
          <w:color w:val="auto"/>
          <w:sz w:val="22"/>
          <w:szCs w:val="22"/>
        </w:rPr>
        <w:t>contratto, assum</w:t>
      </w:r>
      <w:r w:rsidRPr="00080B85">
        <w:rPr>
          <w:rFonts w:ascii="Times New Roman" w:hAnsi="Times New Roman" w:cs="Times New Roman"/>
          <w:color w:val="auto"/>
          <w:sz w:val="22"/>
          <w:szCs w:val="22"/>
        </w:rPr>
        <w:t>e</w:t>
      </w:r>
      <w:r w:rsidR="008F0857" w:rsidRPr="00080B85">
        <w:rPr>
          <w:rFonts w:ascii="Times New Roman" w:hAnsi="Times New Roman" w:cs="Times New Roman"/>
          <w:color w:val="auto"/>
          <w:sz w:val="22"/>
          <w:szCs w:val="22"/>
        </w:rPr>
        <w:t xml:space="preserve"> in proprio ogni responsabilità per qualsiasi danno causato</w:t>
      </w:r>
      <w:r w:rsidR="00FF5069" w:rsidRPr="00080B85">
        <w:rPr>
          <w:rFonts w:ascii="Times New Roman" w:hAnsi="Times New Roman" w:cs="Times New Roman"/>
          <w:color w:val="auto"/>
          <w:sz w:val="22"/>
          <w:szCs w:val="22"/>
        </w:rPr>
        <w:t xml:space="preserve"> a persone o beni de</w:t>
      </w:r>
      <w:r w:rsidR="00083112" w:rsidRPr="00080B85">
        <w:rPr>
          <w:rFonts w:ascii="Times New Roman" w:hAnsi="Times New Roman" w:cs="Times New Roman"/>
          <w:color w:val="auto"/>
          <w:sz w:val="22"/>
          <w:szCs w:val="22"/>
        </w:rPr>
        <w:t xml:space="preserve">llo </w:t>
      </w:r>
      <w:r w:rsidR="00FF5069" w:rsidRPr="00080B85">
        <w:rPr>
          <w:rFonts w:ascii="Times New Roman" w:hAnsi="Times New Roman" w:cs="Times New Roman"/>
          <w:color w:val="auto"/>
          <w:sz w:val="22"/>
          <w:szCs w:val="22"/>
        </w:rPr>
        <w:t>stess</w:t>
      </w:r>
      <w:r w:rsidR="00083112" w:rsidRPr="00080B85">
        <w:rPr>
          <w:rFonts w:ascii="Times New Roman" w:hAnsi="Times New Roman" w:cs="Times New Roman"/>
          <w:color w:val="auto"/>
          <w:sz w:val="22"/>
          <w:szCs w:val="22"/>
        </w:rPr>
        <w:t>o</w:t>
      </w:r>
      <w:r w:rsidR="00FF5069" w:rsidRPr="00080B85">
        <w:rPr>
          <w:rFonts w:ascii="Times New Roman" w:hAnsi="Times New Roman" w:cs="Times New Roman"/>
          <w:color w:val="auto"/>
          <w:sz w:val="22"/>
          <w:szCs w:val="22"/>
        </w:rPr>
        <w:t xml:space="preserve"> a</w:t>
      </w:r>
      <w:r w:rsidR="008F0857" w:rsidRPr="00080B85">
        <w:rPr>
          <w:rFonts w:ascii="Times New Roman" w:hAnsi="Times New Roman" w:cs="Times New Roman"/>
          <w:color w:val="auto"/>
          <w:sz w:val="22"/>
          <w:szCs w:val="22"/>
        </w:rPr>
        <w:t>ggiudicatari</w:t>
      </w:r>
      <w:r w:rsidR="00083112" w:rsidRPr="00080B85">
        <w:rPr>
          <w:rFonts w:ascii="Times New Roman" w:hAnsi="Times New Roman" w:cs="Times New Roman"/>
          <w:color w:val="auto"/>
          <w:sz w:val="22"/>
          <w:szCs w:val="22"/>
        </w:rPr>
        <w:t>o</w:t>
      </w:r>
      <w:r w:rsidR="008F0857" w:rsidRPr="00080B85">
        <w:rPr>
          <w:rFonts w:ascii="Times New Roman" w:hAnsi="Times New Roman" w:cs="Times New Roman"/>
          <w:color w:val="auto"/>
          <w:sz w:val="22"/>
          <w:szCs w:val="22"/>
        </w:rPr>
        <w:t>, dell’Amministrazione o di terzi, manlevando e mantenendo indenne l’Amministrazione dell’interno da qualsiasi azione di responsabilità eventualmente promossa nei confronti di quest’ultima in ragione di inadempimenti direttamente e indirettamente connessi all’esecuzione dell’appalto.</w:t>
      </w:r>
      <w:r w:rsidR="007D2895" w:rsidRPr="00080B85">
        <w:rPr>
          <w:rFonts w:ascii="Times New Roman" w:hAnsi="Times New Roman" w:cs="Times New Roman"/>
          <w:color w:val="auto"/>
          <w:sz w:val="22"/>
          <w:szCs w:val="22"/>
        </w:rPr>
        <w:t xml:space="preserve"> </w:t>
      </w:r>
      <w:r w:rsidR="001241EA" w:rsidRPr="00080B85">
        <w:rPr>
          <w:rFonts w:ascii="Times New Roman" w:hAnsi="Times New Roman" w:cs="Times New Roman"/>
          <w:color w:val="auto"/>
          <w:sz w:val="22"/>
          <w:szCs w:val="22"/>
        </w:rPr>
        <w:t xml:space="preserve">A tale ultimo fine, </w:t>
      </w:r>
      <w:r w:rsidRPr="00080B85">
        <w:rPr>
          <w:rFonts w:ascii="Times New Roman" w:hAnsi="Times New Roman" w:cs="Times New Roman"/>
          <w:color w:val="auto"/>
          <w:sz w:val="22"/>
          <w:szCs w:val="22"/>
        </w:rPr>
        <w:t>l’a</w:t>
      </w:r>
      <w:r w:rsidR="001241EA" w:rsidRPr="00080B85">
        <w:rPr>
          <w:rFonts w:ascii="Times New Roman" w:hAnsi="Times New Roman" w:cs="Times New Roman"/>
          <w:color w:val="auto"/>
          <w:sz w:val="22"/>
          <w:szCs w:val="22"/>
        </w:rPr>
        <w:t>ggiudicatari</w:t>
      </w:r>
      <w:r w:rsidRPr="00080B85">
        <w:rPr>
          <w:rFonts w:ascii="Times New Roman" w:hAnsi="Times New Roman" w:cs="Times New Roman"/>
          <w:color w:val="auto"/>
          <w:sz w:val="22"/>
          <w:szCs w:val="22"/>
        </w:rPr>
        <w:t>o</w:t>
      </w:r>
      <w:r w:rsidR="001241EA" w:rsidRPr="00080B85">
        <w:rPr>
          <w:rFonts w:ascii="Times New Roman" w:hAnsi="Times New Roman" w:cs="Times New Roman"/>
          <w:color w:val="auto"/>
          <w:sz w:val="22"/>
          <w:szCs w:val="22"/>
        </w:rPr>
        <w:t xml:space="preserve"> ed il proprio personale, nell’esecuzione delle prestazioni affidate, sono costantemente obbligati a vigilare e </w:t>
      </w:r>
      <w:r w:rsidR="0084781F" w:rsidRPr="00080B85">
        <w:rPr>
          <w:rFonts w:ascii="Times New Roman" w:hAnsi="Times New Roman" w:cs="Times New Roman"/>
          <w:color w:val="auto"/>
          <w:sz w:val="22"/>
          <w:szCs w:val="22"/>
        </w:rPr>
        <w:t>adottare ogni</w:t>
      </w:r>
      <w:r w:rsidR="001241EA" w:rsidRPr="00080B85">
        <w:rPr>
          <w:rFonts w:ascii="Times New Roman" w:hAnsi="Times New Roman" w:cs="Times New Roman"/>
          <w:color w:val="auto"/>
          <w:sz w:val="22"/>
          <w:szCs w:val="22"/>
        </w:rPr>
        <w:t xml:space="preserve"> utile iniziativa affinché i </w:t>
      </w:r>
      <w:r w:rsidRPr="00080B85">
        <w:rPr>
          <w:rFonts w:ascii="Times New Roman" w:hAnsi="Times New Roman" w:cs="Times New Roman"/>
          <w:color w:val="auto"/>
          <w:sz w:val="22"/>
          <w:szCs w:val="22"/>
        </w:rPr>
        <w:t xml:space="preserve">trattenuti </w:t>
      </w:r>
      <w:r w:rsidR="001241EA" w:rsidRPr="00080B85">
        <w:rPr>
          <w:rFonts w:ascii="Times New Roman" w:hAnsi="Times New Roman" w:cs="Times New Roman"/>
          <w:color w:val="auto"/>
          <w:sz w:val="22"/>
          <w:szCs w:val="22"/>
        </w:rPr>
        <w:t xml:space="preserve">rispettino i relativi obblighi di </w:t>
      </w:r>
      <w:r w:rsidR="001241EA" w:rsidRPr="00080B85">
        <w:rPr>
          <w:rFonts w:ascii="Times New Roman" w:hAnsi="Times New Roman" w:cs="Times New Roman"/>
          <w:color w:val="auto"/>
          <w:sz w:val="22"/>
          <w:szCs w:val="22"/>
        </w:rPr>
        <w:lastRenderedPageBreak/>
        <w:t>comportamento così come espressamente indicati ne</w:t>
      </w:r>
      <w:r w:rsidRPr="00080B85">
        <w:rPr>
          <w:rFonts w:ascii="Times New Roman" w:hAnsi="Times New Roman" w:cs="Times New Roman"/>
          <w:color w:val="auto"/>
          <w:sz w:val="22"/>
          <w:szCs w:val="22"/>
        </w:rPr>
        <w:t>l</w:t>
      </w:r>
      <w:r w:rsidR="001241EA" w:rsidRPr="00080B85">
        <w:rPr>
          <w:rFonts w:ascii="Times New Roman" w:hAnsi="Times New Roman" w:cs="Times New Roman"/>
          <w:color w:val="auto"/>
          <w:sz w:val="22"/>
          <w:szCs w:val="22"/>
        </w:rPr>
        <w:t xml:space="preserve"> regolament</w:t>
      </w:r>
      <w:r w:rsidRPr="00080B85">
        <w:rPr>
          <w:rFonts w:ascii="Times New Roman" w:hAnsi="Times New Roman" w:cs="Times New Roman"/>
          <w:color w:val="auto"/>
          <w:sz w:val="22"/>
          <w:szCs w:val="22"/>
        </w:rPr>
        <w:t>o</w:t>
      </w:r>
      <w:r w:rsidR="001241EA" w:rsidRPr="00080B85">
        <w:rPr>
          <w:rFonts w:ascii="Times New Roman" w:hAnsi="Times New Roman" w:cs="Times New Roman"/>
          <w:color w:val="auto"/>
          <w:sz w:val="22"/>
          <w:szCs w:val="22"/>
        </w:rPr>
        <w:t xml:space="preserve"> di cui all’art. 2, lett. B), n. </w:t>
      </w:r>
      <w:r w:rsidR="004872FA" w:rsidRPr="00080B85">
        <w:rPr>
          <w:rFonts w:ascii="Times New Roman" w:hAnsi="Times New Roman" w:cs="Times New Roman"/>
          <w:color w:val="auto"/>
          <w:sz w:val="22"/>
          <w:szCs w:val="22"/>
        </w:rPr>
        <w:t>2</w:t>
      </w:r>
      <w:r w:rsidR="00731F4D">
        <w:rPr>
          <w:rFonts w:ascii="Times New Roman" w:hAnsi="Times New Roman" w:cs="Times New Roman"/>
          <w:color w:val="auto"/>
          <w:sz w:val="22"/>
          <w:szCs w:val="22"/>
        </w:rPr>
        <w:t xml:space="preserve"> del capitolato</w:t>
      </w:r>
      <w:r w:rsidR="00EF6442" w:rsidRPr="00080B85">
        <w:rPr>
          <w:rFonts w:ascii="Times New Roman" w:hAnsi="Times New Roman" w:cs="Times New Roman"/>
          <w:color w:val="auto"/>
          <w:sz w:val="22"/>
          <w:szCs w:val="22"/>
        </w:rPr>
        <w:t>.</w:t>
      </w:r>
    </w:p>
    <w:p w14:paraId="52AC323E" w14:textId="6D2B5991" w:rsidR="007D2895" w:rsidRPr="00080B85" w:rsidRDefault="001241EA" w:rsidP="00DC2268">
      <w:pPr>
        <w:pStyle w:val="Default"/>
        <w:numPr>
          <w:ilvl w:val="0"/>
          <w:numId w:val="21"/>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 xml:space="preserve">A pena di risoluzione del contratto, </w:t>
      </w:r>
      <w:r w:rsidR="00982B69" w:rsidRPr="00080B85">
        <w:rPr>
          <w:rFonts w:ascii="Times New Roman" w:hAnsi="Times New Roman" w:cs="Times New Roman"/>
          <w:color w:val="auto"/>
          <w:sz w:val="22"/>
          <w:szCs w:val="22"/>
        </w:rPr>
        <w:t>l’</w:t>
      </w:r>
      <w:r w:rsidRPr="00080B85">
        <w:rPr>
          <w:rFonts w:ascii="Times New Roman" w:hAnsi="Times New Roman" w:cs="Times New Roman"/>
          <w:color w:val="auto"/>
          <w:sz w:val="22"/>
          <w:szCs w:val="22"/>
        </w:rPr>
        <w:t>aggiudicatari</w:t>
      </w:r>
      <w:r w:rsidR="00982B69" w:rsidRPr="00080B85">
        <w:rPr>
          <w:rFonts w:ascii="Times New Roman" w:hAnsi="Times New Roman" w:cs="Times New Roman"/>
          <w:color w:val="auto"/>
          <w:sz w:val="22"/>
          <w:szCs w:val="22"/>
        </w:rPr>
        <w:t>o</w:t>
      </w:r>
      <w:r w:rsidRPr="00080B85">
        <w:rPr>
          <w:rFonts w:ascii="Times New Roman" w:hAnsi="Times New Roman" w:cs="Times New Roman"/>
          <w:color w:val="auto"/>
          <w:sz w:val="22"/>
          <w:szCs w:val="22"/>
        </w:rPr>
        <w:t xml:space="preserve"> ed il proprio personale, per le conseguenti determinazioni di competenza, comunicano alla Prefettura e ai locali Uffici di pubblica sicurezza ogni condotta nonché ogni ulteriore fatto di natura dolosa e/o colposa commesso con violenza sulle persone e/o sulle cose presenti nei centri e nelle strutture di cui al comma 1. Detta comunicazione deve essere effettuata nell’immediatezza dei fatti, mediante relazione scritta, corredata dalla possibile documentazione di supporto, anche video-fotografica; contestualmente, sempre a pena di risoluzione del contratto, il personale dell’</w:t>
      </w:r>
      <w:r w:rsidR="00153C29" w:rsidRPr="00080B85">
        <w:rPr>
          <w:rFonts w:ascii="Times New Roman" w:hAnsi="Times New Roman" w:cs="Times New Roman"/>
          <w:color w:val="auto"/>
          <w:sz w:val="22"/>
          <w:szCs w:val="22"/>
        </w:rPr>
        <w:t>Ente gestore</w:t>
      </w:r>
      <w:r w:rsidRPr="00080B85">
        <w:rPr>
          <w:rFonts w:ascii="Times New Roman" w:hAnsi="Times New Roman" w:cs="Times New Roman"/>
          <w:color w:val="auto"/>
          <w:sz w:val="22"/>
          <w:szCs w:val="22"/>
        </w:rPr>
        <w:t xml:space="preserve"> operante ne</w:t>
      </w:r>
      <w:r w:rsidR="00083112" w:rsidRPr="00080B85">
        <w:rPr>
          <w:rFonts w:ascii="Times New Roman" w:hAnsi="Times New Roman" w:cs="Times New Roman"/>
          <w:color w:val="auto"/>
          <w:sz w:val="22"/>
          <w:szCs w:val="22"/>
        </w:rPr>
        <w:t>l</w:t>
      </w:r>
      <w:r w:rsidRPr="00080B85">
        <w:rPr>
          <w:rFonts w:ascii="Times New Roman" w:hAnsi="Times New Roman" w:cs="Times New Roman"/>
          <w:color w:val="auto"/>
          <w:sz w:val="22"/>
          <w:szCs w:val="22"/>
        </w:rPr>
        <w:t xml:space="preserve"> centr</w:t>
      </w:r>
      <w:r w:rsidR="00083112" w:rsidRPr="00080B85">
        <w:rPr>
          <w:rFonts w:ascii="Times New Roman" w:hAnsi="Times New Roman" w:cs="Times New Roman"/>
          <w:color w:val="auto"/>
          <w:sz w:val="22"/>
          <w:szCs w:val="22"/>
        </w:rPr>
        <w:t>o</w:t>
      </w:r>
      <w:r w:rsidRPr="00080B85">
        <w:rPr>
          <w:rFonts w:ascii="Times New Roman" w:hAnsi="Times New Roman" w:cs="Times New Roman"/>
          <w:color w:val="auto"/>
          <w:sz w:val="22"/>
          <w:szCs w:val="22"/>
        </w:rPr>
        <w:t xml:space="preserve"> deve comunicare i predetti fatti e condotte mediante conta</w:t>
      </w:r>
      <w:r w:rsidR="00083112" w:rsidRPr="00080B85">
        <w:rPr>
          <w:rFonts w:ascii="Times New Roman" w:hAnsi="Times New Roman" w:cs="Times New Roman"/>
          <w:color w:val="auto"/>
          <w:sz w:val="22"/>
          <w:szCs w:val="22"/>
        </w:rPr>
        <w:t>t</w:t>
      </w:r>
      <w:r w:rsidRPr="00080B85">
        <w:rPr>
          <w:rFonts w:ascii="Times New Roman" w:hAnsi="Times New Roman" w:cs="Times New Roman"/>
          <w:color w:val="auto"/>
          <w:sz w:val="22"/>
          <w:szCs w:val="22"/>
        </w:rPr>
        <w:t>to telefonico al numero 112 (Numero Unico Europeo per le Emergenze – NUEE -) al fine di assicurare i tempestivi interventi e provvedimenti del caso.</w:t>
      </w:r>
    </w:p>
    <w:p w14:paraId="12B241EF" w14:textId="77DEEDA1" w:rsidR="002B052E" w:rsidRPr="00080B85" w:rsidRDefault="002B052E" w:rsidP="007E10C9">
      <w:pPr>
        <w:pStyle w:val="Default"/>
        <w:ind w:right="-143"/>
        <w:jc w:val="both"/>
        <w:rPr>
          <w:rFonts w:ascii="Times New Roman" w:hAnsi="Times New Roman" w:cs="Times New Roman"/>
          <w:color w:val="auto"/>
          <w:sz w:val="22"/>
          <w:szCs w:val="22"/>
        </w:rPr>
      </w:pPr>
    </w:p>
    <w:p w14:paraId="5B983BC0" w14:textId="68AC0F39" w:rsidR="002B052E" w:rsidRPr="00080B85" w:rsidRDefault="002B052E" w:rsidP="007E10C9">
      <w:pPr>
        <w:pStyle w:val="Default"/>
        <w:ind w:left="3552" w:right="-143" w:firstLine="696"/>
        <w:jc w:val="both"/>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 xml:space="preserve">Articolo </w:t>
      </w:r>
      <w:r w:rsidR="00FF5069" w:rsidRPr="00080B85">
        <w:rPr>
          <w:rFonts w:ascii="Times New Roman" w:hAnsi="Times New Roman" w:cs="Times New Roman"/>
          <w:b/>
          <w:bCs/>
          <w:color w:val="auto"/>
          <w:sz w:val="22"/>
          <w:szCs w:val="22"/>
        </w:rPr>
        <w:t>1</w:t>
      </w:r>
      <w:r w:rsidR="00C5593D">
        <w:rPr>
          <w:rFonts w:ascii="Times New Roman" w:hAnsi="Times New Roman" w:cs="Times New Roman"/>
          <w:b/>
          <w:bCs/>
          <w:color w:val="auto"/>
          <w:sz w:val="22"/>
          <w:szCs w:val="22"/>
        </w:rPr>
        <w:t>6</w:t>
      </w:r>
      <w:r w:rsidRPr="00080B85">
        <w:rPr>
          <w:rFonts w:ascii="Times New Roman" w:hAnsi="Times New Roman" w:cs="Times New Roman"/>
          <w:b/>
          <w:bCs/>
          <w:color w:val="auto"/>
          <w:sz w:val="22"/>
          <w:szCs w:val="22"/>
        </w:rPr>
        <w:t xml:space="preserve"> </w:t>
      </w:r>
    </w:p>
    <w:p w14:paraId="7A390AFD" w14:textId="77777777" w:rsidR="002B052E" w:rsidRPr="00080B85" w:rsidRDefault="002B052E" w:rsidP="007E10C9">
      <w:pPr>
        <w:pStyle w:val="Default"/>
        <w:ind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Il</w:t>
      </w:r>
      <w:r w:rsidR="00FF5069" w:rsidRPr="00080B85">
        <w:rPr>
          <w:rFonts w:ascii="Times New Roman" w:hAnsi="Times New Roman" w:cs="Times New Roman"/>
          <w:b/>
          <w:bCs/>
          <w:color w:val="auto"/>
          <w:sz w:val="22"/>
          <w:szCs w:val="22"/>
        </w:rPr>
        <w:t xml:space="preserve"> d</w:t>
      </w:r>
      <w:r w:rsidRPr="00080B85">
        <w:rPr>
          <w:rFonts w:ascii="Times New Roman" w:hAnsi="Times New Roman" w:cs="Times New Roman"/>
          <w:b/>
          <w:bCs/>
          <w:color w:val="auto"/>
          <w:sz w:val="22"/>
          <w:szCs w:val="22"/>
        </w:rPr>
        <w:t>irettore dell’esecuzione</w:t>
      </w:r>
    </w:p>
    <w:p w14:paraId="14DBA1D5" w14:textId="6BA144F8" w:rsidR="00ED14DA" w:rsidRPr="00080B85" w:rsidRDefault="002B052E" w:rsidP="00DC2268">
      <w:pPr>
        <w:pStyle w:val="Paragrafoelenco"/>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3"/>
        <w:jc w:val="both"/>
        <w:rPr>
          <w:rFonts w:ascii="Times New Roman" w:hAnsi="Times New Roman" w:cs="Times New Roman"/>
        </w:rPr>
      </w:pPr>
      <w:r w:rsidRPr="00080B85">
        <w:rPr>
          <w:rFonts w:ascii="Times New Roman" w:hAnsi="Times New Roman" w:cs="Times New Roman"/>
        </w:rPr>
        <w:t xml:space="preserve">Il direttore dell’esecuzione </w:t>
      </w:r>
      <w:r w:rsidR="00F835FB" w:rsidRPr="00080B85">
        <w:rPr>
          <w:rFonts w:ascii="Times New Roman" w:hAnsi="Times New Roman" w:cs="Times New Roman"/>
        </w:rPr>
        <w:t xml:space="preserve">è </w:t>
      </w:r>
      <w:r w:rsidRPr="00080B85">
        <w:rPr>
          <w:rFonts w:ascii="Times New Roman" w:hAnsi="Times New Roman" w:cs="Times New Roman"/>
        </w:rPr>
        <w:t xml:space="preserve">nominato dalla Prefettura </w:t>
      </w:r>
      <w:r w:rsidR="00F835FB" w:rsidRPr="00080B85">
        <w:rPr>
          <w:rFonts w:ascii="Times New Roman" w:hAnsi="Times New Roman" w:cs="Times New Roman"/>
        </w:rPr>
        <w:t xml:space="preserve">ed </w:t>
      </w:r>
      <w:r w:rsidRPr="00080B85">
        <w:rPr>
          <w:rFonts w:ascii="Times New Roman" w:hAnsi="Times New Roman" w:cs="Times New Roman"/>
        </w:rPr>
        <w:t>è responsabile del coordinamento, della direzione, delle verifiche e del controllo tecnico</w:t>
      </w:r>
      <w:r w:rsidR="00FF5069" w:rsidRPr="00080B85">
        <w:rPr>
          <w:rFonts w:ascii="Times New Roman" w:hAnsi="Times New Roman" w:cs="Times New Roman"/>
        </w:rPr>
        <w:t>-</w:t>
      </w:r>
      <w:r w:rsidRPr="00080B85">
        <w:rPr>
          <w:rFonts w:ascii="Times New Roman" w:hAnsi="Times New Roman" w:cs="Times New Roman"/>
        </w:rPr>
        <w:t>contabile sull’esecuzione del contratto. In particolare, nel rispetto dell</w:t>
      </w:r>
      <w:r w:rsidR="00FF5069" w:rsidRPr="00080B85">
        <w:rPr>
          <w:rFonts w:ascii="Times New Roman" w:hAnsi="Times New Roman" w:cs="Times New Roman"/>
        </w:rPr>
        <w:t>e disposizioni di servizio del responsabile unico del p</w:t>
      </w:r>
      <w:r w:rsidRPr="00080B85">
        <w:rPr>
          <w:rFonts w:ascii="Times New Roman" w:hAnsi="Times New Roman" w:cs="Times New Roman"/>
        </w:rPr>
        <w:t xml:space="preserve">rocedimento, impartisce </w:t>
      </w:r>
      <w:r w:rsidR="00A062B2" w:rsidRPr="00080B85">
        <w:rPr>
          <w:rFonts w:ascii="Times New Roman" w:hAnsi="Times New Roman" w:cs="Times New Roman"/>
        </w:rPr>
        <w:t>a</w:t>
      </w:r>
      <w:r w:rsidR="00083112" w:rsidRPr="00080B85">
        <w:rPr>
          <w:rFonts w:ascii="Times New Roman" w:hAnsi="Times New Roman" w:cs="Times New Roman"/>
        </w:rPr>
        <w:t>ll’a</w:t>
      </w:r>
      <w:r w:rsidR="00A062B2" w:rsidRPr="00080B85">
        <w:rPr>
          <w:rFonts w:ascii="Times New Roman" w:hAnsi="Times New Roman" w:cs="Times New Roman"/>
        </w:rPr>
        <w:t>ggiudicatari</w:t>
      </w:r>
      <w:r w:rsidR="00083112" w:rsidRPr="00080B85">
        <w:rPr>
          <w:rFonts w:ascii="Times New Roman" w:hAnsi="Times New Roman" w:cs="Times New Roman"/>
        </w:rPr>
        <w:t>o</w:t>
      </w:r>
      <w:r w:rsidR="00A062B2" w:rsidRPr="00080B85">
        <w:rPr>
          <w:rFonts w:ascii="Times New Roman" w:hAnsi="Times New Roman" w:cs="Times New Roman"/>
        </w:rPr>
        <w:t xml:space="preserve"> </w:t>
      </w:r>
      <w:r w:rsidRPr="00080B85">
        <w:rPr>
          <w:rFonts w:ascii="Times New Roman" w:hAnsi="Times New Roman" w:cs="Times New Roman"/>
        </w:rPr>
        <w:t>le indicazi</w:t>
      </w:r>
      <w:r w:rsidR="00F05084" w:rsidRPr="00080B85">
        <w:rPr>
          <w:rFonts w:ascii="Times New Roman" w:hAnsi="Times New Roman" w:cs="Times New Roman"/>
        </w:rPr>
        <w:t xml:space="preserve">oni necessarie per la regolare </w:t>
      </w:r>
      <w:r w:rsidRPr="00080B85">
        <w:rPr>
          <w:rFonts w:ascii="Times New Roman" w:hAnsi="Times New Roman" w:cs="Times New Roman"/>
        </w:rPr>
        <w:t>esecuzione delle prestazioni</w:t>
      </w:r>
      <w:r w:rsidR="00C86CF1" w:rsidRPr="00080B85">
        <w:rPr>
          <w:rFonts w:ascii="Times New Roman" w:eastAsia="Times New Roman" w:hAnsi="Times New Roman" w:cs="Times New Roman"/>
          <w:lang w:eastAsia="it-IT"/>
        </w:rPr>
        <w:t xml:space="preserve"> nei tempi stabiliti</w:t>
      </w:r>
      <w:r w:rsidR="00316969" w:rsidRPr="00080B85">
        <w:rPr>
          <w:rFonts w:ascii="Times New Roman" w:eastAsia="Times New Roman" w:hAnsi="Times New Roman" w:cs="Times New Roman"/>
          <w:lang w:eastAsia="it-IT"/>
        </w:rPr>
        <w:t xml:space="preserve"> e in conformità </w:t>
      </w:r>
      <w:r w:rsidR="006A3687" w:rsidRPr="00080B85">
        <w:rPr>
          <w:rFonts w:ascii="Times New Roman" w:eastAsia="Times New Roman" w:hAnsi="Times New Roman" w:cs="Times New Roman"/>
          <w:lang w:eastAsia="it-IT"/>
        </w:rPr>
        <w:t>alle prescrizioni contenute nei documenti contrattuali.</w:t>
      </w:r>
      <w:r w:rsidR="003252C1" w:rsidRPr="00080B85">
        <w:rPr>
          <w:rFonts w:ascii="Times New Roman" w:eastAsia="Times New Roman" w:hAnsi="Times New Roman" w:cs="Times New Roman"/>
          <w:lang w:eastAsia="it-IT"/>
        </w:rPr>
        <w:t xml:space="preserve"> </w:t>
      </w:r>
    </w:p>
    <w:p w14:paraId="48DC32A2" w14:textId="77777777" w:rsidR="002B052E" w:rsidRPr="00080B85" w:rsidRDefault="006A3687" w:rsidP="007E10C9">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3"/>
        <w:jc w:val="both"/>
        <w:rPr>
          <w:rFonts w:ascii="Times New Roman" w:hAnsi="Times New Roman" w:cs="Times New Roman"/>
        </w:rPr>
      </w:pPr>
      <w:r w:rsidRPr="00080B85">
        <w:rPr>
          <w:rFonts w:ascii="Times New Roman" w:hAnsi="Times New Roman" w:cs="Times New Roman"/>
        </w:rPr>
        <w:t>In particolare</w:t>
      </w:r>
      <w:r w:rsidR="00F835FB" w:rsidRPr="00080B85">
        <w:rPr>
          <w:rFonts w:ascii="Times New Roman" w:hAnsi="Times New Roman" w:cs="Times New Roman"/>
        </w:rPr>
        <w:t>,</w:t>
      </w:r>
      <w:r w:rsidRPr="00080B85">
        <w:rPr>
          <w:rFonts w:ascii="Times New Roman" w:hAnsi="Times New Roman" w:cs="Times New Roman"/>
        </w:rPr>
        <w:t xml:space="preserve"> il direttore dell’esecuzione:</w:t>
      </w:r>
    </w:p>
    <w:p w14:paraId="428F4AEA" w14:textId="77777777" w:rsidR="006A3687" w:rsidRPr="00080B85" w:rsidRDefault="00C86CF1" w:rsidP="00BD3652">
      <w:pPr>
        <w:pStyle w:val="Paragrafoelenco"/>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right="-143" w:hanging="283"/>
        <w:jc w:val="both"/>
        <w:rPr>
          <w:rFonts w:ascii="Times New Roman" w:eastAsia="Times New Roman" w:hAnsi="Times New Roman" w:cs="Times New Roman"/>
          <w:lang w:eastAsia="it-IT"/>
        </w:rPr>
      </w:pPr>
      <w:r w:rsidRPr="00080B85">
        <w:rPr>
          <w:rFonts w:ascii="Times New Roman" w:eastAsia="Times New Roman" w:hAnsi="Times New Roman" w:cs="Times New Roman"/>
          <w:lang w:eastAsia="it-IT"/>
        </w:rPr>
        <w:t xml:space="preserve">dà </w:t>
      </w:r>
      <w:r w:rsidR="006A3687" w:rsidRPr="00080B85">
        <w:rPr>
          <w:rFonts w:ascii="Times New Roman" w:eastAsia="Times New Roman" w:hAnsi="Times New Roman" w:cs="Times New Roman"/>
          <w:lang w:eastAsia="it-IT"/>
        </w:rPr>
        <w:t>avvio all'esecuzione d</w:t>
      </w:r>
      <w:r w:rsidR="003252C1" w:rsidRPr="00080B85">
        <w:rPr>
          <w:rFonts w:ascii="Times New Roman" w:eastAsia="Times New Roman" w:hAnsi="Times New Roman" w:cs="Times New Roman"/>
          <w:lang w:eastAsia="it-IT"/>
        </w:rPr>
        <w:t>ella prestazione</w:t>
      </w:r>
      <w:r w:rsidR="00316969" w:rsidRPr="00080B85">
        <w:rPr>
          <w:rFonts w:ascii="Times New Roman" w:eastAsia="Times New Roman" w:hAnsi="Times New Roman" w:cs="Times New Roman"/>
          <w:lang w:eastAsia="it-IT"/>
        </w:rPr>
        <w:t xml:space="preserve"> sulla base delle disposizioni </w:t>
      </w:r>
      <w:r w:rsidR="003252C1" w:rsidRPr="00080B85">
        <w:rPr>
          <w:rFonts w:ascii="Times New Roman" w:eastAsia="Times New Roman" w:hAnsi="Times New Roman" w:cs="Times New Roman"/>
          <w:lang w:eastAsia="it-IT"/>
        </w:rPr>
        <w:t>del RUP</w:t>
      </w:r>
      <w:r w:rsidR="006A3687" w:rsidRPr="00080B85">
        <w:rPr>
          <w:rFonts w:ascii="Times New Roman" w:eastAsia="Times New Roman" w:hAnsi="Times New Roman" w:cs="Times New Roman"/>
          <w:lang w:eastAsia="it-IT"/>
        </w:rPr>
        <w:t>;</w:t>
      </w:r>
    </w:p>
    <w:p w14:paraId="0E39D997" w14:textId="29D5E0F6" w:rsidR="003252C1" w:rsidRPr="00080B85" w:rsidRDefault="006A3687" w:rsidP="00BD3652">
      <w:pPr>
        <w:pStyle w:val="Paragrafoelenco"/>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right="-143" w:hanging="283"/>
        <w:jc w:val="both"/>
        <w:rPr>
          <w:rFonts w:ascii="Times New Roman" w:eastAsia="Times New Roman" w:hAnsi="Times New Roman" w:cs="Times New Roman"/>
          <w:lang w:eastAsia="it-IT"/>
        </w:rPr>
      </w:pPr>
      <w:r w:rsidRPr="00080B85">
        <w:rPr>
          <w:rFonts w:ascii="Times New Roman" w:eastAsia="Times New Roman" w:hAnsi="Times New Roman" w:cs="Times New Roman"/>
          <w:lang w:eastAsia="it-IT"/>
        </w:rPr>
        <w:t>nei casi previsti dall'articolo</w:t>
      </w:r>
      <w:r w:rsidR="00316969" w:rsidRPr="00080B85">
        <w:rPr>
          <w:rFonts w:ascii="Times New Roman" w:eastAsia="Times New Roman" w:hAnsi="Times New Roman" w:cs="Times New Roman"/>
          <w:lang w:eastAsia="it-IT"/>
        </w:rPr>
        <w:t xml:space="preserve">, </w:t>
      </w:r>
      <w:r w:rsidR="001F56F6" w:rsidRPr="00080B85">
        <w:rPr>
          <w:rFonts w:ascii="Times New Roman" w:eastAsia="Times New Roman" w:hAnsi="Times New Roman" w:cs="Times New Roman"/>
          <w:lang w:eastAsia="it-IT"/>
        </w:rPr>
        <w:t xml:space="preserve">17 comma 8 e 9 del D.lgs. n. 36/2023 </w:t>
      </w:r>
      <w:r w:rsidR="00316969" w:rsidRPr="00080B85">
        <w:rPr>
          <w:rFonts w:ascii="Times New Roman" w:eastAsia="Times New Roman" w:hAnsi="Times New Roman" w:cs="Times New Roman"/>
          <w:lang w:eastAsia="it-IT"/>
        </w:rPr>
        <w:t xml:space="preserve">ordina l'avvio dell'esecuzione del contratto in via di </w:t>
      </w:r>
      <w:r w:rsidRPr="00080B85">
        <w:rPr>
          <w:rFonts w:ascii="Times New Roman" w:eastAsia="Times New Roman" w:hAnsi="Times New Roman" w:cs="Times New Roman"/>
          <w:lang w:eastAsia="it-IT"/>
        </w:rPr>
        <w:t>urgenza</w:t>
      </w:r>
      <w:r w:rsidR="003252C1" w:rsidRPr="00080B85">
        <w:rPr>
          <w:rFonts w:ascii="Times New Roman" w:eastAsia="Times New Roman" w:hAnsi="Times New Roman" w:cs="Times New Roman"/>
          <w:lang w:eastAsia="it-IT"/>
        </w:rPr>
        <w:t>;</w:t>
      </w:r>
    </w:p>
    <w:p w14:paraId="5C5D1C84" w14:textId="77777777" w:rsidR="006A3687" w:rsidRPr="00080B85" w:rsidRDefault="006A3687" w:rsidP="00BD3652">
      <w:pPr>
        <w:pStyle w:val="Paragrafoelenco"/>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right="-143" w:hanging="283"/>
        <w:jc w:val="both"/>
        <w:rPr>
          <w:rFonts w:ascii="Times New Roman" w:eastAsia="Times New Roman" w:hAnsi="Times New Roman" w:cs="Times New Roman"/>
          <w:lang w:eastAsia="it-IT"/>
        </w:rPr>
      </w:pPr>
      <w:r w:rsidRPr="00080B85">
        <w:rPr>
          <w:rFonts w:ascii="Times New Roman" w:eastAsia="Times New Roman" w:hAnsi="Times New Roman" w:cs="Times New Roman"/>
          <w:lang w:eastAsia="it-IT"/>
        </w:rPr>
        <w:t>verifica la pres</w:t>
      </w:r>
      <w:r w:rsidR="00F835FB" w:rsidRPr="00080B85">
        <w:rPr>
          <w:rFonts w:ascii="Times New Roman" w:eastAsia="Times New Roman" w:hAnsi="Times New Roman" w:cs="Times New Roman"/>
          <w:lang w:eastAsia="it-IT"/>
        </w:rPr>
        <w:t xml:space="preserve">enza sul luogo dell'esecuzione </w:t>
      </w:r>
      <w:r w:rsidRPr="00080B85">
        <w:rPr>
          <w:rFonts w:ascii="Times New Roman" w:eastAsia="Times New Roman" w:hAnsi="Times New Roman" w:cs="Times New Roman"/>
          <w:lang w:eastAsia="it-IT"/>
        </w:rPr>
        <w:t>del</w:t>
      </w:r>
      <w:r w:rsidR="001F66CD" w:rsidRPr="00080B85">
        <w:rPr>
          <w:rFonts w:ascii="Times New Roman" w:eastAsia="Times New Roman" w:hAnsi="Times New Roman" w:cs="Times New Roman"/>
          <w:lang w:eastAsia="it-IT"/>
        </w:rPr>
        <w:t xml:space="preserve"> </w:t>
      </w:r>
      <w:r w:rsidRPr="00080B85">
        <w:rPr>
          <w:rFonts w:ascii="Times New Roman" w:eastAsia="Times New Roman" w:hAnsi="Times New Roman" w:cs="Times New Roman"/>
          <w:lang w:eastAsia="it-IT"/>
        </w:rPr>
        <w:t xml:space="preserve">contratto delle imprese subappaltatrici autorizzate, </w:t>
      </w:r>
      <w:r w:rsidR="001E1F63" w:rsidRPr="00080B85">
        <w:rPr>
          <w:rFonts w:ascii="Times New Roman" w:eastAsia="Times New Roman" w:hAnsi="Times New Roman" w:cs="Times New Roman"/>
          <w:lang w:eastAsia="it-IT"/>
        </w:rPr>
        <w:t>nonché</w:t>
      </w:r>
      <w:r w:rsidRPr="00080B85">
        <w:rPr>
          <w:rFonts w:ascii="Times New Roman" w:eastAsia="Times New Roman" w:hAnsi="Times New Roman" w:cs="Times New Roman"/>
          <w:lang w:eastAsia="it-IT"/>
        </w:rPr>
        <w:t xml:space="preserve"> dei subcontraenti, che non </w:t>
      </w:r>
      <w:r w:rsidR="00316969" w:rsidRPr="00080B85">
        <w:rPr>
          <w:rFonts w:ascii="Times New Roman" w:eastAsia="Times New Roman" w:hAnsi="Times New Roman" w:cs="Times New Roman"/>
          <w:lang w:eastAsia="it-IT"/>
        </w:rPr>
        <w:t xml:space="preserve">sono subappaltatori e controlla che i </w:t>
      </w:r>
      <w:r w:rsidRPr="00080B85">
        <w:rPr>
          <w:rFonts w:ascii="Times New Roman" w:eastAsia="Times New Roman" w:hAnsi="Times New Roman" w:cs="Times New Roman"/>
          <w:lang w:eastAsia="it-IT"/>
        </w:rPr>
        <w:t>subappal</w:t>
      </w:r>
      <w:r w:rsidR="00316969" w:rsidRPr="00080B85">
        <w:rPr>
          <w:rFonts w:ascii="Times New Roman" w:eastAsia="Times New Roman" w:hAnsi="Times New Roman" w:cs="Times New Roman"/>
          <w:lang w:eastAsia="it-IT"/>
        </w:rPr>
        <w:t xml:space="preserve">tatori e i subcontraenti svolgano </w:t>
      </w:r>
      <w:r w:rsidRPr="00080B85">
        <w:rPr>
          <w:rFonts w:ascii="Times New Roman" w:eastAsia="Times New Roman" w:hAnsi="Times New Roman" w:cs="Times New Roman"/>
          <w:lang w:eastAsia="it-IT"/>
        </w:rPr>
        <w:t xml:space="preserve">effettivamente la parte di prestazioni ad essi affidate, nel rispetto della normativa vigente e del contratto stipulato; </w:t>
      </w:r>
    </w:p>
    <w:p w14:paraId="7B1BE9AA" w14:textId="00DC2223" w:rsidR="001E1F63" w:rsidRPr="00080B85" w:rsidRDefault="00D9455B" w:rsidP="00BD3652">
      <w:pPr>
        <w:pStyle w:val="Paragrafoelenco"/>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right="-143" w:hanging="283"/>
        <w:jc w:val="both"/>
        <w:rPr>
          <w:rFonts w:ascii="Times New Roman" w:eastAsia="Times New Roman" w:hAnsi="Times New Roman" w:cs="Times New Roman"/>
          <w:lang w:eastAsia="it-IT"/>
        </w:rPr>
      </w:pPr>
      <w:r w:rsidRPr="00080B85">
        <w:rPr>
          <w:rFonts w:ascii="Times New Roman" w:eastAsia="Times New Roman" w:hAnsi="Times New Roman" w:cs="Times New Roman"/>
          <w:lang w:eastAsia="it-IT"/>
        </w:rPr>
        <w:t xml:space="preserve">fornisce al RUP </w:t>
      </w:r>
      <w:r w:rsidR="001E1F63" w:rsidRPr="00080B85">
        <w:rPr>
          <w:rFonts w:ascii="Times New Roman" w:eastAsia="Times New Roman" w:hAnsi="Times New Roman" w:cs="Times New Roman"/>
          <w:lang w:eastAsia="it-IT"/>
        </w:rPr>
        <w:t xml:space="preserve">l'ausilio </w:t>
      </w:r>
      <w:r w:rsidR="00316969" w:rsidRPr="00080B85">
        <w:rPr>
          <w:rFonts w:ascii="Times New Roman" w:eastAsia="Times New Roman" w:hAnsi="Times New Roman" w:cs="Times New Roman"/>
          <w:lang w:eastAsia="it-IT"/>
        </w:rPr>
        <w:t xml:space="preserve">necessario per gli accertamenti in ordine alla sussistenza delle </w:t>
      </w:r>
      <w:r w:rsidR="001E1F63" w:rsidRPr="00080B85">
        <w:rPr>
          <w:rFonts w:ascii="Times New Roman" w:eastAsia="Times New Roman" w:hAnsi="Times New Roman" w:cs="Times New Roman"/>
          <w:lang w:eastAsia="it-IT"/>
        </w:rPr>
        <w:t>condizioni prev</w:t>
      </w:r>
      <w:r w:rsidR="00F835FB" w:rsidRPr="00080B85">
        <w:rPr>
          <w:rFonts w:ascii="Times New Roman" w:eastAsia="Times New Roman" w:hAnsi="Times New Roman" w:cs="Times New Roman"/>
          <w:lang w:eastAsia="it-IT"/>
        </w:rPr>
        <w:t>iste dall'articolo</w:t>
      </w:r>
      <w:r w:rsidR="001F56F6" w:rsidRPr="00080B85">
        <w:rPr>
          <w:rFonts w:ascii="Times New Roman" w:eastAsia="Times New Roman" w:hAnsi="Times New Roman" w:cs="Times New Roman"/>
          <w:lang w:eastAsia="it-IT"/>
        </w:rPr>
        <w:t xml:space="preserve"> 120 del D.lgs. n. 36/2023 in tema di modifica dei contratti in corso di esecuzione</w:t>
      </w:r>
      <w:r w:rsidR="004872FA" w:rsidRPr="00080B85">
        <w:rPr>
          <w:rFonts w:ascii="Times New Roman" w:eastAsia="Times New Roman" w:hAnsi="Times New Roman" w:cs="Times New Roman"/>
          <w:lang w:eastAsia="it-IT"/>
        </w:rPr>
        <w:t>;</w:t>
      </w:r>
    </w:p>
    <w:p w14:paraId="78E0064E" w14:textId="5AF7CB8E" w:rsidR="001E1F63" w:rsidRPr="00080B85" w:rsidRDefault="001E1F63" w:rsidP="00BD3652">
      <w:pPr>
        <w:pStyle w:val="Paragrafoelenco"/>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right="-143" w:hanging="283"/>
        <w:jc w:val="both"/>
        <w:rPr>
          <w:rFonts w:ascii="Times New Roman" w:eastAsia="Times New Roman" w:hAnsi="Times New Roman" w:cs="Times New Roman"/>
          <w:lang w:eastAsia="it-IT"/>
        </w:rPr>
      </w:pPr>
      <w:r w:rsidRPr="00080B85">
        <w:rPr>
          <w:rFonts w:ascii="Times New Roman" w:eastAsia="Times New Roman" w:hAnsi="Times New Roman" w:cs="Times New Roman"/>
          <w:lang w:eastAsia="it-IT"/>
        </w:rPr>
        <w:t xml:space="preserve">propone al RUP le modifiche </w:t>
      </w:r>
      <w:r w:rsidR="00316969" w:rsidRPr="00080B85">
        <w:rPr>
          <w:rFonts w:ascii="Times New Roman" w:eastAsia="Times New Roman" w:hAnsi="Times New Roman" w:cs="Times New Roman"/>
          <w:lang w:eastAsia="it-IT"/>
        </w:rPr>
        <w:t>nonché le varianti dei contratti</w:t>
      </w:r>
      <w:r w:rsidRPr="00080B85">
        <w:rPr>
          <w:rFonts w:ascii="Times New Roman" w:eastAsia="Times New Roman" w:hAnsi="Times New Roman" w:cs="Times New Roman"/>
          <w:lang w:eastAsia="it-IT"/>
        </w:rPr>
        <w:t xml:space="preserve"> </w:t>
      </w:r>
      <w:r w:rsidR="00316969" w:rsidRPr="00080B85">
        <w:rPr>
          <w:rFonts w:ascii="Times New Roman" w:eastAsia="Times New Roman" w:hAnsi="Times New Roman" w:cs="Times New Roman"/>
          <w:lang w:eastAsia="it-IT"/>
        </w:rPr>
        <w:t>in</w:t>
      </w:r>
      <w:r w:rsidRPr="00080B85">
        <w:rPr>
          <w:rFonts w:ascii="Times New Roman" w:eastAsia="Times New Roman" w:hAnsi="Times New Roman" w:cs="Times New Roman"/>
          <w:lang w:eastAsia="it-IT"/>
        </w:rPr>
        <w:t xml:space="preserve"> corso di esecuzione</w:t>
      </w:r>
      <w:r w:rsidR="001F56F6" w:rsidRPr="00080B85">
        <w:rPr>
          <w:rFonts w:ascii="Times New Roman" w:eastAsia="Times New Roman" w:hAnsi="Times New Roman" w:cs="Times New Roman"/>
          <w:lang w:eastAsia="it-IT"/>
        </w:rPr>
        <w:t xml:space="preserve"> ai sensi dell’art. 120 del D.lgs. n 36/2023</w:t>
      </w:r>
      <w:r w:rsidR="004872FA" w:rsidRPr="00080B85">
        <w:rPr>
          <w:rFonts w:ascii="Times New Roman" w:eastAsia="Times New Roman" w:hAnsi="Times New Roman" w:cs="Times New Roman"/>
          <w:lang w:eastAsia="it-IT"/>
        </w:rPr>
        <w:t>;</w:t>
      </w:r>
    </w:p>
    <w:p w14:paraId="455EDFBD" w14:textId="715B9A77" w:rsidR="001E1F63" w:rsidRPr="00080B85" w:rsidRDefault="00316969" w:rsidP="00BD3652">
      <w:pPr>
        <w:pStyle w:val="Paragrafoelenco"/>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right="-143" w:hanging="283"/>
        <w:jc w:val="both"/>
        <w:rPr>
          <w:rFonts w:ascii="Times New Roman" w:eastAsia="Times New Roman" w:hAnsi="Times New Roman" w:cs="Times New Roman"/>
          <w:lang w:eastAsia="it-IT"/>
        </w:rPr>
      </w:pPr>
      <w:r w:rsidRPr="00080B85">
        <w:rPr>
          <w:rFonts w:ascii="Times New Roman" w:eastAsia="Times New Roman" w:hAnsi="Times New Roman" w:cs="Times New Roman"/>
          <w:lang w:eastAsia="it-IT"/>
        </w:rPr>
        <w:t xml:space="preserve">ordina la </w:t>
      </w:r>
      <w:r w:rsidR="004872FA" w:rsidRPr="00080B85">
        <w:rPr>
          <w:rFonts w:ascii="Times New Roman" w:eastAsia="Times New Roman" w:hAnsi="Times New Roman" w:cs="Times New Roman"/>
          <w:lang w:eastAsia="it-IT"/>
        </w:rPr>
        <w:t>sospensione dell'esecuzione</w:t>
      </w:r>
      <w:r w:rsidR="001E1F63" w:rsidRPr="00080B85">
        <w:rPr>
          <w:rFonts w:ascii="Times New Roman" w:eastAsia="Times New Roman" w:hAnsi="Times New Roman" w:cs="Times New Roman"/>
          <w:lang w:eastAsia="it-IT"/>
        </w:rPr>
        <w:t xml:space="preserve"> </w:t>
      </w:r>
      <w:r w:rsidR="001F56F6" w:rsidRPr="00080B85">
        <w:rPr>
          <w:rFonts w:ascii="Times New Roman" w:eastAsia="Times New Roman" w:hAnsi="Times New Roman" w:cs="Times New Roman"/>
          <w:lang w:eastAsia="it-IT"/>
        </w:rPr>
        <w:t>ai sensi dell’art. 121 del D.lgs. n. 36/2023.</w:t>
      </w:r>
    </w:p>
    <w:p w14:paraId="63BA23CF" w14:textId="77777777" w:rsidR="001E1F63" w:rsidRPr="00080B85" w:rsidRDefault="001E1F63" w:rsidP="00BD3652">
      <w:pPr>
        <w:pStyle w:val="Paragrafoelenco"/>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right="-143" w:hanging="283"/>
        <w:jc w:val="both"/>
        <w:rPr>
          <w:rFonts w:ascii="Times New Roman" w:eastAsia="Times New Roman" w:hAnsi="Times New Roman" w:cs="Times New Roman"/>
          <w:lang w:eastAsia="it-IT"/>
        </w:rPr>
      </w:pPr>
      <w:r w:rsidRPr="00080B85">
        <w:rPr>
          <w:rFonts w:ascii="Times New Roman" w:eastAsia="Times New Roman" w:hAnsi="Times New Roman" w:cs="Times New Roman"/>
          <w:lang w:eastAsia="it-IT"/>
        </w:rPr>
        <w:t xml:space="preserve"> procede alla redazione del verbale</w:t>
      </w:r>
      <w:r w:rsidR="00316969" w:rsidRPr="00080B85">
        <w:rPr>
          <w:rFonts w:ascii="Times New Roman" w:eastAsia="Times New Roman" w:hAnsi="Times New Roman" w:cs="Times New Roman"/>
          <w:lang w:eastAsia="it-IT"/>
        </w:rPr>
        <w:t xml:space="preserve"> di ripresa dell'esecuzione</w:t>
      </w:r>
      <w:r w:rsidRPr="00080B85">
        <w:rPr>
          <w:rFonts w:ascii="Times New Roman" w:eastAsia="Times New Roman" w:hAnsi="Times New Roman" w:cs="Times New Roman"/>
          <w:lang w:eastAsia="it-IT"/>
        </w:rPr>
        <w:t xml:space="preserve"> del </w:t>
      </w:r>
      <w:r w:rsidR="003252C1" w:rsidRPr="00080B85">
        <w:rPr>
          <w:rFonts w:ascii="Times New Roman" w:eastAsia="Times New Roman" w:hAnsi="Times New Roman" w:cs="Times New Roman"/>
          <w:lang w:eastAsia="it-IT"/>
        </w:rPr>
        <w:t>contratto</w:t>
      </w:r>
      <w:r w:rsidRPr="00080B85">
        <w:rPr>
          <w:rFonts w:ascii="Times New Roman" w:eastAsia="Times New Roman" w:hAnsi="Times New Roman" w:cs="Times New Roman"/>
          <w:lang w:eastAsia="it-IT"/>
        </w:rPr>
        <w:t xml:space="preserve">; </w:t>
      </w:r>
    </w:p>
    <w:p w14:paraId="3B4D42B5" w14:textId="77777777" w:rsidR="00BD3652" w:rsidRDefault="003252C1" w:rsidP="00BD3652">
      <w:pPr>
        <w:pStyle w:val="Paragrafoelenco"/>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right="-143" w:hanging="283"/>
        <w:jc w:val="both"/>
        <w:rPr>
          <w:rFonts w:ascii="Times New Roman" w:eastAsia="Times New Roman" w:hAnsi="Times New Roman" w:cs="Times New Roman"/>
          <w:lang w:eastAsia="it-IT"/>
        </w:rPr>
      </w:pPr>
      <w:r w:rsidRPr="00BD3652">
        <w:rPr>
          <w:rFonts w:ascii="Times New Roman" w:eastAsia="Times New Roman" w:hAnsi="Times New Roman" w:cs="Times New Roman"/>
          <w:lang w:eastAsia="it-IT"/>
        </w:rPr>
        <w:t xml:space="preserve">adotta gli opportuni provvedimenti finalizzati a ridurre le conseguenze dannose nel caso di sinistri </w:t>
      </w:r>
      <w:r w:rsidR="00316969" w:rsidRPr="00BD3652">
        <w:rPr>
          <w:rFonts w:ascii="Times New Roman" w:eastAsia="Times New Roman" w:hAnsi="Times New Roman" w:cs="Times New Roman"/>
          <w:lang w:eastAsia="it-IT"/>
        </w:rPr>
        <w:t>nel corso dell'esecuzione</w:t>
      </w:r>
      <w:r w:rsidR="001E1F63" w:rsidRPr="00BD3652">
        <w:rPr>
          <w:rFonts w:ascii="Times New Roman" w:eastAsia="Times New Roman" w:hAnsi="Times New Roman" w:cs="Times New Roman"/>
          <w:lang w:eastAsia="it-IT"/>
        </w:rPr>
        <w:t xml:space="preserve"> </w:t>
      </w:r>
      <w:r w:rsidRPr="00BD3652">
        <w:rPr>
          <w:rFonts w:ascii="Times New Roman" w:eastAsia="Times New Roman" w:hAnsi="Times New Roman" w:cs="Times New Roman"/>
          <w:lang w:eastAsia="it-IT"/>
        </w:rPr>
        <w:t xml:space="preserve">e </w:t>
      </w:r>
      <w:r w:rsidR="001E1F63" w:rsidRPr="00BD3652">
        <w:rPr>
          <w:rFonts w:ascii="Times New Roman" w:eastAsia="Times New Roman" w:hAnsi="Times New Roman" w:cs="Times New Roman"/>
          <w:lang w:eastAsia="it-IT"/>
        </w:rPr>
        <w:t>compila una relazione nella quale descrive il fatto e le presumibili cause</w:t>
      </w:r>
      <w:r w:rsidRPr="00BD3652">
        <w:rPr>
          <w:rFonts w:ascii="Times New Roman" w:eastAsia="Times New Roman" w:hAnsi="Times New Roman" w:cs="Times New Roman"/>
          <w:lang w:eastAsia="it-IT"/>
        </w:rPr>
        <w:t>;</w:t>
      </w:r>
    </w:p>
    <w:p w14:paraId="55ACD16E" w14:textId="0D4AF598" w:rsidR="003252C1" w:rsidRPr="00BD3652" w:rsidRDefault="003252C1" w:rsidP="00BD3652">
      <w:pPr>
        <w:pStyle w:val="Paragrafoelenco"/>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right="-143" w:hanging="283"/>
        <w:jc w:val="both"/>
        <w:rPr>
          <w:rFonts w:ascii="Times New Roman" w:eastAsia="Times New Roman" w:hAnsi="Times New Roman" w:cs="Times New Roman"/>
          <w:lang w:eastAsia="it-IT"/>
        </w:rPr>
      </w:pPr>
      <w:r w:rsidRPr="00BD3652">
        <w:rPr>
          <w:rFonts w:ascii="Times New Roman" w:eastAsia="Times New Roman" w:hAnsi="Times New Roman" w:cs="Times New Roman"/>
          <w:lang w:eastAsia="it-IT"/>
        </w:rPr>
        <w:t xml:space="preserve">provvede al controllo della </w:t>
      </w:r>
      <w:r w:rsidR="00316969" w:rsidRPr="00BD3652">
        <w:rPr>
          <w:rFonts w:ascii="Times New Roman" w:eastAsia="Times New Roman" w:hAnsi="Times New Roman" w:cs="Times New Roman"/>
          <w:lang w:eastAsia="it-IT"/>
        </w:rPr>
        <w:t>spesa legata all'esecuzione del servizio o della fornitura e accerta la prestazione effettuata, in termini</w:t>
      </w:r>
      <w:r w:rsidRPr="00BD3652">
        <w:rPr>
          <w:rFonts w:ascii="Times New Roman" w:eastAsia="Times New Roman" w:hAnsi="Times New Roman" w:cs="Times New Roman"/>
          <w:lang w:eastAsia="it-IT"/>
        </w:rPr>
        <w:t xml:space="preserve"> d</w:t>
      </w:r>
      <w:r w:rsidR="00316969" w:rsidRPr="00BD3652">
        <w:rPr>
          <w:rFonts w:ascii="Times New Roman" w:eastAsia="Times New Roman" w:hAnsi="Times New Roman" w:cs="Times New Roman"/>
          <w:lang w:eastAsia="it-IT"/>
        </w:rPr>
        <w:t>i quantità e qualità, rispetto alle prescrizioni</w:t>
      </w:r>
      <w:r w:rsidRPr="00BD3652">
        <w:rPr>
          <w:rFonts w:ascii="Times New Roman" w:eastAsia="Times New Roman" w:hAnsi="Times New Roman" w:cs="Times New Roman"/>
          <w:lang w:eastAsia="it-IT"/>
        </w:rPr>
        <w:t xml:space="preserve"> previste nei documenti contrattuali;</w:t>
      </w:r>
      <w:r w:rsidR="006A3687" w:rsidRPr="00BD3652">
        <w:rPr>
          <w:rFonts w:ascii="Times New Roman" w:eastAsia="Times New Roman" w:hAnsi="Times New Roman" w:cs="Times New Roman"/>
          <w:lang w:eastAsia="it-IT"/>
        </w:rPr>
        <w:t xml:space="preserve"> </w:t>
      </w:r>
    </w:p>
    <w:p w14:paraId="61EB498B" w14:textId="40983BBF" w:rsidR="006A3687" w:rsidRPr="00080B85" w:rsidRDefault="00F97DAA" w:rsidP="00DC2268">
      <w:pPr>
        <w:pStyle w:val="Paragrafoelenco"/>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right="-143"/>
        <w:jc w:val="both"/>
        <w:rPr>
          <w:rFonts w:ascii="Times New Roman" w:eastAsia="Times New Roman" w:hAnsi="Times New Roman" w:cs="Times New Roman"/>
          <w:lang w:eastAsia="it-IT"/>
        </w:rPr>
      </w:pPr>
      <w:r w:rsidRPr="00080B85">
        <w:rPr>
          <w:rFonts w:ascii="Times New Roman" w:eastAsia="Times New Roman" w:hAnsi="Times New Roman" w:cs="Times New Roman"/>
          <w:lang w:eastAsia="it-IT"/>
        </w:rPr>
        <w:t xml:space="preserve">    </w:t>
      </w:r>
      <w:r w:rsidR="003252C1" w:rsidRPr="00080B85">
        <w:rPr>
          <w:rFonts w:ascii="Times New Roman" w:eastAsia="Times New Roman" w:hAnsi="Times New Roman" w:cs="Times New Roman"/>
          <w:lang w:eastAsia="it-IT"/>
        </w:rPr>
        <w:t>s</w:t>
      </w:r>
      <w:r w:rsidR="00F835FB" w:rsidRPr="00080B85">
        <w:rPr>
          <w:rFonts w:ascii="Times New Roman" w:eastAsia="Times New Roman" w:hAnsi="Times New Roman" w:cs="Times New Roman"/>
          <w:lang w:eastAsia="it-IT"/>
        </w:rPr>
        <w:t xml:space="preserve">egnala </w:t>
      </w:r>
      <w:r w:rsidR="00316969" w:rsidRPr="00080B85">
        <w:rPr>
          <w:rFonts w:ascii="Times New Roman" w:eastAsia="Times New Roman" w:hAnsi="Times New Roman" w:cs="Times New Roman"/>
          <w:lang w:eastAsia="it-IT"/>
        </w:rPr>
        <w:t>tempestivamente</w:t>
      </w:r>
      <w:r w:rsidR="006A3687" w:rsidRPr="00080B85">
        <w:rPr>
          <w:rFonts w:ascii="Times New Roman" w:eastAsia="Times New Roman" w:hAnsi="Times New Roman" w:cs="Times New Roman"/>
          <w:lang w:eastAsia="it-IT"/>
        </w:rPr>
        <w:t xml:space="preserve"> al</w:t>
      </w:r>
      <w:r w:rsidR="00316969" w:rsidRPr="00080B85">
        <w:rPr>
          <w:rFonts w:ascii="Times New Roman" w:eastAsia="Times New Roman" w:hAnsi="Times New Roman" w:cs="Times New Roman"/>
          <w:lang w:eastAsia="it-IT"/>
        </w:rPr>
        <w:t xml:space="preserve"> RUP eventuali ritardi, </w:t>
      </w:r>
      <w:r w:rsidR="006A3687" w:rsidRPr="00080B85">
        <w:rPr>
          <w:rFonts w:ascii="Times New Roman" w:eastAsia="Times New Roman" w:hAnsi="Times New Roman" w:cs="Times New Roman"/>
          <w:lang w:eastAsia="it-IT"/>
        </w:rPr>
        <w:t>d</w:t>
      </w:r>
      <w:r w:rsidR="00316969" w:rsidRPr="00080B85">
        <w:rPr>
          <w:rFonts w:ascii="Times New Roman" w:eastAsia="Times New Roman" w:hAnsi="Times New Roman" w:cs="Times New Roman"/>
          <w:lang w:eastAsia="it-IT"/>
        </w:rPr>
        <w:t>isfunzioni o inadempimenti</w:t>
      </w:r>
      <w:r w:rsidR="00F835FB" w:rsidRPr="00080B85">
        <w:rPr>
          <w:rFonts w:ascii="Times New Roman" w:eastAsia="Times New Roman" w:hAnsi="Times New Roman" w:cs="Times New Roman"/>
          <w:lang w:eastAsia="it-IT"/>
        </w:rPr>
        <w:t xml:space="preserve"> </w:t>
      </w:r>
      <w:r w:rsidR="00316969" w:rsidRPr="00080B85">
        <w:rPr>
          <w:rFonts w:ascii="Times New Roman" w:eastAsia="Times New Roman" w:hAnsi="Times New Roman" w:cs="Times New Roman"/>
          <w:lang w:eastAsia="it-IT"/>
        </w:rPr>
        <w:t>rispetto</w:t>
      </w:r>
      <w:r w:rsidR="006A3687" w:rsidRPr="00080B85">
        <w:rPr>
          <w:rFonts w:ascii="Times New Roman" w:eastAsia="Times New Roman" w:hAnsi="Times New Roman" w:cs="Times New Roman"/>
          <w:lang w:eastAsia="it-IT"/>
        </w:rPr>
        <w:t xml:space="preserve"> alle prescrizioni contrattuali, a</w:t>
      </w:r>
      <w:r w:rsidR="00316969" w:rsidRPr="00080B85">
        <w:rPr>
          <w:rFonts w:ascii="Times New Roman" w:eastAsia="Times New Roman" w:hAnsi="Times New Roman" w:cs="Times New Roman"/>
          <w:lang w:eastAsia="it-IT"/>
        </w:rPr>
        <w:t xml:space="preserve">nche al fine dell'applicazione da </w:t>
      </w:r>
      <w:r w:rsidR="006A3687" w:rsidRPr="00080B85">
        <w:rPr>
          <w:rFonts w:ascii="Times New Roman" w:eastAsia="Times New Roman" w:hAnsi="Times New Roman" w:cs="Times New Roman"/>
          <w:lang w:eastAsia="it-IT"/>
        </w:rPr>
        <w:t>parte del RUP delle penali inser</w:t>
      </w:r>
      <w:r w:rsidR="00316969" w:rsidRPr="00080B85">
        <w:rPr>
          <w:rFonts w:ascii="Times New Roman" w:eastAsia="Times New Roman" w:hAnsi="Times New Roman" w:cs="Times New Roman"/>
          <w:lang w:eastAsia="it-IT"/>
        </w:rPr>
        <w:t xml:space="preserve">ite nel contratto ovvero della </w:t>
      </w:r>
      <w:r w:rsidR="006A3687" w:rsidRPr="00080B85">
        <w:rPr>
          <w:rFonts w:ascii="Times New Roman" w:eastAsia="Times New Roman" w:hAnsi="Times New Roman" w:cs="Times New Roman"/>
          <w:lang w:eastAsia="it-IT"/>
        </w:rPr>
        <w:t>risoluzione</w:t>
      </w:r>
      <w:r w:rsidR="003252C1" w:rsidRPr="00080B85">
        <w:rPr>
          <w:rFonts w:ascii="Times New Roman" w:eastAsia="Times New Roman" w:hAnsi="Times New Roman" w:cs="Times New Roman"/>
          <w:lang w:eastAsia="it-IT"/>
        </w:rPr>
        <w:t xml:space="preserve"> </w:t>
      </w:r>
      <w:r w:rsidR="006A3687" w:rsidRPr="00080B85">
        <w:rPr>
          <w:rFonts w:ascii="Times New Roman" w:eastAsia="Times New Roman" w:hAnsi="Times New Roman" w:cs="Times New Roman"/>
          <w:lang w:eastAsia="it-IT"/>
        </w:rPr>
        <w:t>dello stesso per inadempimento</w:t>
      </w:r>
      <w:r w:rsidR="003252C1" w:rsidRPr="00080B85">
        <w:rPr>
          <w:rFonts w:ascii="Times New Roman" w:eastAsia="Times New Roman" w:hAnsi="Times New Roman" w:cs="Times New Roman"/>
          <w:lang w:eastAsia="it-IT"/>
        </w:rPr>
        <w:t>;</w:t>
      </w:r>
    </w:p>
    <w:p w14:paraId="1A713882" w14:textId="1DB32DC8" w:rsidR="003252C1" w:rsidRPr="00080B85" w:rsidRDefault="00316969" w:rsidP="00DC2268">
      <w:pPr>
        <w:pStyle w:val="Paragrafoelenco"/>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34" w:right="-143"/>
        <w:jc w:val="both"/>
        <w:rPr>
          <w:rFonts w:ascii="Times New Roman" w:eastAsia="Times New Roman" w:hAnsi="Times New Roman" w:cs="Times New Roman"/>
          <w:lang w:eastAsia="it-IT"/>
        </w:rPr>
      </w:pPr>
      <w:r w:rsidRPr="00080B85">
        <w:rPr>
          <w:rFonts w:ascii="Times New Roman" w:eastAsia="Times New Roman" w:hAnsi="Times New Roman" w:cs="Times New Roman"/>
          <w:lang w:eastAsia="it-IT"/>
        </w:rPr>
        <w:lastRenderedPageBreak/>
        <w:t>elabora il certificato</w:t>
      </w:r>
      <w:r w:rsidR="003252C1" w:rsidRPr="00080B85">
        <w:rPr>
          <w:rFonts w:ascii="Times New Roman" w:eastAsia="Times New Roman" w:hAnsi="Times New Roman" w:cs="Times New Roman"/>
          <w:lang w:eastAsia="it-IT"/>
        </w:rPr>
        <w:t xml:space="preserve"> di ultimazione delle prestazioni</w:t>
      </w:r>
      <w:r w:rsidR="00EF6442" w:rsidRPr="00080B85">
        <w:rPr>
          <w:rFonts w:ascii="Times New Roman" w:eastAsia="Times New Roman" w:hAnsi="Times New Roman" w:cs="Times New Roman"/>
          <w:lang w:eastAsia="it-IT"/>
        </w:rPr>
        <w:t>.</w:t>
      </w:r>
    </w:p>
    <w:p w14:paraId="049192FF" w14:textId="1AED99D1" w:rsidR="006A3687" w:rsidRPr="00080B85" w:rsidRDefault="003252C1" w:rsidP="00DC2268">
      <w:pPr>
        <w:pStyle w:val="Paragrafoelenco"/>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3"/>
        <w:jc w:val="both"/>
        <w:rPr>
          <w:rFonts w:ascii="Times New Roman" w:eastAsia="Times New Roman" w:hAnsi="Times New Roman" w:cs="Times New Roman"/>
          <w:lang w:eastAsia="it-IT"/>
        </w:rPr>
      </w:pPr>
      <w:r w:rsidRPr="00080B85">
        <w:rPr>
          <w:rFonts w:ascii="Times New Roman" w:eastAsia="Times New Roman" w:hAnsi="Times New Roman" w:cs="Times New Roman"/>
          <w:lang w:eastAsia="it-IT"/>
        </w:rPr>
        <w:t xml:space="preserve">Per i compiti e le funzioni del direttore dell’esecuzione trovano </w:t>
      </w:r>
      <w:r w:rsidR="002B63E5" w:rsidRPr="00080B85">
        <w:rPr>
          <w:rFonts w:ascii="Times New Roman" w:eastAsia="Times New Roman" w:hAnsi="Times New Roman" w:cs="Times New Roman"/>
          <w:lang w:eastAsia="it-IT"/>
        </w:rPr>
        <w:t xml:space="preserve">altresì </w:t>
      </w:r>
      <w:r w:rsidRPr="00080B85">
        <w:rPr>
          <w:rFonts w:ascii="Times New Roman" w:eastAsia="Times New Roman" w:hAnsi="Times New Roman" w:cs="Times New Roman"/>
          <w:lang w:eastAsia="it-IT"/>
        </w:rPr>
        <w:t>applicazione le disposizioni</w:t>
      </w:r>
      <w:r w:rsidR="006A3687" w:rsidRPr="00080B85">
        <w:rPr>
          <w:rFonts w:ascii="Times New Roman" w:eastAsia="Times New Roman" w:hAnsi="Times New Roman" w:cs="Times New Roman"/>
          <w:lang w:eastAsia="it-IT"/>
        </w:rPr>
        <w:t xml:space="preserve"> </w:t>
      </w:r>
      <w:r w:rsidR="002B63E5" w:rsidRPr="00080B85">
        <w:rPr>
          <w:rFonts w:ascii="Times New Roman" w:eastAsia="Times New Roman" w:hAnsi="Times New Roman" w:cs="Times New Roman"/>
          <w:lang w:eastAsia="it-IT"/>
        </w:rPr>
        <w:t>dell’articolo 114 comma 1 e comma da 7 a 10 del D.lgs. n. 36/2023 nonché, per quanto compatibili, le disposizioni di cui al Capo II, dell’Allegato II.14 al predetto decreto legislativo.</w:t>
      </w:r>
    </w:p>
    <w:p w14:paraId="05F20A46" w14:textId="77777777" w:rsidR="00A062B2" w:rsidRPr="00080B85" w:rsidRDefault="00A062B2" w:rsidP="007E10C9">
      <w:pPr>
        <w:pStyle w:val="Default"/>
        <w:ind w:right="-143"/>
        <w:jc w:val="both"/>
        <w:rPr>
          <w:rFonts w:ascii="Times New Roman" w:hAnsi="Times New Roman" w:cs="Times New Roman"/>
          <w:color w:val="auto"/>
          <w:sz w:val="22"/>
          <w:szCs w:val="22"/>
        </w:rPr>
      </w:pPr>
    </w:p>
    <w:p w14:paraId="3180DE5F" w14:textId="4E2F22AF" w:rsidR="002B052E" w:rsidRPr="00080B85" w:rsidRDefault="00FF5069" w:rsidP="007E10C9">
      <w:pPr>
        <w:pStyle w:val="Default"/>
        <w:ind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Articolo 1</w:t>
      </w:r>
      <w:r w:rsidR="00C5593D">
        <w:rPr>
          <w:rFonts w:ascii="Times New Roman" w:hAnsi="Times New Roman" w:cs="Times New Roman"/>
          <w:b/>
          <w:bCs/>
          <w:color w:val="auto"/>
          <w:sz w:val="22"/>
          <w:szCs w:val="22"/>
        </w:rPr>
        <w:t>7</w:t>
      </w:r>
    </w:p>
    <w:p w14:paraId="37DFAC2B" w14:textId="77777777" w:rsidR="00A062B2" w:rsidRPr="00080B85" w:rsidRDefault="00ED14DA" w:rsidP="007E10C9">
      <w:pPr>
        <w:pStyle w:val="Default"/>
        <w:ind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Sistema dei controlli</w:t>
      </w:r>
    </w:p>
    <w:p w14:paraId="204A8928" w14:textId="7DBCAD6D" w:rsidR="00ED14DA" w:rsidRPr="00080B85" w:rsidRDefault="002B052E" w:rsidP="00DC2268">
      <w:pPr>
        <w:pStyle w:val="Paragrafoelenco"/>
        <w:numPr>
          <w:ilvl w:val="0"/>
          <w:numId w:val="17"/>
        </w:numPr>
        <w:spacing w:after="0" w:line="240" w:lineRule="auto"/>
        <w:ind w:right="-143"/>
        <w:jc w:val="both"/>
        <w:rPr>
          <w:rFonts w:ascii="Times New Roman" w:hAnsi="Times New Roman" w:cs="Times New Roman"/>
        </w:rPr>
      </w:pPr>
      <w:r w:rsidRPr="00080B85">
        <w:rPr>
          <w:rFonts w:ascii="Times New Roman" w:hAnsi="Times New Roman" w:cs="Times New Roman"/>
        </w:rPr>
        <w:t>Al fine di assicurare la regolare esecuzione del contratto</w:t>
      </w:r>
      <w:r w:rsidR="00ED14DA" w:rsidRPr="00080B85">
        <w:rPr>
          <w:rFonts w:ascii="Times New Roman" w:hAnsi="Times New Roman" w:cs="Times New Roman"/>
        </w:rPr>
        <w:t xml:space="preserve"> ed il corretto utilizzo delle risorse pubbliche</w:t>
      </w:r>
      <w:r w:rsidRPr="00080B85">
        <w:rPr>
          <w:rFonts w:ascii="Times New Roman" w:hAnsi="Times New Roman" w:cs="Times New Roman"/>
        </w:rPr>
        <w:t>, la Prefettura</w:t>
      </w:r>
      <w:r w:rsidR="00ED14DA" w:rsidRPr="00080B85">
        <w:rPr>
          <w:rFonts w:ascii="Times New Roman" w:hAnsi="Times New Roman" w:cs="Times New Roman"/>
        </w:rPr>
        <w:t xml:space="preserve">, secondo le linee di indirizzo fornite dal Ministero dell’interno, </w:t>
      </w:r>
      <w:r w:rsidRPr="00080B85">
        <w:rPr>
          <w:rFonts w:ascii="Times New Roman" w:hAnsi="Times New Roman" w:cs="Times New Roman"/>
        </w:rPr>
        <w:t xml:space="preserve">svolge controlli periodici </w:t>
      </w:r>
      <w:r w:rsidR="00083112" w:rsidRPr="00080B85">
        <w:rPr>
          <w:rFonts w:ascii="Times New Roman" w:hAnsi="Times New Roman" w:cs="Times New Roman"/>
        </w:rPr>
        <w:t>presso il</w:t>
      </w:r>
      <w:r w:rsidRPr="00080B85">
        <w:rPr>
          <w:rFonts w:ascii="Times New Roman" w:hAnsi="Times New Roman" w:cs="Times New Roman"/>
        </w:rPr>
        <w:t xml:space="preserve"> cent</w:t>
      </w:r>
      <w:r w:rsidR="00083112" w:rsidRPr="00080B85">
        <w:rPr>
          <w:rFonts w:ascii="Times New Roman" w:hAnsi="Times New Roman" w:cs="Times New Roman"/>
        </w:rPr>
        <w:t>ro</w:t>
      </w:r>
      <w:r w:rsidRPr="00080B85">
        <w:rPr>
          <w:rFonts w:ascii="Times New Roman" w:hAnsi="Times New Roman" w:cs="Times New Roman"/>
        </w:rPr>
        <w:t xml:space="preserve">, anche avvalendosi di nuclei ispettivi costituiti mediante la collaborazione di </w:t>
      </w:r>
      <w:r w:rsidR="00ED14DA" w:rsidRPr="00080B85">
        <w:rPr>
          <w:rFonts w:ascii="Times New Roman" w:hAnsi="Times New Roman" w:cs="Times New Roman"/>
        </w:rPr>
        <w:t xml:space="preserve">organismi, </w:t>
      </w:r>
      <w:r w:rsidRPr="00080B85">
        <w:rPr>
          <w:rFonts w:ascii="Times New Roman" w:hAnsi="Times New Roman" w:cs="Times New Roman"/>
        </w:rPr>
        <w:t xml:space="preserve">enti ed istituzioni pubbliche presenti sul territorio. </w:t>
      </w:r>
    </w:p>
    <w:p w14:paraId="667C8D8F" w14:textId="78A24FFA" w:rsidR="002B052E" w:rsidRPr="00080B85" w:rsidRDefault="002B052E" w:rsidP="00DC2268">
      <w:pPr>
        <w:pStyle w:val="Paragrafoelenco"/>
        <w:numPr>
          <w:ilvl w:val="0"/>
          <w:numId w:val="17"/>
        </w:numPr>
        <w:spacing w:after="0" w:line="240" w:lineRule="auto"/>
        <w:ind w:right="-143"/>
        <w:jc w:val="both"/>
        <w:rPr>
          <w:rFonts w:ascii="Times New Roman" w:hAnsi="Times New Roman" w:cs="Times New Roman"/>
        </w:rPr>
      </w:pPr>
      <w:r w:rsidRPr="00080B85">
        <w:rPr>
          <w:rFonts w:ascii="Times New Roman" w:hAnsi="Times New Roman" w:cs="Times New Roman"/>
        </w:rPr>
        <w:t>Il Ministero dell’interno</w:t>
      </w:r>
      <w:r w:rsidR="00ED14DA" w:rsidRPr="00080B85">
        <w:rPr>
          <w:rFonts w:ascii="Times New Roman" w:hAnsi="Times New Roman" w:cs="Times New Roman"/>
        </w:rPr>
        <w:t>, nella sua funzione di i</w:t>
      </w:r>
      <w:r w:rsidRPr="00080B85">
        <w:rPr>
          <w:rFonts w:ascii="Times New Roman" w:hAnsi="Times New Roman" w:cs="Times New Roman"/>
        </w:rPr>
        <w:t>ndirizzo</w:t>
      </w:r>
      <w:r w:rsidR="00ED14DA" w:rsidRPr="00080B85">
        <w:rPr>
          <w:rFonts w:ascii="Times New Roman" w:hAnsi="Times New Roman" w:cs="Times New Roman"/>
        </w:rPr>
        <w:t>, coordinamento e supporto, fornisce le linee</w:t>
      </w:r>
      <w:r w:rsidR="000E69FB" w:rsidRPr="00080B85">
        <w:rPr>
          <w:rFonts w:ascii="Times New Roman" w:hAnsi="Times New Roman" w:cs="Times New Roman"/>
        </w:rPr>
        <w:t xml:space="preserve"> </w:t>
      </w:r>
      <w:r w:rsidR="003D6B56" w:rsidRPr="00080B85">
        <w:rPr>
          <w:rFonts w:ascii="Times New Roman" w:hAnsi="Times New Roman" w:cs="Times New Roman"/>
        </w:rPr>
        <w:t xml:space="preserve">di indirizzo </w:t>
      </w:r>
      <w:r w:rsidR="00ED14DA" w:rsidRPr="00080B85">
        <w:rPr>
          <w:rFonts w:ascii="Times New Roman" w:hAnsi="Times New Roman" w:cs="Times New Roman"/>
        </w:rPr>
        <w:t>per l’esercizio dell’attività di controllo</w:t>
      </w:r>
      <w:r w:rsidRPr="00080B85">
        <w:rPr>
          <w:rFonts w:ascii="Times New Roman" w:hAnsi="Times New Roman" w:cs="Times New Roman"/>
        </w:rPr>
        <w:t xml:space="preserve">, svolge ricognizioni periodiche dei controlli svolti sul territorio e dispone lo svolgimento di </w:t>
      </w:r>
      <w:r w:rsidR="00EB2FAD" w:rsidRPr="00080B85">
        <w:rPr>
          <w:rFonts w:ascii="Times New Roman" w:hAnsi="Times New Roman" w:cs="Times New Roman"/>
        </w:rPr>
        <w:t>verific</w:t>
      </w:r>
      <w:r w:rsidR="00185A23" w:rsidRPr="00080B85">
        <w:rPr>
          <w:rFonts w:ascii="Times New Roman" w:hAnsi="Times New Roman" w:cs="Times New Roman"/>
        </w:rPr>
        <w:t>he</w:t>
      </w:r>
      <w:r w:rsidRPr="00080B85">
        <w:rPr>
          <w:rFonts w:ascii="Times New Roman" w:hAnsi="Times New Roman" w:cs="Times New Roman"/>
        </w:rPr>
        <w:t xml:space="preserve"> </w:t>
      </w:r>
      <w:r w:rsidR="000A00AD" w:rsidRPr="00080B85">
        <w:rPr>
          <w:rFonts w:ascii="Times New Roman" w:hAnsi="Times New Roman" w:cs="Times New Roman"/>
        </w:rPr>
        <w:t>d</w:t>
      </w:r>
      <w:r w:rsidR="00083112" w:rsidRPr="00080B85">
        <w:rPr>
          <w:rFonts w:ascii="Times New Roman" w:hAnsi="Times New Roman" w:cs="Times New Roman"/>
        </w:rPr>
        <w:t xml:space="preserve">el </w:t>
      </w:r>
      <w:r w:rsidR="000A00AD" w:rsidRPr="00080B85">
        <w:rPr>
          <w:rFonts w:ascii="Times New Roman" w:hAnsi="Times New Roman" w:cs="Times New Roman"/>
        </w:rPr>
        <w:t>centr</w:t>
      </w:r>
      <w:r w:rsidR="00083112" w:rsidRPr="00080B85">
        <w:rPr>
          <w:rFonts w:ascii="Times New Roman" w:hAnsi="Times New Roman" w:cs="Times New Roman"/>
        </w:rPr>
        <w:t>o</w:t>
      </w:r>
      <w:r w:rsidR="000A00AD" w:rsidRPr="00080B85">
        <w:rPr>
          <w:rFonts w:ascii="Times New Roman" w:hAnsi="Times New Roman" w:cs="Times New Roman"/>
        </w:rPr>
        <w:t xml:space="preserve">, </w:t>
      </w:r>
      <w:r w:rsidRPr="00080B85">
        <w:rPr>
          <w:rFonts w:ascii="Times New Roman" w:hAnsi="Times New Roman" w:cs="Times New Roman"/>
        </w:rPr>
        <w:t>anche mediante proprio personale.</w:t>
      </w:r>
    </w:p>
    <w:p w14:paraId="534F9278" w14:textId="4985353B" w:rsidR="002B052E" w:rsidRPr="00080B85" w:rsidRDefault="002B052E" w:rsidP="00DC2268">
      <w:pPr>
        <w:pStyle w:val="Paragrafoelenco"/>
        <w:numPr>
          <w:ilvl w:val="0"/>
          <w:numId w:val="17"/>
        </w:numPr>
        <w:spacing w:after="0" w:line="240" w:lineRule="auto"/>
        <w:ind w:right="-143"/>
        <w:jc w:val="both"/>
        <w:rPr>
          <w:rFonts w:ascii="Times New Roman" w:hAnsi="Times New Roman" w:cs="Times New Roman"/>
        </w:rPr>
      </w:pPr>
      <w:r w:rsidRPr="00080B85">
        <w:rPr>
          <w:rFonts w:ascii="Times New Roman" w:hAnsi="Times New Roman" w:cs="Times New Roman"/>
        </w:rPr>
        <w:t>I controlli de</w:t>
      </w:r>
      <w:r w:rsidR="00083112" w:rsidRPr="00080B85">
        <w:rPr>
          <w:rFonts w:ascii="Times New Roman" w:hAnsi="Times New Roman" w:cs="Times New Roman"/>
        </w:rPr>
        <w:t xml:space="preserve">l </w:t>
      </w:r>
      <w:r w:rsidRPr="00080B85">
        <w:rPr>
          <w:rFonts w:ascii="Times New Roman" w:hAnsi="Times New Roman" w:cs="Times New Roman"/>
        </w:rPr>
        <w:t>centr</w:t>
      </w:r>
      <w:r w:rsidR="00083112" w:rsidRPr="00080B85">
        <w:rPr>
          <w:rFonts w:ascii="Times New Roman" w:hAnsi="Times New Roman" w:cs="Times New Roman"/>
        </w:rPr>
        <w:t>o</w:t>
      </w:r>
      <w:r w:rsidRPr="00080B85">
        <w:rPr>
          <w:rFonts w:ascii="Times New Roman" w:hAnsi="Times New Roman" w:cs="Times New Roman"/>
        </w:rPr>
        <w:t xml:space="preserve"> sono svolti senza preavviso e sono rivolti a verificare il rispetto delle modalità di erogazione dei servizi, nonché la congruità qualitativa e quantitativa dei beni forniti e dei servizi erogati, rispetto alle specifiche tecniche.</w:t>
      </w:r>
    </w:p>
    <w:p w14:paraId="2EB2F889" w14:textId="77777777" w:rsidR="002B052E" w:rsidRPr="00080B85" w:rsidRDefault="002B052E" w:rsidP="00DC2268">
      <w:pPr>
        <w:pStyle w:val="Paragrafoelenco"/>
        <w:numPr>
          <w:ilvl w:val="0"/>
          <w:numId w:val="17"/>
        </w:numPr>
        <w:spacing w:after="0" w:line="240" w:lineRule="auto"/>
        <w:ind w:right="-143"/>
        <w:jc w:val="both"/>
        <w:rPr>
          <w:rFonts w:ascii="Times New Roman" w:hAnsi="Times New Roman" w:cs="Times New Roman"/>
        </w:rPr>
      </w:pPr>
      <w:r w:rsidRPr="00080B85">
        <w:rPr>
          <w:rFonts w:ascii="Times New Roman" w:hAnsi="Times New Roman" w:cs="Times New Roman"/>
        </w:rPr>
        <w:t>L’attività di controllo è finalizzata a verificare la regolarità della gestione del centro e delle prestazioni oggetto dell’appalto con particolare riguardo:</w:t>
      </w:r>
    </w:p>
    <w:p w14:paraId="22F56BAD" w14:textId="77777777" w:rsidR="002B052E" w:rsidRPr="00080B85" w:rsidRDefault="002B052E" w:rsidP="00DC2268">
      <w:pPr>
        <w:pStyle w:val="Paragrafoelenco"/>
        <w:numPr>
          <w:ilvl w:val="0"/>
          <w:numId w:val="16"/>
        </w:numPr>
        <w:spacing w:after="0" w:line="240" w:lineRule="auto"/>
        <w:ind w:left="709" w:right="-143" w:firstLine="371"/>
        <w:jc w:val="both"/>
        <w:rPr>
          <w:rFonts w:ascii="Times New Roman" w:hAnsi="Times New Roman" w:cs="Times New Roman"/>
        </w:rPr>
      </w:pPr>
      <w:r w:rsidRPr="00080B85">
        <w:rPr>
          <w:rFonts w:ascii="Times New Roman" w:hAnsi="Times New Roman" w:cs="Times New Roman"/>
        </w:rPr>
        <w:t xml:space="preserve">alla registrazione delle presenze mediante sistemi di rilevazione automatica ovvero registri cartacei; </w:t>
      </w:r>
    </w:p>
    <w:p w14:paraId="3C307F66" w14:textId="5D9CC0FD" w:rsidR="002B052E" w:rsidRPr="00080B85" w:rsidRDefault="002B052E" w:rsidP="00DC2268">
      <w:pPr>
        <w:pStyle w:val="Paragrafoelenco"/>
        <w:numPr>
          <w:ilvl w:val="0"/>
          <w:numId w:val="16"/>
        </w:numPr>
        <w:spacing w:after="0" w:line="240" w:lineRule="auto"/>
        <w:ind w:left="709" w:right="-143" w:firstLine="371"/>
        <w:jc w:val="both"/>
        <w:rPr>
          <w:rFonts w:ascii="Times New Roman" w:hAnsi="Times New Roman" w:cs="Times New Roman"/>
          <w:strike/>
        </w:rPr>
      </w:pPr>
      <w:r w:rsidRPr="00080B85">
        <w:rPr>
          <w:rFonts w:ascii="Times New Roman" w:hAnsi="Times New Roman" w:cs="Times New Roman"/>
        </w:rPr>
        <w:t>all’adeguat</w:t>
      </w:r>
      <w:r w:rsidR="009A0006" w:rsidRPr="00080B85">
        <w:rPr>
          <w:rFonts w:ascii="Times New Roman" w:hAnsi="Times New Roman" w:cs="Times New Roman"/>
        </w:rPr>
        <w:t>ezza delle condizioni igienico-</w:t>
      </w:r>
      <w:r w:rsidRPr="00080B85">
        <w:rPr>
          <w:rFonts w:ascii="Times New Roman" w:hAnsi="Times New Roman" w:cs="Times New Roman"/>
        </w:rPr>
        <w:t>sanitarie</w:t>
      </w:r>
      <w:r w:rsidR="009A0006" w:rsidRPr="00080B85">
        <w:rPr>
          <w:rFonts w:ascii="Times New Roman" w:hAnsi="Times New Roman" w:cs="Times New Roman"/>
        </w:rPr>
        <w:t xml:space="preserve"> e abitative, secondo quanto indicato dall’art.</w:t>
      </w:r>
      <w:r w:rsidR="0083135D" w:rsidRPr="00080B85">
        <w:rPr>
          <w:rFonts w:ascii="Times New Roman" w:hAnsi="Times New Roman" w:cs="Times New Roman"/>
        </w:rPr>
        <w:t xml:space="preserve"> </w:t>
      </w:r>
      <w:r w:rsidR="00A135C9">
        <w:rPr>
          <w:rFonts w:ascii="Times New Roman" w:hAnsi="Times New Roman" w:cs="Times New Roman"/>
        </w:rPr>
        <w:t>7</w:t>
      </w:r>
      <w:r w:rsidR="0083135D" w:rsidRPr="00080B85">
        <w:rPr>
          <w:rFonts w:ascii="Times New Roman" w:hAnsi="Times New Roman" w:cs="Times New Roman"/>
        </w:rPr>
        <w:t>;</w:t>
      </w:r>
    </w:p>
    <w:p w14:paraId="2B9444B2" w14:textId="77777777" w:rsidR="002B052E" w:rsidRPr="00080B85" w:rsidRDefault="00B15E8D" w:rsidP="00DC2268">
      <w:pPr>
        <w:pStyle w:val="Paragrafoelenco"/>
        <w:numPr>
          <w:ilvl w:val="0"/>
          <w:numId w:val="16"/>
        </w:numPr>
        <w:spacing w:after="0" w:line="240" w:lineRule="auto"/>
        <w:ind w:left="709" w:right="-143" w:firstLine="371"/>
        <w:jc w:val="both"/>
        <w:rPr>
          <w:rFonts w:ascii="Times New Roman" w:hAnsi="Times New Roman" w:cs="Times New Roman"/>
        </w:rPr>
      </w:pPr>
      <w:r w:rsidRPr="00080B85">
        <w:rPr>
          <w:rFonts w:ascii="Times New Roman" w:hAnsi="Times New Roman" w:cs="Times New Roman"/>
        </w:rPr>
        <w:t xml:space="preserve">all’erogazione dei servizi ed </w:t>
      </w:r>
      <w:r w:rsidR="002B052E" w:rsidRPr="00080B85">
        <w:rPr>
          <w:rFonts w:ascii="Times New Roman" w:hAnsi="Times New Roman" w:cs="Times New Roman"/>
        </w:rPr>
        <w:t>alla fornitura dei beni, comprovata da sistemi di tracciabilità anche mediante la firma degli stranieri all’atto della consegna dei be</w:t>
      </w:r>
      <w:r w:rsidR="00EB2FAD" w:rsidRPr="00080B85">
        <w:rPr>
          <w:rFonts w:ascii="Times New Roman" w:hAnsi="Times New Roman" w:cs="Times New Roman"/>
        </w:rPr>
        <w:t>ni</w:t>
      </w:r>
      <w:r w:rsidR="002B052E" w:rsidRPr="00080B85">
        <w:rPr>
          <w:rFonts w:ascii="Times New Roman" w:hAnsi="Times New Roman" w:cs="Times New Roman"/>
        </w:rPr>
        <w:t>;</w:t>
      </w:r>
    </w:p>
    <w:p w14:paraId="721C35EE" w14:textId="77777777" w:rsidR="002B052E" w:rsidRPr="00080B85" w:rsidRDefault="002B052E" w:rsidP="00DC2268">
      <w:pPr>
        <w:pStyle w:val="Paragrafoelenco"/>
        <w:numPr>
          <w:ilvl w:val="0"/>
          <w:numId w:val="16"/>
        </w:numPr>
        <w:spacing w:after="0" w:line="240" w:lineRule="auto"/>
        <w:ind w:left="709" w:right="-143" w:firstLine="371"/>
        <w:jc w:val="both"/>
        <w:rPr>
          <w:rFonts w:ascii="Times New Roman" w:hAnsi="Times New Roman" w:cs="Times New Roman"/>
        </w:rPr>
      </w:pPr>
      <w:r w:rsidRPr="00080B85">
        <w:rPr>
          <w:rFonts w:ascii="Times New Roman" w:hAnsi="Times New Roman" w:cs="Times New Roman"/>
        </w:rPr>
        <w:t>al personale impiegato, con riferimento al numero di ore di servizio svolte presso il centro sulla base dei turni di lavoro stabiliti, attestato mediante foglio firma ovvero sistema di rilevazione automatica, nonché alle qualifiche professionali richieste;</w:t>
      </w:r>
    </w:p>
    <w:p w14:paraId="3F4DE06D" w14:textId="25A721A4" w:rsidR="002B052E" w:rsidRPr="00080B85" w:rsidRDefault="002B052E" w:rsidP="00DC2268">
      <w:pPr>
        <w:pStyle w:val="Paragrafoelenco"/>
        <w:numPr>
          <w:ilvl w:val="0"/>
          <w:numId w:val="16"/>
        </w:numPr>
        <w:spacing w:after="0" w:line="240" w:lineRule="auto"/>
        <w:ind w:left="709" w:right="-143" w:firstLine="371"/>
        <w:jc w:val="both"/>
        <w:rPr>
          <w:rFonts w:ascii="Times New Roman" w:hAnsi="Times New Roman" w:cs="Times New Roman"/>
        </w:rPr>
      </w:pPr>
      <w:r w:rsidRPr="00080B85">
        <w:rPr>
          <w:rFonts w:ascii="Times New Roman" w:hAnsi="Times New Roman" w:cs="Times New Roman"/>
        </w:rPr>
        <w:t>all’efficacia e alla qualità dei servizi di assistenza generica alla persona, nonché all’ad</w:t>
      </w:r>
      <w:r w:rsidR="00ED14DA" w:rsidRPr="00080B85">
        <w:rPr>
          <w:rFonts w:ascii="Times New Roman" w:hAnsi="Times New Roman" w:cs="Times New Roman"/>
        </w:rPr>
        <w:t>eguatezza dei servizi destinati a</w:t>
      </w:r>
      <w:r w:rsidR="001C3067" w:rsidRPr="00080B85">
        <w:rPr>
          <w:rFonts w:ascii="Times New Roman" w:hAnsi="Times New Roman" w:cs="Times New Roman"/>
        </w:rPr>
        <w:t xml:space="preserve">i </w:t>
      </w:r>
      <w:r w:rsidR="00ED14DA" w:rsidRPr="00080B85">
        <w:rPr>
          <w:rFonts w:ascii="Times New Roman" w:hAnsi="Times New Roman" w:cs="Times New Roman"/>
        </w:rPr>
        <w:t>soggetti po</w:t>
      </w:r>
      <w:r w:rsidR="0083135D" w:rsidRPr="00080B85">
        <w:rPr>
          <w:rFonts w:ascii="Times New Roman" w:hAnsi="Times New Roman" w:cs="Times New Roman"/>
        </w:rPr>
        <w:t>rtatori di esigenze particolari</w:t>
      </w:r>
      <w:r w:rsidRPr="00080B85">
        <w:rPr>
          <w:rFonts w:ascii="Times New Roman" w:hAnsi="Times New Roman" w:cs="Times New Roman"/>
        </w:rPr>
        <w:t xml:space="preserve">; </w:t>
      </w:r>
    </w:p>
    <w:p w14:paraId="29A77DE8" w14:textId="01C64E0B" w:rsidR="002B052E" w:rsidRPr="00080B85" w:rsidRDefault="002B052E" w:rsidP="00DC2268">
      <w:pPr>
        <w:pStyle w:val="Paragrafoelenco"/>
        <w:numPr>
          <w:ilvl w:val="0"/>
          <w:numId w:val="16"/>
        </w:numPr>
        <w:spacing w:after="0" w:line="240" w:lineRule="auto"/>
        <w:ind w:left="709" w:right="-143" w:firstLine="371"/>
        <w:jc w:val="both"/>
        <w:rPr>
          <w:rFonts w:ascii="Times New Roman" w:hAnsi="Times New Roman" w:cs="Times New Roman"/>
        </w:rPr>
      </w:pPr>
      <w:r w:rsidRPr="00080B85">
        <w:rPr>
          <w:rFonts w:ascii="Times New Roman" w:hAnsi="Times New Roman" w:cs="Times New Roman"/>
        </w:rPr>
        <w:t xml:space="preserve">all’effettiva accessibilità e fruibilità dei servizi, anche con riferimento alla necessità di rendere costantemente adeguati i servizi oggetto del contratto, in termini di risorse umane e strumentali e alle </w:t>
      </w:r>
      <w:r w:rsidR="00E4235E" w:rsidRPr="00080B85">
        <w:rPr>
          <w:rFonts w:ascii="Times New Roman" w:hAnsi="Times New Roman" w:cs="Times New Roman"/>
        </w:rPr>
        <w:t>esigenze contingenti del centro.</w:t>
      </w:r>
    </w:p>
    <w:p w14:paraId="1995EBA0" w14:textId="34FA2E0E" w:rsidR="00A062B2" w:rsidRPr="00080B85" w:rsidRDefault="00A062B2" w:rsidP="00DC2268">
      <w:pPr>
        <w:pStyle w:val="Paragrafoelenco"/>
        <w:numPr>
          <w:ilvl w:val="0"/>
          <w:numId w:val="17"/>
        </w:numPr>
        <w:spacing w:after="0" w:line="240" w:lineRule="auto"/>
        <w:ind w:right="-143"/>
        <w:jc w:val="both"/>
        <w:rPr>
          <w:rFonts w:ascii="Times New Roman" w:hAnsi="Times New Roman" w:cs="Times New Roman"/>
        </w:rPr>
      </w:pPr>
      <w:r w:rsidRPr="00080B85">
        <w:rPr>
          <w:rFonts w:ascii="Times New Roman" w:hAnsi="Times New Roman" w:cs="Times New Roman"/>
        </w:rPr>
        <w:t>All’esito dei controlli, in presenza di elementi di difformità rispetto a quanto previsto nel contratto</w:t>
      </w:r>
      <w:r w:rsidR="00ED14DA" w:rsidRPr="00080B85">
        <w:rPr>
          <w:rFonts w:ascii="Times New Roman" w:hAnsi="Times New Roman" w:cs="Times New Roman"/>
        </w:rPr>
        <w:t>,</w:t>
      </w:r>
      <w:r w:rsidRPr="00080B85">
        <w:rPr>
          <w:rFonts w:ascii="Times New Roman" w:hAnsi="Times New Roman" w:cs="Times New Roman"/>
        </w:rPr>
        <w:t xml:space="preserve"> </w:t>
      </w:r>
      <w:r w:rsidR="00FF5069" w:rsidRPr="00080B85">
        <w:rPr>
          <w:rFonts w:ascii="Times New Roman" w:hAnsi="Times New Roman" w:cs="Times New Roman"/>
        </w:rPr>
        <w:t>il d</w:t>
      </w:r>
      <w:r w:rsidRPr="00080B85">
        <w:rPr>
          <w:rFonts w:ascii="Times New Roman" w:hAnsi="Times New Roman" w:cs="Times New Roman"/>
        </w:rPr>
        <w:t>irettore dell’esecuzione procede alla contestazione delle violazioni all’aggiudicatario, secondo le modalità previste dall’art</w:t>
      </w:r>
      <w:r w:rsidR="00FF5069" w:rsidRPr="00080B85">
        <w:rPr>
          <w:rFonts w:ascii="Times New Roman" w:hAnsi="Times New Roman" w:cs="Times New Roman"/>
        </w:rPr>
        <w:t>icolo</w:t>
      </w:r>
      <w:r w:rsidR="000E69FB" w:rsidRPr="00080B85">
        <w:rPr>
          <w:rFonts w:ascii="Times New Roman" w:hAnsi="Times New Roman" w:cs="Times New Roman"/>
        </w:rPr>
        <w:t xml:space="preserve"> </w:t>
      </w:r>
      <w:r w:rsidR="00A135C9">
        <w:rPr>
          <w:rFonts w:ascii="Times New Roman" w:hAnsi="Times New Roman" w:cs="Times New Roman"/>
        </w:rPr>
        <w:t>19</w:t>
      </w:r>
      <w:r w:rsidRPr="00080B85">
        <w:rPr>
          <w:rFonts w:ascii="Times New Roman" w:hAnsi="Times New Roman" w:cs="Times New Roman"/>
        </w:rPr>
        <w:t>.</w:t>
      </w:r>
    </w:p>
    <w:p w14:paraId="56EC6A8A" w14:textId="77777777" w:rsidR="000705B5" w:rsidRPr="00080B85" w:rsidRDefault="00A062B2" w:rsidP="000705B5">
      <w:pPr>
        <w:pStyle w:val="Paragrafoelenco"/>
        <w:numPr>
          <w:ilvl w:val="0"/>
          <w:numId w:val="17"/>
        </w:numPr>
        <w:spacing w:after="0" w:line="240" w:lineRule="auto"/>
        <w:ind w:right="-143"/>
        <w:jc w:val="both"/>
        <w:rPr>
          <w:rFonts w:ascii="Times New Roman" w:hAnsi="Times New Roman" w:cs="Times New Roman"/>
        </w:rPr>
      </w:pPr>
      <w:r w:rsidRPr="00080B85">
        <w:rPr>
          <w:rFonts w:ascii="Times New Roman" w:hAnsi="Times New Roman" w:cs="Times New Roman"/>
        </w:rPr>
        <w:t xml:space="preserve">Restano fermi gli obblighi di verifica della regolarità della documentazione prodotta dall’aggiudicatario al fine del pagamento delle prestazioni rese, ai sensi del decreto interministeriale </w:t>
      </w:r>
      <w:r w:rsidR="00B15E8D" w:rsidRPr="00080B85">
        <w:rPr>
          <w:rFonts w:ascii="Times New Roman" w:hAnsi="Times New Roman" w:cs="Times New Roman"/>
        </w:rPr>
        <w:t xml:space="preserve">Interno – Economia e Finanze </w:t>
      </w:r>
      <w:r w:rsidR="00D34BF0" w:rsidRPr="00080B85">
        <w:rPr>
          <w:rFonts w:ascii="Times New Roman" w:hAnsi="Times New Roman" w:cs="Times New Roman"/>
        </w:rPr>
        <w:t xml:space="preserve">del </w:t>
      </w:r>
      <w:r w:rsidRPr="00080B85">
        <w:rPr>
          <w:rFonts w:ascii="Times New Roman" w:hAnsi="Times New Roman" w:cs="Times New Roman"/>
        </w:rPr>
        <w:t>18 ottobre 2017.</w:t>
      </w:r>
    </w:p>
    <w:p w14:paraId="32B9B114" w14:textId="77777777" w:rsidR="000705B5" w:rsidRPr="00080B85" w:rsidRDefault="000705B5" w:rsidP="000705B5">
      <w:pPr>
        <w:pStyle w:val="Paragrafoelenco"/>
        <w:spacing w:after="0" w:line="240" w:lineRule="auto"/>
        <w:ind w:right="-143"/>
        <w:jc w:val="both"/>
        <w:rPr>
          <w:rFonts w:ascii="Times New Roman" w:hAnsi="Times New Roman" w:cs="Times New Roman"/>
        </w:rPr>
      </w:pPr>
    </w:p>
    <w:p w14:paraId="112A5559" w14:textId="23EABEFD" w:rsidR="000705B5" w:rsidRPr="00080B85" w:rsidRDefault="002B052E" w:rsidP="000705B5">
      <w:pPr>
        <w:spacing w:after="0" w:line="240" w:lineRule="auto"/>
        <w:ind w:right="-143"/>
        <w:jc w:val="center"/>
        <w:rPr>
          <w:rFonts w:ascii="Times New Roman" w:hAnsi="Times New Roman" w:cs="Times New Roman"/>
        </w:rPr>
      </w:pPr>
      <w:r w:rsidRPr="00080B85">
        <w:rPr>
          <w:rFonts w:ascii="Times New Roman" w:hAnsi="Times New Roman" w:cs="Times New Roman"/>
          <w:b/>
          <w:bCs/>
        </w:rPr>
        <w:t xml:space="preserve">Articolo </w:t>
      </w:r>
      <w:r w:rsidR="00C5593D">
        <w:rPr>
          <w:rFonts w:ascii="Times New Roman" w:hAnsi="Times New Roman" w:cs="Times New Roman"/>
          <w:b/>
          <w:bCs/>
        </w:rPr>
        <w:t>18</w:t>
      </w:r>
    </w:p>
    <w:p w14:paraId="2A786D2C" w14:textId="4606E274" w:rsidR="002B052E" w:rsidRPr="00080B85" w:rsidRDefault="002B052E" w:rsidP="000705B5">
      <w:pPr>
        <w:pStyle w:val="Default"/>
        <w:ind w:right="-143"/>
        <w:jc w:val="center"/>
        <w:rPr>
          <w:rFonts w:ascii="Times New Roman" w:hAnsi="Times New Roman" w:cs="Times New Roman"/>
          <w:b/>
          <w:bCs/>
          <w:color w:val="auto"/>
          <w:sz w:val="22"/>
          <w:szCs w:val="22"/>
        </w:rPr>
      </w:pPr>
      <w:r w:rsidRPr="00080B85">
        <w:rPr>
          <w:rFonts w:ascii="Times New Roman" w:hAnsi="Times New Roman" w:cs="Times New Roman"/>
          <w:b/>
          <w:bCs/>
          <w:sz w:val="22"/>
          <w:szCs w:val="22"/>
        </w:rPr>
        <w:t>O</w:t>
      </w:r>
      <w:r w:rsidR="00FF5069" w:rsidRPr="00080B85">
        <w:rPr>
          <w:rFonts w:ascii="Times New Roman" w:hAnsi="Times New Roman" w:cs="Times New Roman"/>
          <w:b/>
          <w:bCs/>
          <w:sz w:val="22"/>
          <w:szCs w:val="22"/>
        </w:rPr>
        <w:t>bblighi di collaborazione dell’a</w:t>
      </w:r>
      <w:r w:rsidRPr="00080B85">
        <w:rPr>
          <w:rFonts w:ascii="Times New Roman" w:hAnsi="Times New Roman" w:cs="Times New Roman"/>
          <w:b/>
          <w:bCs/>
          <w:sz w:val="22"/>
          <w:szCs w:val="22"/>
        </w:rPr>
        <w:t>ggiudicatario nello svolgimento dei controlli</w:t>
      </w:r>
    </w:p>
    <w:p w14:paraId="6900F71D" w14:textId="77777777" w:rsidR="002B052E" w:rsidRPr="00080B85" w:rsidRDefault="006A703C" w:rsidP="00DC2268">
      <w:pPr>
        <w:pStyle w:val="Paragrafoelenco"/>
        <w:numPr>
          <w:ilvl w:val="0"/>
          <w:numId w:val="18"/>
        </w:numPr>
        <w:spacing w:after="0" w:line="240" w:lineRule="auto"/>
        <w:ind w:right="-143"/>
        <w:jc w:val="both"/>
        <w:rPr>
          <w:rFonts w:ascii="Times New Roman" w:hAnsi="Times New Roman" w:cs="Times New Roman"/>
        </w:rPr>
      </w:pPr>
      <w:r w:rsidRPr="00080B85">
        <w:rPr>
          <w:rFonts w:ascii="Times New Roman" w:hAnsi="Times New Roman" w:cs="Times New Roman"/>
        </w:rPr>
        <w:lastRenderedPageBreak/>
        <w:t>L’a</w:t>
      </w:r>
      <w:r w:rsidR="002B052E" w:rsidRPr="00080B85">
        <w:rPr>
          <w:rFonts w:ascii="Times New Roman" w:hAnsi="Times New Roman" w:cs="Times New Roman"/>
        </w:rPr>
        <w:t>ggiudicatario assicura la collaborazione necessaria per lo svolgimento dell’attività di controllo, anche garantendo la presenza, presso il centro, de</w:t>
      </w:r>
      <w:r w:rsidR="002170BC" w:rsidRPr="00080B85">
        <w:rPr>
          <w:rFonts w:ascii="Times New Roman" w:hAnsi="Times New Roman" w:cs="Times New Roman"/>
        </w:rPr>
        <w:t>lla documentazione necessaria ai fini</w:t>
      </w:r>
      <w:r w:rsidR="000A00AD" w:rsidRPr="00080B85">
        <w:rPr>
          <w:rFonts w:ascii="Times New Roman" w:hAnsi="Times New Roman" w:cs="Times New Roman"/>
        </w:rPr>
        <w:t xml:space="preserve"> della </w:t>
      </w:r>
      <w:r w:rsidR="002B052E" w:rsidRPr="00080B85">
        <w:rPr>
          <w:rFonts w:ascii="Times New Roman" w:hAnsi="Times New Roman" w:cs="Times New Roman"/>
        </w:rPr>
        <w:t xml:space="preserve">verifica della effettiva erogazione dei servizi </w:t>
      </w:r>
      <w:r w:rsidR="002170BC" w:rsidRPr="00080B85">
        <w:rPr>
          <w:rFonts w:ascii="Times New Roman" w:hAnsi="Times New Roman" w:cs="Times New Roman"/>
        </w:rPr>
        <w:t xml:space="preserve">e della fornitura dei beni </w:t>
      </w:r>
      <w:r w:rsidR="002B052E" w:rsidRPr="00080B85">
        <w:rPr>
          <w:rFonts w:ascii="Times New Roman" w:hAnsi="Times New Roman" w:cs="Times New Roman"/>
        </w:rPr>
        <w:t>nella misura prevista nelle specifiche tecniche, della presenza del personale in base alla turnazione prestabilita, del numero degli ospiti presenti nella struttura.</w:t>
      </w:r>
    </w:p>
    <w:p w14:paraId="65151456" w14:textId="77777777" w:rsidR="002B052E" w:rsidRPr="00080B85" w:rsidRDefault="002B052E" w:rsidP="00DC2268">
      <w:pPr>
        <w:pStyle w:val="Paragrafoelenco"/>
        <w:numPr>
          <w:ilvl w:val="0"/>
          <w:numId w:val="18"/>
        </w:numPr>
        <w:spacing w:after="0" w:line="240" w:lineRule="auto"/>
        <w:ind w:right="-143"/>
        <w:jc w:val="both"/>
        <w:rPr>
          <w:rFonts w:ascii="Times New Roman" w:hAnsi="Times New Roman" w:cs="Times New Roman"/>
        </w:rPr>
      </w:pPr>
      <w:r w:rsidRPr="00080B85">
        <w:rPr>
          <w:rFonts w:ascii="Times New Roman" w:hAnsi="Times New Roman" w:cs="Times New Roman"/>
        </w:rPr>
        <w:t>Al fine di assicurar</w:t>
      </w:r>
      <w:r w:rsidR="006A703C" w:rsidRPr="00080B85">
        <w:rPr>
          <w:rFonts w:ascii="Times New Roman" w:hAnsi="Times New Roman" w:cs="Times New Roman"/>
        </w:rPr>
        <w:t>e l’efficacia dei controlli, l’a</w:t>
      </w:r>
      <w:r w:rsidRPr="00080B85">
        <w:rPr>
          <w:rFonts w:ascii="Times New Roman" w:hAnsi="Times New Roman" w:cs="Times New Roman"/>
        </w:rPr>
        <w:t xml:space="preserve">ggiudicatario garantisce la tracciabilità </w:t>
      </w:r>
      <w:r w:rsidR="001C3067" w:rsidRPr="00080B85">
        <w:rPr>
          <w:rFonts w:ascii="Times New Roman" w:hAnsi="Times New Roman" w:cs="Times New Roman"/>
        </w:rPr>
        <w:t>dei beni e dei servizi erogati.</w:t>
      </w:r>
      <w:r w:rsidR="006A703C" w:rsidRPr="00080B85">
        <w:rPr>
          <w:rFonts w:ascii="Times New Roman" w:hAnsi="Times New Roman" w:cs="Times New Roman"/>
        </w:rPr>
        <w:t xml:space="preserve"> L’a</w:t>
      </w:r>
      <w:r w:rsidRPr="00080B85">
        <w:rPr>
          <w:rFonts w:ascii="Times New Roman" w:hAnsi="Times New Roman" w:cs="Times New Roman"/>
        </w:rPr>
        <w:t xml:space="preserve">ggiudicatario trasmette inoltre alla Prefettura una relazione mensile in cui sono indicati i beni ed i singoli servizi erogati nel centro, comprese le prestazioni in favore delle persone portatrici di esigenze particolari, il numero degli operatori, il numero di ore e gli orari di lavoro svolto nel centro per ogni tipologia di servizio, nonché i costi del personale, il numero delle prestazioni sanitarie effettuate e delle urgenze. </w:t>
      </w:r>
    </w:p>
    <w:p w14:paraId="74BA0A4B" w14:textId="77777777" w:rsidR="004C6F56" w:rsidRPr="00080B85" w:rsidRDefault="004C6F56" w:rsidP="007E10C9">
      <w:pPr>
        <w:pStyle w:val="Default"/>
        <w:ind w:right="-143"/>
        <w:jc w:val="center"/>
        <w:rPr>
          <w:rFonts w:ascii="Times New Roman" w:hAnsi="Times New Roman" w:cs="Times New Roman"/>
          <w:b/>
          <w:bCs/>
          <w:color w:val="auto"/>
          <w:sz w:val="22"/>
          <w:szCs w:val="22"/>
        </w:rPr>
      </w:pPr>
    </w:p>
    <w:p w14:paraId="2029E465" w14:textId="79DA04A5" w:rsidR="004C6F56" w:rsidRPr="00080B85" w:rsidRDefault="004C6F56" w:rsidP="007E10C9">
      <w:pPr>
        <w:pStyle w:val="Default"/>
        <w:ind w:right="-143"/>
        <w:jc w:val="center"/>
        <w:rPr>
          <w:rFonts w:ascii="Times New Roman" w:hAnsi="Times New Roman" w:cs="Times New Roman"/>
          <w:b/>
          <w:bCs/>
          <w:strike/>
          <w:color w:val="auto"/>
          <w:sz w:val="22"/>
          <w:szCs w:val="22"/>
        </w:rPr>
      </w:pPr>
      <w:r w:rsidRPr="00080B85">
        <w:rPr>
          <w:rFonts w:ascii="Times New Roman" w:hAnsi="Times New Roman" w:cs="Times New Roman"/>
          <w:b/>
          <w:bCs/>
          <w:color w:val="auto"/>
          <w:sz w:val="22"/>
          <w:szCs w:val="22"/>
        </w:rPr>
        <w:t xml:space="preserve">Articolo </w:t>
      </w:r>
      <w:r w:rsidR="00C5593D">
        <w:rPr>
          <w:rFonts w:ascii="Times New Roman" w:hAnsi="Times New Roman" w:cs="Times New Roman"/>
          <w:b/>
          <w:bCs/>
          <w:color w:val="auto"/>
          <w:sz w:val="22"/>
          <w:szCs w:val="22"/>
        </w:rPr>
        <w:t>19</w:t>
      </w:r>
    </w:p>
    <w:p w14:paraId="022BC7FE" w14:textId="77777777" w:rsidR="004C6F56" w:rsidRPr="00080B85" w:rsidRDefault="004C6F56" w:rsidP="007E10C9">
      <w:pPr>
        <w:pStyle w:val="Default"/>
        <w:ind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Penali</w:t>
      </w:r>
      <w:r w:rsidR="00A062B2" w:rsidRPr="00080B85">
        <w:rPr>
          <w:rFonts w:ascii="Times New Roman" w:hAnsi="Times New Roman" w:cs="Times New Roman"/>
          <w:b/>
          <w:bCs/>
          <w:color w:val="auto"/>
          <w:sz w:val="22"/>
          <w:szCs w:val="22"/>
        </w:rPr>
        <w:t xml:space="preserve"> </w:t>
      </w:r>
    </w:p>
    <w:p w14:paraId="52671402" w14:textId="3FACEA30" w:rsidR="0070673C" w:rsidRPr="00080B85" w:rsidRDefault="0070673C" w:rsidP="00DC2268">
      <w:pPr>
        <w:pStyle w:val="Default"/>
        <w:numPr>
          <w:ilvl w:val="0"/>
          <w:numId w:val="13"/>
        </w:numPr>
        <w:ind w:right="-143"/>
        <w:jc w:val="both"/>
        <w:rPr>
          <w:rFonts w:ascii="Times New Roman" w:hAnsi="Times New Roman" w:cs="Times New Roman"/>
          <w:sz w:val="22"/>
          <w:szCs w:val="22"/>
        </w:rPr>
      </w:pPr>
      <w:r w:rsidRPr="00080B85">
        <w:rPr>
          <w:rFonts w:ascii="Times New Roman" w:hAnsi="Times New Roman" w:cs="Times New Roman"/>
          <w:color w:val="auto"/>
          <w:sz w:val="22"/>
          <w:szCs w:val="22"/>
        </w:rPr>
        <w:t>La Prefettura, in caso di mancate o inesatte esecuzioni delle prestazioni oggetto del contratto, rilevate in sede di controllo, applica una penale variabile, a seconda della gravità, tra il 5 per mille e il 5 per cento dell’importo contrattuale mensile, IVA ed oneri della sicurezza esclusi, per ogni inadempimento riscontrato, fatto salvo il risarcimento per l’ulteriore danno, ai sensi dell’</w:t>
      </w:r>
      <w:r w:rsidR="00E4235E" w:rsidRPr="00080B85">
        <w:rPr>
          <w:rFonts w:ascii="Times New Roman" w:hAnsi="Times New Roman" w:cs="Times New Roman"/>
          <w:color w:val="auto"/>
          <w:sz w:val="22"/>
          <w:szCs w:val="22"/>
        </w:rPr>
        <w:t>articolo 1382 del codice civile.</w:t>
      </w:r>
    </w:p>
    <w:p w14:paraId="5777822B" w14:textId="5C8B9674" w:rsidR="0070673C" w:rsidRPr="00080B85" w:rsidRDefault="0070673C" w:rsidP="00DC2268">
      <w:pPr>
        <w:pStyle w:val="Default"/>
        <w:numPr>
          <w:ilvl w:val="0"/>
          <w:numId w:val="13"/>
        </w:numPr>
        <w:ind w:right="-143"/>
        <w:jc w:val="both"/>
        <w:rPr>
          <w:rFonts w:ascii="Times New Roman" w:hAnsi="Times New Roman" w:cs="Times New Roman"/>
          <w:sz w:val="22"/>
          <w:szCs w:val="22"/>
        </w:rPr>
      </w:pPr>
      <w:r w:rsidRPr="00080B85">
        <w:rPr>
          <w:rFonts w:ascii="Times New Roman" w:hAnsi="Times New Roman" w:cs="Times New Roman"/>
          <w:sz w:val="22"/>
          <w:szCs w:val="22"/>
        </w:rPr>
        <w:t xml:space="preserve">Entro il </w:t>
      </w:r>
      <w:r w:rsidRPr="00080B85">
        <w:rPr>
          <w:rFonts w:ascii="Times New Roman" w:hAnsi="Times New Roman" w:cs="Times New Roman"/>
          <w:color w:val="auto"/>
          <w:sz w:val="22"/>
          <w:szCs w:val="22"/>
        </w:rPr>
        <w:t>predetto limite, in caso di accertata omissione dei servizi di assistenza generica e sanitaria descritti nell'</w:t>
      </w:r>
      <w:r w:rsidR="0083135D" w:rsidRPr="00080B85">
        <w:rPr>
          <w:rFonts w:ascii="Times New Roman" w:hAnsi="Times New Roman" w:cs="Times New Roman"/>
          <w:color w:val="auto"/>
          <w:sz w:val="22"/>
          <w:szCs w:val="22"/>
        </w:rPr>
        <w:t xml:space="preserve">art. 2, lett. B </w:t>
      </w:r>
      <w:r w:rsidRPr="00080B85">
        <w:rPr>
          <w:rFonts w:ascii="Times New Roman" w:hAnsi="Times New Roman" w:cs="Times New Roman"/>
          <w:color w:val="auto"/>
          <w:sz w:val="22"/>
          <w:szCs w:val="22"/>
        </w:rPr>
        <w:t>e lett. C</w:t>
      </w:r>
      <w:r w:rsidR="00A135C9">
        <w:rPr>
          <w:rFonts w:ascii="Times New Roman" w:hAnsi="Times New Roman" w:cs="Times New Roman"/>
          <w:color w:val="auto"/>
          <w:sz w:val="22"/>
          <w:szCs w:val="22"/>
        </w:rPr>
        <w:t xml:space="preserve"> del capitolato</w:t>
      </w:r>
      <w:r w:rsidRPr="00080B85">
        <w:rPr>
          <w:rFonts w:ascii="Times New Roman" w:hAnsi="Times New Roman" w:cs="Times New Roman"/>
          <w:color w:val="auto"/>
          <w:sz w:val="22"/>
          <w:szCs w:val="22"/>
        </w:rPr>
        <w:t xml:space="preserve">, richiesti nella misura stabilita dalla Tabella </w:t>
      </w:r>
      <w:r w:rsidR="00FF62B7" w:rsidRPr="00080B85">
        <w:rPr>
          <w:rFonts w:ascii="Times New Roman" w:hAnsi="Times New Roman" w:cs="Times New Roman"/>
          <w:color w:val="auto"/>
          <w:sz w:val="22"/>
          <w:szCs w:val="22"/>
        </w:rPr>
        <w:t xml:space="preserve">di cui all’Allegato </w:t>
      </w:r>
      <w:r w:rsidRPr="00080B85">
        <w:rPr>
          <w:rFonts w:ascii="Times New Roman" w:hAnsi="Times New Roman" w:cs="Times New Roman"/>
          <w:color w:val="auto"/>
          <w:sz w:val="22"/>
          <w:szCs w:val="22"/>
        </w:rPr>
        <w:t xml:space="preserve">A, è applicata, una penale commisurata alle prestazioni omesse e ai costi orari medi del lavoro indicati nelle Tabelle approvate dal Ministero del Lavoro e delle Politiche sociali per il CCNL indicato al precedente art. </w:t>
      </w:r>
      <w:r w:rsidR="00A135C9">
        <w:rPr>
          <w:rFonts w:ascii="Times New Roman" w:hAnsi="Times New Roman" w:cs="Times New Roman"/>
          <w:color w:val="auto"/>
          <w:sz w:val="22"/>
          <w:szCs w:val="22"/>
        </w:rPr>
        <w:t>3</w:t>
      </w:r>
      <w:r w:rsidRPr="00080B85">
        <w:rPr>
          <w:rFonts w:ascii="Times New Roman" w:hAnsi="Times New Roman" w:cs="Times New Roman"/>
          <w:color w:val="auto"/>
          <w:sz w:val="22"/>
          <w:szCs w:val="22"/>
        </w:rPr>
        <w:t xml:space="preserve"> comma 2, avuto riguardo al</w:t>
      </w:r>
      <w:r w:rsidR="00FF2735" w:rsidRPr="00080B85">
        <w:rPr>
          <w:rFonts w:ascii="Times New Roman" w:hAnsi="Times New Roman" w:cs="Times New Roman"/>
          <w:color w:val="auto"/>
          <w:sz w:val="22"/>
          <w:szCs w:val="22"/>
        </w:rPr>
        <w:t xml:space="preserve"> </w:t>
      </w:r>
      <w:r w:rsidRPr="00080B85">
        <w:rPr>
          <w:rFonts w:ascii="Times New Roman" w:hAnsi="Times New Roman" w:cs="Times New Roman"/>
          <w:color w:val="auto"/>
          <w:sz w:val="22"/>
          <w:szCs w:val="22"/>
        </w:rPr>
        <w:t>livello di inquadramento corrispondente alla figura professionale non impiegata.</w:t>
      </w:r>
    </w:p>
    <w:p w14:paraId="1EC9859D" w14:textId="62D12238" w:rsidR="0070673C" w:rsidRPr="00080B85" w:rsidRDefault="0070673C" w:rsidP="00DC2268">
      <w:pPr>
        <w:pStyle w:val="Default"/>
        <w:numPr>
          <w:ilvl w:val="0"/>
          <w:numId w:val="13"/>
        </w:numPr>
        <w:ind w:right="-143"/>
        <w:jc w:val="both"/>
        <w:rPr>
          <w:rFonts w:ascii="Times New Roman" w:hAnsi="Times New Roman" w:cs="Times New Roman"/>
          <w:sz w:val="22"/>
          <w:szCs w:val="22"/>
        </w:rPr>
      </w:pPr>
      <w:r w:rsidRPr="00080B85">
        <w:rPr>
          <w:rFonts w:ascii="Times New Roman" w:hAnsi="Times New Roman" w:cs="Times New Roman"/>
          <w:sz w:val="22"/>
          <w:szCs w:val="22"/>
        </w:rPr>
        <w:t> Il direttore dell’esecuzione del contratto contesta, per iscritto, nelle ipotesi di cui ai precedenti commi 1 e 2, gli inadempimenti contrattuali che danno luogo all’applicazione delle penali all’aggiudicatario, che può presentare le proprie deduzioni nel termine massimo di cinque giorni lavorativi dalla contestazione. L’Amministrazione applica la penale di cui ai commi 1 e 2 se ritiene non fondate le deduzioni, ovvero non vi sia stata risposta o la stessa non sia giunta nel termine.</w:t>
      </w:r>
    </w:p>
    <w:p w14:paraId="34179148" w14:textId="319C1A75" w:rsidR="0070673C" w:rsidRPr="00080B85" w:rsidRDefault="0070673C" w:rsidP="00DC2268">
      <w:pPr>
        <w:pStyle w:val="Default"/>
        <w:numPr>
          <w:ilvl w:val="0"/>
          <w:numId w:val="13"/>
        </w:numPr>
        <w:ind w:right="-143"/>
        <w:jc w:val="both"/>
        <w:rPr>
          <w:rFonts w:ascii="Times New Roman" w:hAnsi="Times New Roman" w:cs="Times New Roman"/>
          <w:sz w:val="22"/>
          <w:szCs w:val="22"/>
        </w:rPr>
      </w:pPr>
      <w:r w:rsidRPr="00080B85">
        <w:rPr>
          <w:rFonts w:ascii="Times New Roman" w:hAnsi="Times New Roman" w:cs="Times New Roman"/>
          <w:sz w:val="22"/>
          <w:szCs w:val="22"/>
        </w:rPr>
        <w:t>La Prefettura, nel caso di cui al comma 3, provvede a recuperare l’importo in sede di liquidazione delle relative fatture, ovvero in alternativa ad incamerare la cauzione per la quota parte relativa all’importo della penale</w:t>
      </w:r>
      <w:r w:rsidR="00D34BF0" w:rsidRPr="00080B85">
        <w:rPr>
          <w:rFonts w:ascii="Times New Roman" w:hAnsi="Times New Roman" w:cs="Times New Roman"/>
          <w:sz w:val="22"/>
          <w:szCs w:val="22"/>
        </w:rPr>
        <w:t>.</w:t>
      </w:r>
    </w:p>
    <w:p w14:paraId="6F3BA74F" w14:textId="77777777" w:rsidR="004C6F56" w:rsidRPr="00080B85" w:rsidRDefault="004C6F56" w:rsidP="007E10C9">
      <w:pPr>
        <w:pStyle w:val="Default"/>
        <w:ind w:right="-143"/>
        <w:jc w:val="center"/>
        <w:rPr>
          <w:rFonts w:ascii="Times New Roman" w:hAnsi="Times New Roman" w:cs="Times New Roman"/>
          <w:color w:val="auto"/>
          <w:sz w:val="22"/>
          <w:szCs w:val="22"/>
        </w:rPr>
      </w:pPr>
    </w:p>
    <w:p w14:paraId="5E8E6CC5" w14:textId="1F7BBC20" w:rsidR="00A6121F" w:rsidRPr="00080B85" w:rsidRDefault="00A6121F" w:rsidP="007E10C9">
      <w:pPr>
        <w:pStyle w:val="Default"/>
        <w:ind w:right="-143"/>
        <w:jc w:val="center"/>
        <w:rPr>
          <w:rFonts w:ascii="Times New Roman" w:hAnsi="Times New Roman" w:cs="Times New Roman"/>
          <w:b/>
          <w:bCs/>
          <w:strike/>
          <w:color w:val="auto"/>
          <w:sz w:val="22"/>
          <w:szCs w:val="22"/>
        </w:rPr>
      </w:pPr>
      <w:r w:rsidRPr="00080B85">
        <w:rPr>
          <w:rFonts w:ascii="Times New Roman" w:hAnsi="Times New Roman" w:cs="Times New Roman"/>
          <w:b/>
          <w:bCs/>
          <w:color w:val="auto"/>
          <w:sz w:val="22"/>
          <w:szCs w:val="22"/>
        </w:rPr>
        <w:t>Articolo 2</w:t>
      </w:r>
      <w:r w:rsidR="00C5593D">
        <w:rPr>
          <w:rFonts w:ascii="Times New Roman" w:hAnsi="Times New Roman" w:cs="Times New Roman"/>
          <w:b/>
          <w:bCs/>
          <w:color w:val="auto"/>
          <w:sz w:val="22"/>
          <w:szCs w:val="22"/>
        </w:rPr>
        <w:t>0</w:t>
      </w:r>
    </w:p>
    <w:p w14:paraId="18EFB123" w14:textId="77777777" w:rsidR="004C6F56" w:rsidRPr="00080B85" w:rsidRDefault="004C6F56" w:rsidP="007E10C9">
      <w:pPr>
        <w:pStyle w:val="Default"/>
        <w:ind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Risoluzione del contratto</w:t>
      </w:r>
    </w:p>
    <w:p w14:paraId="360D4DD3" w14:textId="573AFEEB" w:rsidR="004C6F56" w:rsidRPr="00080B85" w:rsidRDefault="004C6F56" w:rsidP="00DC2268">
      <w:pPr>
        <w:pStyle w:val="Default"/>
        <w:numPr>
          <w:ilvl w:val="0"/>
          <w:numId w:val="14"/>
        </w:numPr>
        <w:ind w:left="709"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Ferme restando le ipotesi</w:t>
      </w:r>
      <w:r w:rsidR="00571508" w:rsidRPr="00080B85">
        <w:rPr>
          <w:rFonts w:ascii="Times New Roman" w:hAnsi="Times New Roman" w:cs="Times New Roman"/>
          <w:color w:val="auto"/>
          <w:sz w:val="22"/>
          <w:szCs w:val="22"/>
        </w:rPr>
        <w:t>, le modalità e le conseguenze della</w:t>
      </w:r>
      <w:r w:rsidR="00FF2735" w:rsidRPr="00080B85">
        <w:rPr>
          <w:rFonts w:ascii="Times New Roman" w:hAnsi="Times New Roman" w:cs="Times New Roman"/>
          <w:color w:val="auto"/>
          <w:sz w:val="22"/>
          <w:szCs w:val="22"/>
        </w:rPr>
        <w:t xml:space="preserve"> </w:t>
      </w:r>
      <w:r w:rsidRPr="00080B85">
        <w:rPr>
          <w:rFonts w:ascii="Times New Roman" w:hAnsi="Times New Roman" w:cs="Times New Roman"/>
          <w:color w:val="auto"/>
          <w:sz w:val="22"/>
          <w:szCs w:val="22"/>
        </w:rPr>
        <w:t>ris</w:t>
      </w:r>
      <w:r w:rsidR="00D34BF0" w:rsidRPr="00080B85">
        <w:rPr>
          <w:rFonts w:ascii="Times New Roman" w:hAnsi="Times New Roman" w:cs="Times New Roman"/>
          <w:color w:val="auto"/>
          <w:sz w:val="22"/>
          <w:szCs w:val="22"/>
        </w:rPr>
        <w:t>oluzione del contratto previste</w:t>
      </w:r>
      <w:r w:rsidRPr="00080B85">
        <w:rPr>
          <w:rFonts w:ascii="Times New Roman" w:hAnsi="Times New Roman" w:cs="Times New Roman"/>
          <w:color w:val="auto"/>
          <w:sz w:val="22"/>
          <w:szCs w:val="22"/>
        </w:rPr>
        <w:t xml:space="preserve"> </w:t>
      </w:r>
      <w:r w:rsidR="009C7A60" w:rsidRPr="00080B85">
        <w:rPr>
          <w:rFonts w:ascii="Times New Roman" w:hAnsi="Times New Roman" w:cs="Times New Roman"/>
          <w:color w:val="auto"/>
          <w:sz w:val="22"/>
          <w:szCs w:val="22"/>
        </w:rPr>
        <w:t>dall’art. 12</w:t>
      </w:r>
      <w:r w:rsidR="00CC0951" w:rsidRPr="00080B85">
        <w:rPr>
          <w:rFonts w:ascii="Times New Roman" w:hAnsi="Times New Roman" w:cs="Times New Roman"/>
          <w:color w:val="auto"/>
          <w:sz w:val="22"/>
          <w:szCs w:val="22"/>
        </w:rPr>
        <w:t>2</w:t>
      </w:r>
      <w:r w:rsidR="009C7A60" w:rsidRPr="00080B85">
        <w:rPr>
          <w:rFonts w:ascii="Times New Roman" w:hAnsi="Times New Roman" w:cs="Times New Roman"/>
          <w:color w:val="auto"/>
          <w:sz w:val="22"/>
          <w:szCs w:val="22"/>
        </w:rPr>
        <w:t xml:space="preserve"> del D.lgs. n. 36/</w:t>
      </w:r>
      <w:r w:rsidR="00D162F8" w:rsidRPr="00080B85">
        <w:rPr>
          <w:rFonts w:ascii="Times New Roman" w:hAnsi="Times New Roman" w:cs="Times New Roman"/>
          <w:color w:val="auto"/>
          <w:sz w:val="22"/>
          <w:szCs w:val="22"/>
        </w:rPr>
        <w:t>2023</w:t>
      </w:r>
      <w:r w:rsidR="005E473A" w:rsidRPr="00080B85">
        <w:rPr>
          <w:rFonts w:ascii="Times New Roman" w:hAnsi="Times New Roman" w:cs="Times New Roman"/>
          <w:color w:val="auto"/>
          <w:sz w:val="22"/>
          <w:szCs w:val="22"/>
        </w:rPr>
        <w:t>,</w:t>
      </w:r>
      <w:r w:rsidR="000E070E" w:rsidRPr="00080B85">
        <w:rPr>
          <w:rFonts w:ascii="Times New Roman" w:hAnsi="Times New Roman" w:cs="Times New Roman"/>
          <w:color w:val="auto"/>
          <w:sz w:val="22"/>
          <w:szCs w:val="22"/>
        </w:rPr>
        <w:t xml:space="preserve"> </w:t>
      </w:r>
      <w:r w:rsidRPr="00080B85">
        <w:rPr>
          <w:rFonts w:ascii="Times New Roman" w:hAnsi="Times New Roman" w:cs="Times New Roman"/>
          <w:color w:val="auto"/>
          <w:sz w:val="22"/>
          <w:szCs w:val="22"/>
        </w:rPr>
        <w:t>costituiscono clausol</w:t>
      </w:r>
      <w:r w:rsidR="00C86CF1" w:rsidRPr="00080B85">
        <w:rPr>
          <w:rFonts w:ascii="Times New Roman" w:hAnsi="Times New Roman" w:cs="Times New Roman"/>
          <w:color w:val="auto"/>
          <w:sz w:val="22"/>
          <w:szCs w:val="22"/>
        </w:rPr>
        <w:t xml:space="preserve">a risolutiva espressa ai sensi </w:t>
      </w:r>
      <w:r w:rsidRPr="00080B85">
        <w:rPr>
          <w:rFonts w:ascii="Times New Roman" w:hAnsi="Times New Roman" w:cs="Times New Roman"/>
          <w:color w:val="auto"/>
          <w:sz w:val="22"/>
          <w:szCs w:val="22"/>
        </w:rPr>
        <w:t>dell’articolo 1456 del codice civile:</w:t>
      </w:r>
    </w:p>
    <w:p w14:paraId="376F5F6F" w14:textId="77777777" w:rsidR="002170BC" w:rsidRPr="00080B85" w:rsidRDefault="004C6F56" w:rsidP="00080B85">
      <w:pPr>
        <w:pStyle w:val="Default"/>
        <w:numPr>
          <w:ilvl w:val="0"/>
          <w:numId w:val="31"/>
        </w:numPr>
        <w:ind w:left="709" w:right="-143" w:hanging="28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la sospensione del servizio senza giustificato motivo;</w:t>
      </w:r>
    </w:p>
    <w:p w14:paraId="46ACFF9D" w14:textId="1477CF36" w:rsidR="002170BC" w:rsidRPr="00080B85" w:rsidRDefault="004C6F56" w:rsidP="00080B85">
      <w:pPr>
        <w:pStyle w:val="Default"/>
        <w:numPr>
          <w:ilvl w:val="0"/>
          <w:numId w:val="31"/>
        </w:numPr>
        <w:ind w:left="709" w:right="-143" w:hanging="28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 xml:space="preserve">la violazione dei diritti fondamentali </w:t>
      </w:r>
      <w:r w:rsidR="0069313F" w:rsidRPr="00080B85">
        <w:rPr>
          <w:rFonts w:ascii="Times New Roman" w:hAnsi="Times New Roman" w:cs="Times New Roman"/>
          <w:color w:val="auto"/>
          <w:sz w:val="22"/>
          <w:szCs w:val="22"/>
        </w:rPr>
        <w:t>della persona</w:t>
      </w:r>
      <w:r w:rsidRPr="00080B85">
        <w:rPr>
          <w:rFonts w:ascii="Times New Roman" w:hAnsi="Times New Roman" w:cs="Times New Roman"/>
          <w:color w:val="auto"/>
          <w:sz w:val="22"/>
          <w:szCs w:val="22"/>
        </w:rPr>
        <w:t xml:space="preserve">, di cui </w:t>
      </w:r>
      <w:r w:rsidR="00CA5E13" w:rsidRPr="00080B85">
        <w:rPr>
          <w:rFonts w:ascii="Times New Roman" w:hAnsi="Times New Roman" w:cs="Times New Roman"/>
          <w:color w:val="auto"/>
          <w:sz w:val="22"/>
          <w:szCs w:val="22"/>
        </w:rPr>
        <w:t xml:space="preserve">all’art. 1, comma </w:t>
      </w:r>
      <w:r w:rsidR="00A135C9">
        <w:rPr>
          <w:rFonts w:ascii="Times New Roman" w:hAnsi="Times New Roman" w:cs="Times New Roman"/>
          <w:color w:val="auto"/>
          <w:sz w:val="22"/>
          <w:szCs w:val="22"/>
        </w:rPr>
        <w:t>8</w:t>
      </w:r>
      <w:r w:rsidRPr="00080B85">
        <w:rPr>
          <w:rFonts w:ascii="Times New Roman" w:hAnsi="Times New Roman" w:cs="Times New Roman"/>
          <w:color w:val="auto"/>
          <w:sz w:val="22"/>
          <w:szCs w:val="22"/>
        </w:rPr>
        <w:t xml:space="preserve">, del </w:t>
      </w:r>
      <w:r w:rsidR="00A135C9">
        <w:rPr>
          <w:rFonts w:ascii="Times New Roman" w:hAnsi="Times New Roman" w:cs="Times New Roman"/>
          <w:color w:val="auto"/>
          <w:sz w:val="22"/>
          <w:szCs w:val="22"/>
        </w:rPr>
        <w:t>c</w:t>
      </w:r>
      <w:r w:rsidRPr="00080B85">
        <w:rPr>
          <w:rFonts w:ascii="Times New Roman" w:hAnsi="Times New Roman" w:cs="Times New Roman"/>
          <w:color w:val="auto"/>
          <w:sz w:val="22"/>
          <w:szCs w:val="22"/>
        </w:rPr>
        <w:t xml:space="preserve">apitolato; </w:t>
      </w:r>
    </w:p>
    <w:p w14:paraId="75D6FF27" w14:textId="77777777" w:rsidR="002170BC" w:rsidRPr="00080B85" w:rsidRDefault="004C6F56" w:rsidP="00080B85">
      <w:pPr>
        <w:pStyle w:val="Default"/>
        <w:numPr>
          <w:ilvl w:val="0"/>
          <w:numId w:val="31"/>
        </w:numPr>
        <w:ind w:left="709" w:right="-143" w:hanging="28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l’aver consentito l'ingresso nel centro di persone non autorizzate dalla Prefettura e/o favorito l'allontanamento ingiustificato degli stranieri;</w:t>
      </w:r>
    </w:p>
    <w:p w14:paraId="54076232" w14:textId="36EF8CDA" w:rsidR="002170BC" w:rsidRPr="00080B85" w:rsidRDefault="004C6F56" w:rsidP="00080B85">
      <w:pPr>
        <w:pStyle w:val="Default"/>
        <w:numPr>
          <w:ilvl w:val="0"/>
          <w:numId w:val="31"/>
        </w:numPr>
        <w:ind w:left="709" w:right="-143" w:hanging="283"/>
        <w:jc w:val="both"/>
        <w:rPr>
          <w:rFonts w:ascii="Times New Roman" w:hAnsi="Times New Roman" w:cs="Times New Roman"/>
          <w:color w:val="000000" w:themeColor="text1"/>
          <w:sz w:val="22"/>
          <w:szCs w:val="22"/>
        </w:rPr>
      </w:pPr>
      <w:r w:rsidRPr="00080B85">
        <w:rPr>
          <w:rFonts w:ascii="Times New Roman" w:hAnsi="Times New Roman" w:cs="Times New Roman"/>
          <w:color w:val="auto"/>
          <w:sz w:val="22"/>
          <w:szCs w:val="22"/>
        </w:rPr>
        <w:lastRenderedPageBreak/>
        <w:t>l'omessa segnalazione di fatti e circostanze, anche indipendenti dalla propria volontà, dai quali siano derivati danni alle persone o ingenti danni alla struttura o alle attrezzature</w:t>
      </w:r>
      <w:r w:rsidR="00336EE9" w:rsidRPr="00080B85">
        <w:rPr>
          <w:rFonts w:ascii="Times New Roman" w:hAnsi="Times New Roman" w:cs="Times New Roman"/>
          <w:color w:val="000000" w:themeColor="text1"/>
          <w:sz w:val="22"/>
          <w:szCs w:val="22"/>
        </w:rPr>
        <w:t xml:space="preserve">, </w:t>
      </w:r>
      <w:r w:rsidR="001241EA" w:rsidRPr="00080B85">
        <w:rPr>
          <w:rFonts w:ascii="Times New Roman" w:hAnsi="Times New Roman" w:cs="Times New Roman"/>
          <w:color w:val="000000" w:themeColor="text1"/>
          <w:sz w:val="22"/>
          <w:szCs w:val="22"/>
        </w:rPr>
        <w:t>nonché l</w:t>
      </w:r>
      <w:r w:rsidR="0009103E" w:rsidRPr="00080B85">
        <w:rPr>
          <w:rFonts w:ascii="Times New Roman" w:hAnsi="Times New Roman" w:cs="Times New Roman"/>
          <w:color w:val="000000" w:themeColor="text1"/>
          <w:sz w:val="22"/>
          <w:szCs w:val="22"/>
        </w:rPr>
        <w:t>’inadempimento delle obbligazioni previste dall’art.17</w:t>
      </w:r>
      <w:r w:rsidR="001241EA" w:rsidRPr="00080B85">
        <w:rPr>
          <w:rFonts w:ascii="Times New Roman" w:hAnsi="Times New Roman" w:cs="Times New Roman"/>
          <w:color w:val="000000" w:themeColor="text1"/>
          <w:sz w:val="22"/>
          <w:szCs w:val="22"/>
        </w:rPr>
        <w:t>, comma 2, 3 e 4</w:t>
      </w:r>
      <w:r w:rsidR="00A135C9">
        <w:rPr>
          <w:rFonts w:ascii="Times New Roman" w:hAnsi="Times New Roman" w:cs="Times New Roman"/>
          <w:color w:val="000000" w:themeColor="text1"/>
          <w:sz w:val="22"/>
          <w:szCs w:val="22"/>
        </w:rPr>
        <w:t xml:space="preserve"> del capitolato</w:t>
      </w:r>
      <w:r w:rsidR="00D34BF0" w:rsidRPr="00080B85">
        <w:rPr>
          <w:rFonts w:ascii="Times New Roman" w:hAnsi="Times New Roman" w:cs="Times New Roman"/>
          <w:color w:val="000000" w:themeColor="text1"/>
          <w:sz w:val="22"/>
          <w:szCs w:val="22"/>
        </w:rPr>
        <w:t>;</w:t>
      </w:r>
    </w:p>
    <w:p w14:paraId="00427213" w14:textId="39E9D463" w:rsidR="002170BC" w:rsidRPr="00080B85" w:rsidRDefault="004C6F56" w:rsidP="00080B85">
      <w:pPr>
        <w:pStyle w:val="Default"/>
        <w:numPr>
          <w:ilvl w:val="0"/>
          <w:numId w:val="31"/>
        </w:numPr>
        <w:ind w:left="709" w:right="-143" w:hanging="28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 xml:space="preserve">l’applicazione di penali di cui all’articolo </w:t>
      </w:r>
      <w:r w:rsidR="00051951">
        <w:rPr>
          <w:rFonts w:ascii="Times New Roman" w:hAnsi="Times New Roman" w:cs="Times New Roman"/>
          <w:color w:val="auto"/>
          <w:sz w:val="22"/>
          <w:szCs w:val="22"/>
        </w:rPr>
        <w:t>19</w:t>
      </w:r>
      <w:r w:rsidRPr="00080B85">
        <w:rPr>
          <w:rFonts w:ascii="Times New Roman" w:hAnsi="Times New Roman" w:cs="Times New Roman"/>
          <w:color w:val="auto"/>
          <w:sz w:val="22"/>
          <w:szCs w:val="22"/>
        </w:rPr>
        <w:t xml:space="preserve"> per un ammon</w:t>
      </w:r>
      <w:r w:rsidR="00FB1351" w:rsidRPr="00080B85">
        <w:rPr>
          <w:rFonts w:ascii="Times New Roman" w:hAnsi="Times New Roman" w:cs="Times New Roman"/>
          <w:color w:val="auto"/>
          <w:sz w:val="22"/>
          <w:szCs w:val="22"/>
        </w:rPr>
        <w:t>tare complessivo superiore al 20</w:t>
      </w:r>
      <w:r w:rsidRPr="00080B85">
        <w:rPr>
          <w:rFonts w:ascii="Times New Roman" w:hAnsi="Times New Roman" w:cs="Times New Roman"/>
          <w:color w:val="auto"/>
          <w:sz w:val="22"/>
          <w:szCs w:val="22"/>
        </w:rPr>
        <w:t>%, su base annuale, del valore dell’importo contrattuale mensile;</w:t>
      </w:r>
    </w:p>
    <w:p w14:paraId="101F0238" w14:textId="1D99EC01" w:rsidR="002170BC" w:rsidRPr="00080B85" w:rsidRDefault="004C6F56" w:rsidP="00080B85">
      <w:pPr>
        <w:pStyle w:val="Default"/>
        <w:numPr>
          <w:ilvl w:val="0"/>
          <w:numId w:val="31"/>
        </w:numPr>
        <w:ind w:left="709" w:right="-143" w:hanging="28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l’ino</w:t>
      </w:r>
      <w:r w:rsidR="00316969" w:rsidRPr="00080B85">
        <w:rPr>
          <w:rFonts w:ascii="Times New Roman" w:hAnsi="Times New Roman" w:cs="Times New Roman"/>
          <w:color w:val="auto"/>
          <w:sz w:val="22"/>
          <w:szCs w:val="22"/>
        </w:rPr>
        <w:t>sservanza degli obblighi di cui</w:t>
      </w:r>
      <w:r w:rsidR="00A6121F" w:rsidRPr="00080B85">
        <w:rPr>
          <w:rFonts w:ascii="Times New Roman" w:hAnsi="Times New Roman" w:cs="Times New Roman"/>
          <w:color w:val="auto"/>
          <w:sz w:val="22"/>
          <w:szCs w:val="22"/>
        </w:rPr>
        <w:t xml:space="preserve"> </w:t>
      </w:r>
      <w:r w:rsidR="00CA5E13" w:rsidRPr="00080B85">
        <w:rPr>
          <w:rFonts w:ascii="Times New Roman" w:hAnsi="Times New Roman" w:cs="Times New Roman"/>
          <w:color w:val="auto"/>
          <w:sz w:val="22"/>
          <w:szCs w:val="22"/>
        </w:rPr>
        <w:t>all’articolo 20</w:t>
      </w:r>
      <w:r w:rsidR="00A3697C" w:rsidRPr="00080B85">
        <w:rPr>
          <w:rFonts w:ascii="Times New Roman" w:hAnsi="Times New Roman" w:cs="Times New Roman"/>
          <w:color w:val="auto"/>
          <w:sz w:val="22"/>
          <w:szCs w:val="22"/>
        </w:rPr>
        <w:t xml:space="preserve"> </w:t>
      </w:r>
      <w:r w:rsidRPr="00080B85">
        <w:rPr>
          <w:rFonts w:ascii="Times New Roman" w:hAnsi="Times New Roman" w:cs="Times New Roman"/>
          <w:color w:val="auto"/>
          <w:sz w:val="22"/>
          <w:szCs w:val="22"/>
        </w:rPr>
        <w:t>del capitolato;</w:t>
      </w:r>
    </w:p>
    <w:p w14:paraId="10A4E47B" w14:textId="77777777" w:rsidR="002170BC" w:rsidRPr="00080B85" w:rsidRDefault="004C6F56" w:rsidP="00080B85">
      <w:pPr>
        <w:pStyle w:val="Default"/>
        <w:numPr>
          <w:ilvl w:val="0"/>
          <w:numId w:val="31"/>
        </w:numPr>
        <w:ind w:left="709" w:right="-143" w:hanging="283"/>
        <w:jc w:val="both"/>
        <w:rPr>
          <w:rFonts w:ascii="Times New Roman" w:hAnsi="Times New Roman" w:cs="Times New Roman"/>
          <w:color w:val="auto"/>
          <w:sz w:val="22"/>
          <w:szCs w:val="22"/>
        </w:rPr>
      </w:pPr>
      <w:r w:rsidRPr="00080B85">
        <w:rPr>
          <w:rFonts w:ascii="Times New Roman" w:hAnsi="Times New Roman" w:cs="Times New Roman"/>
          <w:sz w:val="22"/>
          <w:szCs w:val="22"/>
        </w:rPr>
        <w:t>il mancato rispetto degli impegni assunti con la sottoscrizione del Patto di integrità;</w:t>
      </w:r>
    </w:p>
    <w:p w14:paraId="20DE0521" w14:textId="77777777" w:rsidR="002170BC" w:rsidRPr="00080B85" w:rsidRDefault="004C6F56" w:rsidP="00080B85">
      <w:pPr>
        <w:pStyle w:val="Default"/>
        <w:numPr>
          <w:ilvl w:val="0"/>
          <w:numId w:val="31"/>
        </w:numPr>
        <w:ind w:left="709" w:right="-143" w:hanging="28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l’inadempimento agli obblighi in materia di tracciabilità dei flussi finanzia</w:t>
      </w:r>
      <w:r w:rsidR="008F432E" w:rsidRPr="00080B85">
        <w:rPr>
          <w:rFonts w:ascii="Times New Roman" w:hAnsi="Times New Roman" w:cs="Times New Roman"/>
          <w:color w:val="auto"/>
          <w:sz w:val="22"/>
          <w:szCs w:val="22"/>
        </w:rPr>
        <w:t>ri di cui all’articolo 3 della legge 13 agosto 2010</w:t>
      </w:r>
      <w:r w:rsidRPr="00080B85">
        <w:rPr>
          <w:rFonts w:ascii="Times New Roman" w:hAnsi="Times New Roman" w:cs="Times New Roman"/>
          <w:color w:val="auto"/>
          <w:sz w:val="22"/>
          <w:szCs w:val="22"/>
        </w:rPr>
        <w:t xml:space="preserve"> n. 136, e successive modifiche ed integrazioni;</w:t>
      </w:r>
    </w:p>
    <w:p w14:paraId="007782BD" w14:textId="67A703BD" w:rsidR="004C6F56" w:rsidRPr="00080B85" w:rsidRDefault="004C6F56" w:rsidP="00080B85">
      <w:pPr>
        <w:pStyle w:val="Default"/>
        <w:numPr>
          <w:ilvl w:val="0"/>
          <w:numId w:val="31"/>
        </w:numPr>
        <w:ind w:left="709" w:right="-143" w:hanging="28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la perdita in capo all’</w:t>
      </w:r>
      <w:r w:rsidR="008F432E" w:rsidRPr="00080B85">
        <w:rPr>
          <w:rFonts w:ascii="Times New Roman" w:hAnsi="Times New Roman" w:cs="Times New Roman"/>
          <w:color w:val="auto"/>
          <w:sz w:val="22"/>
          <w:szCs w:val="22"/>
        </w:rPr>
        <w:t>a</w:t>
      </w:r>
      <w:r w:rsidRPr="00080B85">
        <w:rPr>
          <w:rFonts w:ascii="Times New Roman" w:hAnsi="Times New Roman" w:cs="Times New Roman"/>
          <w:color w:val="auto"/>
          <w:sz w:val="22"/>
          <w:szCs w:val="22"/>
        </w:rPr>
        <w:t xml:space="preserve">ggiudicatario dei requisiti soggettivi richiesti dall’articolo </w:t>
      </w:r>
      <w:r w:rsidR="00D162F8" w:rsidRPr="00080B85">
        <w:rPr>
          <w:rFonts w:ascii="Times New Roman" w:hAnsi="Times New Roman" w:cs="Times New Roman"/>
          <w:color w:val="auto"/>
          <w:sz w:val="22"/>
          <w:szCs w:val="22"/>
        </w:rPr>
        <w:t>9</w:t>
      </w:r>
      <w:r w:rsidR="00050EA4" w:rsidRPr="00080B85">
        <w:rPr>
          <w:rFonts w:ascii="Times New Roman" w:hAnsi="Times New Roman" w:cs="Times New Roman"/>
          <w:color w:val="auto"/>
          <w:sz w:val="22"/>
          <w:szCs w:val="22"/>
        </w:rPr>
        <w:t xml:space="preserve">5 </w:t>
      </w:r>
      <w:r w:rsidR="00D162F8" w:rsidRPr="00080B85">
        <w:rPr>
          <w:rFonts w:ascii="Times New Roman" w:hAnsi="Times New Roman" w:cs="Times New Roman"/>
          <w:color w:val="auto"/>
          <w:sz w:val="22"/>
          <w:szCs w:val="22"/>
        </w:rPr>
        <w:t xml:space="preserve">del D.lgs. n. 36/2023 </w:t>
      </w:r>
      <w:r w:rsidRPr="00080B85">
        <w:rPr>
          <w:rFonts w:ascii="Times New Roman" w:hAnsi="Times New Roman" w:cs="Times New Roman"/>
          <w:color w:val="auto"/>
          <w:sz w:val="22"/>
          <w:szCs w:val="22"/>
        </w:rPr>
        <w:t>che non consentono la prosecuzione ed il regolare svolgimento dell’appalto.</w:t>
      </w:r>
    </w:p>
    <w:p w14:paraId="03DF37BF" w14:textId="4FCF66B5" w:rsidR="004C6F56" w:rsidRPr="00080B85" w:rsidRDefault="004C6F56" w:rsidP="00DC2268">
      <w:pPr>
        <w:pStyle w:val="Default"/>
        <w:numPr>
          <w:ilvl w:val="0"/>
          <w:numId w:val="14"/>
        </w:numPr>
        <w:ind w:left="720" w:right="-143"/>
        <w:jc w:val="both"/>
        <w:rPr>
          <w:rFonts w:ascii="Times New Roman" w:hAnsi="Times New Roman" w:cs="Times New Roman"/>
          <w:strike/>
          <w:color w:val="auto"/>
          <w:sz w:val="22"/>
          <w:szCs w:val="22"/>
        </w:rPr>
      </w:pPr>
      <w:r w:rsidRPr="00080B85">
        <w:rPr>
          <w:rFonts w:ascii="Times New Roman" w:hAnsi="Times New Roman" w:cs="Times New Roman"/>
          <w:color w:val="auto"/>
          <w:sz w:val="22"/>
          <w:szCs w:val="22"/>
        </w:rPr>
        <w:t xml:space="preserve">Nelle ipotesi </w:t>
      </w:r>
      <w:r w:rsidR="00CA5E13" w:rsidRPr="00080B85">
        <w:rPr>
          <w:rFonts w:ascii="Times New Roman" w:hAnsi="Times New Roman" w:cs="Times New Roman"/>
          <w:color w:val="auto"/>
          <w:sz w:val="22"/>
          <w:szCs w:val="22"/>
        </w:rPr>
        <w:t>di cui al comma 1</w:t>
      </w:r>
      <w:r w:rsidR="006B2887" w:rsidRPr="00080B85">
        <w:rPr>
          <w:rFonts w:ascii="Times New Roman" w:hAnsi="Times New Roman" w:cs="Times New Roman"/>
          <w:color w:val="auto"/>
          <w:sz w:val="22"/>
          <w:szCs w:val="22"/>
        </w:rPr>
        <w:t xml:space="preserve">, </w:t>
      </w:r>
      <w:r w:rsidR="00D162F8" w:rsidRPr="00080B85">
        <w:rPr>
          <w:rFonts w:ascii="Times New Roman" w:hAnsi="Times New Roman" w:cs="Times New Roman"/>
          <w:color w:val="auto"/>
          <w:sz w:val="22"/>
          <w:szCs w:val="22"/>
        </w:rPr>
        <w:t>su proposta del RUP,</w:t>
      </w:r>
      <w:r w:rsidRPr="00080B85">
        <w:rPr>
          <w:rFonts w:ascii="Times New Roman" w:hAnsi="Times New Roman" w:cs="Times New Roman"/>
          <w:color w:val="auto"/>
          <w:sz w:val="22"/>
          <w:szCs w:val="22"/>
        </w:rPr>
        <w:t xml:space="preserve"> il contratto è risolto di diritto con effetto immediato a s</w:t>
      </w:r>
      <w:r w:rsidR="00CA5E13" w:rsidRPr="00080B85">
        <w:rPr>
          <w:rFonts w:ascii="Times New Roman" w:hAnsi="Times New Roman" w:cs="Times New Roman"/>
          <w:color w:val="auto"/>
          <w:sz w:val="22"/>
          <w:szCs w:val="22"/>
        </w:rPr>
        <w:t>eguito della dichiarazione della Prefettura</w:t>
      </w:r>
      <w:r w:rsidRPr="00080B85">
        <w:rPr>
          <w:rFonts w:ascii="Times New Roman" w:hAnsi="Times New Roman" w:cs="Times New Roman"/>
          <w:color w:val="auto"/>
          <w:sz w:val="22"/>
          <w:szCs w:val="22"/>
        </w:rPr>
        <w:t>, in forma di lettera raccomandata o tramite PEC, di volersi avvalere della clausola risolutiva. L</w:t>
      </w:r>
      <w:r w:rsidR="00CA5E13" w:rsidRPr="00080B85">
        <w:rPr>
          <w:rFonts w:ascii="Times New Roman" w:hAnsi="Times New Roman" w:cs="Times New Roman"/>
          <w:color w:val="auto"/>
          <w:sz w:val="22"/>
          <w:szCs w:val="22"/>
        </w:rPr>
        <w:t>a Prefettura</w:t>
      </w:r>
      <w:r w:rsidRPr="00080B85">
        <w:rPr>
          <w:rFonts w:ascii="Times New Roman" w:hAnsi="Times New Roman" w:cs="Times New Roman"/>
          <w:color w:val="auto"/>
          <w:sz w:val="22"/>
          <w:szCs w:val="22"/>
        </w:rPr>
        <w:t xml:space="preserve"> ha la facoltà di incamerare la cauzione definitiva, nonché di procedere all’esecuzione in danno dell’aggiudicatario. Resta salvo il diritto al risarcimento dell’eventuale maggior danno.</w:t>
      </w:r>
    </w:p>
    <w:p w14:paraId="256A5EE0" w14:textId="58D8501A" w:rsidR="004C6F56" w:rsidRPr="00080B85" w:rsidRDefault="008F432E" w:rsidP="00DC2268">
      <w:pPr>
        <w:pStyle w:val="Default"/>
        <w:numPr>
          <w:ilvl w:val="0"/>
          <w:numId w:val="14"/>
        </w:numPr>
        <w:ind w:left="720" w:right="-143"/>
        <w:jc w:val="both"/>
        <w:rPr>
          <w:rFonts w:ascii="Times New Roman" w:hAnsi="Times New Roman" w:cs="Times New Roman"/>
          <w:strike/>
          <w:color w:val="auto"/>
          <w:sz w:val="22"/>
          <w:szCs w:val="22"/>
        </w:rPr>
      </w:pPr>
      <w:r w:rsidRPr="00080B85">
        <w:rPr>
          <w:rFonts w:ascii="Times New Roman" w:hAnsi="Times New Roman" w:cs="Times New Roman"/>
          <w:color w:val="auto"/>
          <w:sz w:val="22"/>
          <w:szCs w:val="22"/>
        </w:rPr>
        <w:t>La Prefettura, i</w:t>
      </w:r>
      <w:r w:rsidR="004C6F56" w:rsidRPr="00080B85">
        <w:rPr>
          <w:rFonts w:ascii="Times New Roman" w:hAnsi="Times New Roman" w:cs="Times New Roman"/>
          <w:color w:val="auto"/>
          <w:sz w:val="22"/>
          <w:szCs w:val="22"/>
        </w:rPr>
        <w:t xml:space="preserve">n caso di risoluzione del contratto, ai sensi dell’articolo, </w:t>
      </w:r>
      <w:r w:rsidR="006B2887" w:rsidRPr="00080B85">
        <w:rPr>
          <w:rFonts w:ascii="Times New Roman" w:hAnsi="Times New Roman" w:cs="Times New Roman"/>
          <w:color w:val="auto"/>
          <w:sz w:val="22"/>
          <w:szCs w:val="22"/>
        </w:rPr>
        <w:t xml:space="preserve">124 comma 1 del D.lgs. n. 36/2023, si riserva </w:t>
      </w:r>
      <w:r w:rsidR="004C6F56" w:rsidRPr="00080B85">
        <w:rPr>
          <w:rFonts w:ascii="Times New Roman" w:hAnsi="Times New Roman" w:cs="Times New Roman"/>
          <w:color w:val="auto"/>
          <w:sz w:val="22"/>
          <w:szCs w:val="22"/>
        </w:rPr>
        <w:t xml:space="preserve">la facoltà di interpellare progressivamente i soggetti che hanno partecipato alla gara, risultanti dalla relativa graduatoria, al fine di stipulare un nuovo contratto per il completamento del servizio oggetto dell’appalto. </w:t>
      </w:r>
      <w:r w:rsidR="006B2887" w:rsidRPr="00080B85">
        <w:rPr>
          <w:rFonts w:ascii="Times New Roman" w:hAnsi="Times New Roman" w:cs="Times New Roman"/>
          <w:color w:val="auto"/>
          <w:sz w:val="22"/>
          <w:szCs w:val="22"/>
        </w:rPr>
        <w:t>Ai sensi dell’art. 124 comma 2, primo periodo del D.lgs. n. 36/2023, l</w:t>
      </w:r>
      <w:r w:rsidR="004C6F56" w:rsidRPr="00080B85">
        <w:rPr>
          <w:rFonts w:ascii="Times New Roman" w:hAnsi="Times New Roman" w:cs="Times New Roman"/>
          <w:color w:val="auto"/>
          <w:sz w:val="22"/>
          <w:szCs w:val="22"/>
        </w:rPr>
        <w:t>’affidamento avviene alle medesime condizioni già proposte dall’originario aggiudicatario in sede di offerta.</w:t>
      </w:r>
    </w:p>
    <w:p w14:paraId="7CC67718" w14:textId="77777777" w:rsidR="006B2887" w:rsidRPr="00080B85" w:rsidRDefault="006B2887" w:rsidP="00DC2268">
      <w:pPr>
        <w:pStyle w:val="Default"/>
        <w:numPr>
          <w:ilvl w:val="0"/>
          <w:numId w:val="14"/>
        </w:numPr>
        <w:ind w:left="720" w:right="-143"/>
        <w:jc w:val="both"/>
        <w:rPr>
          <w:rFonts w:ascii="Times New Roman" w:hAnsi="Times New Roman" w:cs="Times New Roman"/>
          <w:strike/>
          <w:color w:val="auto"/>
          <w:sz w:val="22"/>
          <w:szCs w:val="22"/>
        </w:rPr>
      </w:pPr>
      <w:r w:rsidRPr="00080B85">
        <w:rPr>
          <w:rFonts w:ascii="Times New Roman" w:hAnsi="Times New Roman" w:cs="Times New Roman"/>
          <w:color w:val="auto"/>
          <w:sz w:val="22"/>
          <w:szCs w:val="22"/>
        </w:rPr>
        <w:t>In deroga a quanto previsto dal comma precedente</w:t>
      </w:r>
      <w:r w:rsidR="00981F89" w:rsidRPr="00080B85">
        <w:rPr>
          <w:rFonts w:ascii="Times New Roman" w:hAnsi="Times New Roman" w:cs="Times New Roman"/>
          <w:color w:val="auto"/>
          <w:sz w:val="22"/>
          <w:szCs w:val="22"/>
        </w:rPr>
        <w:t xml:space="preserve"> e conformemente all’art. 124, comma 3 del D.lgs. n. 36/2023,</w:t>
      </w:r>
      <w:r w:rsidRPr="00080B85">
        <w:rPr>
          <w:rFonts w:ascii="Times New Roman" w:hAnsi="Times New Roman" w:cs="Times New Roman"/>
          <w:color w:val="auto"/>
          <w:sz w:val="22"/>
          <w:szCs w:val="22"/>
        </w:rPr>
        <w:t xml:space="preserve"> si applica l’articolo 216, comma 1 e 2 del </w:t>
      </w:r>
      <w:r w:rsidR="00981F89" w:rsidRPr="00080B85">
        <w:rPr>
          <w:rFonts w:ascii="Times New Roman" w:hAnsi="Times New Roman" w:cs="Times New Roman"/>
          <w:color w:val="auto"/>
          <w:sz w:val="22"/>
          <w:szCs w:val="22"/>
        </w:rPr>
        <w:t>medesimo D.lgs. n. 36/2023</w:t>
      </w:r>
      <w:r w:rsidRPr="00080B85">
        <w:rPr>
          <w:rFonts w:ascii="Times New Roman" w:hAnsi="Times New Roman" w:cs="Times New Roman"/>
          <w:color w:val="auto"/>
          <w:sz w:val="22"/>
          <w:szCs w:val="22"/>
        </w:rPr>
        <w:t xml:space="preserve"> qualora la risoluzione</w:t>
      </w:r>
      <w:r w:rsidR="00981F89" w:rsidRPr="00080B85">
        <w:rPr>
          <w:rFonts w:ascii="Times New Roman" w:hAnsi="Times New Roman" w:cs="Times New Roman"/>
          <w:color w:val="auto"/>
          <w:sz w:val="22"/>
          <w:szCs w:val="22"/>
        </w:rPr>
        <w:t xml:space="preserve"> riguardi un appalto di importo pari o superiore ad un milione di euro.</w:t>
      </w:r>
    </w:p>
    <w:p w14:paraId="64D3CBB7" w14:textId="77777777" w:rsidR="004C6F56" w:rsidRPr="00080B85" w:rsidRDefault="004C6F56" w:rsidP="007E10C9">
      <w:pPr>
        <w:pStyle w:val="Default"/>
        <w:ind w:right="-143"/>
        <w:jc w:val="both"/>
        <w:rPr>
          <w:rFonts w:ascii="Times New Roman" w:hAnsi="Times New Roman" w:cs="Times New Roman"/>
          <w:color w:val="auto"/>
          <w:sz w:val="22"/>
          <w:szCs w:val="22"/>
        </w:rPr>
      </w:pPr>
    </w:p>
    <w:p w14:paraId="2C3B149B" w14:textId="4C23A52C" w:rsidR="004C6F56" w:rsidRPr="00080B85" w:rsidRDefault="004C6F56" w:rsidP="007E10C9">
      <w:pPr>
        <w:pStyle w:val="Default"/>
        <w:ind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Articolo 2</w:t>
      </w:r>
      <w:r w:rsidR="00C5593D">
        <w:rPr>
          <w:rFonts w:ascii="Times New Roman" w:hAnsi="Times New Roman" w:cs="Times New Roman"/>
          <w:b/>
          <w:bCs/>
          <w:color w:val="auto"/>
          <w:sz w:val="22"/>
          <w:szCs w:val="22"/>
        </w:rPr>
        <w:t>1</w:t>
      </w:r>
    </w:p>
    <w:p w14:paraId="71925213" w14:textId="77777777" w:rsidR="004C6F56" w:rsidRPr="00080B85" w:rsidRDefault="004C6F56" w:rsidP="007E10C9">
      <w:pPr>
        <w:pStyle w:val="Default"/>
        <w:ind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Esecuzione in danno</w:t>
      </w:r>
    </w:p>
    <w:p w14:paraId="2AE24FA5" w14:textId="092B6D99" w:rsidR="002C2915" w:rsidRPr="00080B85" w:rsidRDefault="00571508" w:rsidP="00DC2268">
      <w:pPr>
        <w:pStyle w:val="Default"/>
        <w:numPr>
          <w:ilvl w:val="0"/>
          <w:numId w:val="27"/>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N</w:t>
      </w:r>
      <w:r w:rsidR="004C6F56" w:rsidRPr="00080B85">
        <w:rPr>
          <w:rFonts w:ascii="Times New Roman" w:hAnsi="Times New Roman" w:cs="Times New Roman"/>
          <w:color w:val="auto"/>
          <w:sz w:val="22"/>
          <w:szCs w:val="22"/>
        </w:rPr>
        <w:t>el caso in cui l’</w:t>
      </w:r>
      <w:r w:rsidR="00A70862" w:rsidRPr="00080B85">
        <w:rPr>
          <w:rFonts w:ascii="Times New Roman" w:hAnsi="Times New Roman" w:cs="Times New Roman"/>
          <w:color w:val="auto"/>
          <w:sz w:val="22"/>
          <w:szCs w:val="22"/>
        </w:rPr>
        <w:t>a</w:t>
      </w:r>
      <w:r w:rsidR="004C6F56" w:rsidRPr="00080B85">
        <w:rPr>
          <w:rFonts w:ascii="Times New Roman" w:hAnsi="Times New Roman" w:cs="Times New Roman"/>
          <w:color w:val="auto"/>
          <w:sz w:val="22"/>
          <w:szCs w:val="22"/>
        </w:rPr>
        <w:t>ggiudicatario non esegue le prestazion</w:t>
      </w:r>
      <w:r w:rsidR="000A00AD" w:rsidRPr="00080B85">
        <w:rPr>
          <w:rFonts w:ascii="Times New Roman" w:hAnsi="Times New Roman" w:cs="Times New Roman"/>
          <w:color w:val="auto"/>
          <w:sz w:val="22"/>
          <w:szCs w:val="22"/>
        </w:rPr>
        <w:t xml:space="preserve">i anche dopo l’assegnazione di </w:t>
      </w:r>
      <w:r w:rsidR="004C6F56" w:rsidRPr="00080B85">
        <w:rPr>
          <w:rFonts w:ascii="Times New Roman" w:hAnsi="Times New Roman" w:cs="Times New Roman"/>
          <w:color w:val="auto"/>
          <w:sz w:val="22"/>
          <w:szCs w:val="22"/>
        </w:rPr>
        <w:t>un termine di adempimento commisurato alle esigenze,</w:t>
      </w:r>
      <w:r w:rsidRPr="00080B85">
        <w:rPr>
          <w:rFonts w:ascii="Times New Roman" w:hAnsi="Times New Roman" w:cs="Times New Roman"/>
          <w:color w:val="auto"/>
          <w:sz w:val="22"/>
          <w:szCs w:val="22"/>
        </w:rPr>
        <w:t xml:space="preserve"> la Prefettura</w:t>
      </w:r>
      <w:r w:rsidR="004C6F56" w:rsidRPr="00080B85">
        <w:rPr>
          <w:rFonts w:ascii="Times New Roman" w:hAnsi="Times New Roman" w:cs="Times New Roman"/>
          <w:color w:val="auto"/>
          <w:sz w:val="22"/>
          <w:szCs w:val="22"/>
        </w:rPr>
        <w:t xml:space="preserve"> può procedere direttamente</w:t>
      </w:r>
      <w:r w:rsidRPr="00080B85">
        <w:rPr>
          <w:rFonts w:ascii="Times New Roman" w:hAnsi="Times New Roman" w:cs="Times New Roman"/>
          <w:color w:val="auto"/>
          <w:sz w:val="22"/>
          <w:szCs w:val="22"/>
        </w:rPr>
        <w:t>, previa comunicazione della risoluzione del contratto,</w:t>
      </w:r>
      <w:r w:rsidR="004C6F56" w:rsidRPr="00080B85">
        <w:rPr>
          <w:rFonts w:ascii="Times New Roman" w:hAnsi="Times New Roman" w:cs="Times New Roman"/>
          <w:color w:val="auto"/>
          <w:sz w:val="22"/>
          <w:szCs w:val="22"/>
        </w:rPr>
        <w:t xml:space="preserve"> all’esecuzione </w:t>
      </w:r>
      <w:r w:rsidRPr="00080B85">
        <w:rPr>
          <w:rFonts w:ascii="Times New Roman" w:hAnsi="Times New Roman" w:cs="Times New Roman"/>
          <w:color w:val="auto"/>
          <w:sz w:val="22"/>
          <w:szCs w:val="22"/>
        </w:rPr>
        <w:t xml:space="preserve">delle prestazioni </w:t>
      </w:r>
      <w:r w:rsidR="004C6F56" w:rsidRPr="00080B85">
        <w:rPr>
          <w:rFonts w:ascii="Times New Roman" w:hAnsi="Times New Roman" w:cs="Times New Roman"/>
          <w:color w:val="auto"/>
          <w:sz w:val="22"/>
          <w:szCs w:val="22"/>
        </w:rPr>
        <w:t>utilizzando, la propria organizzazione o quella di terzi. I maggiori oneri eventualmente sostenuti dalla Prefettura son</w:t>
      </w:r>
      <w:r w:rsidR="00A70862" w:rsidRPr="00080B85">
        <w:rPr>
          <w:rFonts w:ascii="Times New Roman" w:hAnsi="Times New Roman" w:cs="Times New Roman"/>
          <w:color w:val="auto"/>
          <w:sz w:val="22"/>
          <w:szCs w:val="22"/>
        </w:rPr>
        <w:t>o a totale carico dell’a</w:t>
      </w:r>
      <w:r w:rsidR="004C6F56" w:rsidRPr="00080B85">
        <w:rPr>
          <w:rFonts w:ascii="Times New Roman" w:hAnsi="Times New Roman" w:cs="Times New Roman"/>
          <w:color w:val="auto"/>
          <w:sz w:val="22"/>
          <w:szCs w:val="22"/>
        </w:rPr>
        <w:t>ggiudicatario</w:t>
      </w:r>
      <w:r w:rsidR="00A6121F" w:rsidRPr="00080B85">
        <w:rPr>
          <w:rFonts w:ascii="Times New Roman" w:hAnsi="Times New Roman" w:cs="Times New Roman"/>
          <w:color w:val="auto"/>
          <w:sz w:val="22"/>
          <w:szCs w:val="22"/>
        </w:rPr>
        <w:t>.</w:t>
      </w:r>
    </w:p>
    <w:p w14:paraId="471623CA" w14:textId="79C437C1" w:rsidR="00571508" w:rsidRPr="00080B85" w:rsidRDefault="00571508" w:rsidP="00DC2268">
      <w:pPr>
        <w:pStyle w:val="Default"/>
        <w:numPr>
          <w:ilvl w:val="0"/>
          <w:numId w:val="27"/>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Nell’ipotesi di cui al precedente comma si applicano, altresì, le disposizioni di cui all’art. 122, comma 4 del D.lgs. n. 36/2023 nonché le ulteriori, vigenti disposizioni di legge in materia, per quanto compatibili</w:t>
      </w:r>
      <w:r w:rsidR="00D34BF0" w:rsidRPr="00080B85">
        <w:rPr>
          <w:rFonts w:ascii="Times New Roman" w:hAnsi="Times New Roman" w:cs="Times New Roman"/>
          <w:color w:val="auto"/>
          <w:sz w:val="22"/>
          <w:szCs w:val="22"/>
        </w:rPr>
        <w:t>.</w:t>
      </w:r>
    </w:p>
    <w:p w14:paraId="25589CF8" w14:textId="20F7C225" w:rsidR="00872089" w:rsidRPr="00080B85" w:rsidRDefault="00872089" w:rsidP="007E10C9">
      <w:pPr>
        <w:pStyle w:val="Default"/>
        <w:ind w:right="-143"/>
        <w:jc w:val="both"/>
        <w:rPr>
          <w:rFonts w:ascii="Times New Roman" w:hAnsi="Times New Roman" w:cs="Times New Roman"/>
          <w:color w:val="auto"/>
          <w:sz w:val="22"/>
          <w:szCs w:val="22"/>
        </w:rPr>
      </w:pPr>
    </w:p>
    <w:p w14:paraId="538A8ED0" w14:textId="414F0D65" w:rsidR="000408ED" w:rsidRPr="00080B85" w:rsidRDefault="00763E71" w:rsidP="007E10C9">
      <w:pPr>
        <w:pStyle w:val="Default"/>
        <w:ind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Articolo</w:t>
      </w:r>
      <w:r w:rsidR="00A70862" w:rsidRPr="00080B85">
        <w:rPr>
          <w:rFonts w:ascii="Times New Roman" w:hAnsi="Times New Roman" w:cs="Times New Roman"/>
          <w:b/>
          <w:bCs/>
          <w:color w:val="auto"/>
          <w:sz w:val="22"/>
          <w:szCs w:val="22"/>
        </w:rPr>
        <w:t xml:space="preserve"> 2</w:t>
      </w:r>
      <w:r w:rsidR="00C5593D">
        <w:rPr>
          <w:rFonts w:ascii="Times New Roman" w:hAnsi="Times New Roman" w:cs="Times New Roman"/>
          <w:b/>
          <w:bCs/>
          <w:color w:val="auto"/>
          <w:sz w:val="22"/>
          <w:szCs w:val="22"/>
        </w:rPr>
        <w:t>2</w:t>
      </w:r>
      <w:r w:rsidRPr="00080B85">
        <w:rPr>
          <w:rFonts w:ascii="Times New Roman" w:hAnsi="Times New Roman" w:cs="Times New Roman"/>
          <w:b/>
          <w:bCs/>
          <w:color w:val="auto"/>
          <w:sz w:val="22"/>
          <w:szCs w:val="22"/>
        </w:rPr>
        <w:t xml:space="preserve"> </w:t>
      </w:r>
    </w:p>
    <w:p w14:paraId="0595AEA9" w14:textId="77777777" w:rsidR="00763E71" w:rsidRPr="00080B85" w:rsidRDefault="00AE17A7" w:rsidP="007E10C9">
      <w:pPr>
        <w:pStyle w:val="Default"/>
        <w:ind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Corrispettivi</w:t>
      </w:r>
    </w:p>
    <w:p w14:paraId="558FE9A5" w14:textId="5A39A760" w:rsidR="00506DAB" w:rsidRPr="00080B85" w:rsidRDefault="00246FF5" w:rsidP="00080B85">
      <w:pPr>
        <w:pStyle w:val="Default"/>
        <w:numPr>
          <w:ilvl w:val="0"/>
          <w:numId w:val="8"/>
        </w:numPr>
        <w:ind w:left="709" w:right="-143" w:hanging="425"/>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 xml:space="preserve">Conformemente a quanto </w:t>
      </w:r>
      <w:r w:rsidR="00146B88" w:rsidRPr="00080B85">
        <w:rPr>
          <w:rFonts w:ascii="Times New Roman" w:hAnsi="Times New Roman" w:cs="Times New Roman"/>
          <w:color w:val="auto"/>
          <w:sz w:val="22"/>
          <w:szCs w:val="22"/>
        </w:rPr>
        <w:t>indicato nell’Allegato B,</w:t>
      </w:r>
      <w:r w:rsidRPr="00080B85">
        <w:rPr>
          <w:rFonts w:ascii="Times New Roman" w:hAnsi="Times New Roman" w:cs="Times New Roman"/>
          <w:color w:val="auto"/>
          <w:sz w:val="22"/>
          <w:szCs w:val="22"/>
        </w:rPr>
        <w:t xml:space="preserve"> i</w:t>
      </w:r>
      <w:r w:rsidR="00506DAB" w:rsidRPr="00080B85">
        <w:rPr>
          <w:rFonts w:ascii="Times New Roman" w:hAnsi="Times New Roman" w:cs="Times New Roman"/>
          <w:color w:val="auto"/>
          <w:sz w:val="22"/>
          <w:szCs w:val="22"/>
        </w:rPr>
        <w:t xml:space="preserve">l calcolo del corrispettivo </w:t>
      </w:r>
      <w:r w:rsidR="00AE17A7" w:rsidRPr="00080B85">
        <w:rPr>
          <w:rFonts w:ascii="Times New Roman" w:hAnsi="Times New Roman" w:cs="Times New Roman"/>
          <w:color w:val="auto"/>
          <w:sz w:val="22"/>
          <w:szCs w:val="22"/>
        </w:rPr>
        <w:t xml:space="preserve">per il lotto 1 </w:t>
      </w:r>
      <w:r w:rsidR="00506DAB" w:rsidRPr="00080B85">
        <w:rPr>
          <w:rFonts w:ascii="Times New Roman" w:hAnsi="Times New Roman" w:cs="Times New Roman"/>
          <w:color w:val="auto"/>
          <w:sz w:val="22"/>
          <w:szCs w:val="22"/>
        </w:rPr>
        <w:t>è effettuato</w:t>
      </w:r>
      <w:r w:rsidR="00473B8F" w:rsidRPr="00080B85">
        <w:rPr>
          <w:rFonts w:ascii="Times New Roman" w:hAnsi="Times New Roman" w:cs="Times New Roman"/>
          <w:color w:val="auto"/>
          <w:sz w:val="22"/>
          <w:szCs w:val="22"/>
        </w:rPr>
        <w:t xml:space="preserve"> </w:t>
      </w:r>
      <w:r w:rsidR="00FD3066" w:rsidRPr="00080B85">
        <w:rPr>
          <w:rFonts w:ascii="Times New Roman" w:hAnsi="Times New Roman" w:cs="Times New Roman"/>
          <w:color w:val="auto"/>
          <w:sz w:val="22"/>
          <w:szCs w:val="22"/>
        </w:rPr>
        <w:t>secondo i criteri di seguito indicati</w:t>
      </w:r>
      <w:r w:rsidR="006270BE" w:rsidRPr="00080B85">
        <w:rPr>
          <w:rFonts w:ascii="Times New Roman" w:hAnsi="Times New Roman" w:cs="Times New Roman"/>
          <w:color w:val="auto"/>
          <w:sz w:val="22"/>
          <w:szCs w:val="22"/>
        </w:rPr>
        <w:t>:</w:t>
      </w:r>
      <w:r w:rsidR="00FD3066" w:rsidRPr="00080B85">
        <w:rPr>
          <w:rFonts w:ascii="Times New Roman" w:hAnsi="Times New Roman" w:cs="Times New Roman"/>
          <w:color w:val="auto"/>
          <w:sz w:val="22"/>
          <w:szCs w:val="22"/>
        </w:rPr>
        <w:t xml:space="preserve"> </w:t>
      </w:r>
    </w:p>
    <w:p w14:paraId="70487AFA" w14:textId="6EA9AC66" w:rsidR="00146B88" w:rsidRPr="00080B85" w:rsidRDefault="00506DAB" w:rsidP="00080B85">
      <w:pPr>
        <w:pStyle w:val="Default"/>
        <w:numPr>
          <w:ilvl w:val="0"/>
          <w:numId w:val="3"/>
        </w:numPr>
        <w:ind w:left="709" w:right="-143" w:hanging="425"/>
        <w:contextualSpacing/>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lastRenderedPageBreak/>
        <w:t>per i servizi di cui all’art. 2 lettere A), B) e C)</w:t>
      </w:r>
      <w:r w:rsidR="00051951">
        <w:rPr>
          <w:rFonts w:ascii="Times New Roman" w:hAnsi="Times New Roman" w:cs="Times New Roman"/>
          <w:color w:val="auto"/>
          <w:sz w:val="22"/>
          <w:szCs w:val="22"/>
        </w:rPr>
        <w:t xml:space="preserve"> del capitolato</w:t>
      </w:r>
      <w:r w:rsidR="00A70862" w:rsidRPr="00080B85">
        <w:rPr>
          <w:rFonts w:ascii="Times New Roman" w:hAnsi="Times New Roman" w:cs="Times New Roman"/>
          <w:color w:val="auto"/>
          <w:sz w:val="22"/>
          <w:szCs w:val="22"/>
        </w:rPr>
        <w:t>,</w:t>
      </w:r>
      <w:r w:rsidRPr="00080B85">
        <w:rPr>
          <w:rFonts w:ascii="Times New Roman" w:hAnsi="Times New Roman" w:cs="Times New Roman"/>
          <w:color w:val="auto"/>
          <w:sz w:val="22"/>
          <w:szCs w:val="22"/>
        </w:rPr>
        <w:t xml:space="preserve"> sulla base del numero delle giornate di effettiva presenza degli ospiti risultanti dal registro delle presenze sottoscritto mensilmente dal direttore </w:t>
      </w:r>
      <w:r w:rsidR="002832F9" w:rsidRPr="00080B85">
        <w:rPr>
          <w:rFonts w:ascii="Times New Roman" w:hAnsi="Times New Roman" w:cs="Times New Roman"/>
          <w:color w:val="auto"/>
          <w:sz w:val="22"/>
          <w:szCs w:val="22"/>
        </w:rPr>
        <w:t>del centro</w:t>
      </w:r>
      <w:r w:rsidRPr="00080B85">
        <w:rPr>
          <w:rFonts w:ascii="Times New Roman" w:hAnsi="Times New Roman" w:cs="Times New Roman"/>
          <w:color w:val="auto"/>
          <w:sz w:val="22"/>
          <w:szCs w:val="22"/>
        </w:rPr>
        <w:t xml:space="preserve"> in conformità alle risultanze del sistema di rilevazione automatica delle presenze ovvero del registro delle presenze cartaceo preventivamente vidimato dalla Prefettura, fatto salvo quanto previsto nel caso di ricoveri ospedalieri</w:t>
      </w:r>
      <w:r w:rsidR="002832F9" w:rsidRPr="00080B85">
        <w:rPr>
          <w:rFonts w:ascii="Times New Roman" w:hAnsi="Times New Roman" w:cs="Times New Roman"/>
          <w:color w:val="auto"/>
          <w:sz w:val="22"/>
          <w:szCs w:val="22"/>
        </w:rPr>
        <w:t xml:space="preserve"> dalle specifiche tecniche allegate</w:t>
      </w:r>
      <w:r w:rsidRPr="00080B85">
        <w:rPr>
          <w:rFonts w:ascii="Times New Roman" w:hAnsi="Times New Roman" w:cs="Times New Roman"/>
          <w:color w:val="auto"/>
          <w:sz w:val="22"/>
          <w:szCs w:val="22"/>
        </w:rPr>
        <w:t>. Si terrà conto, inoltre, del giorno di ingresso e di dimissione dal centro</w:t>
      </w:r>
      <w:r w:rsidR="00146B88" w:rsidRPr="00080B85">
        <w:rPr>
          <w:rFonts w:ascii="Times New Roman" w:hAnsi="Times New Roman" w:cs="Times New Roman"/>
          <w:color w:val="auto"/>
          <w:sz w:val="22"/>
          <w:szCs w:val="22"/>
        </w:rPr>
        <w:t>;</w:t>
      </w:r>
    </w:p>
    <w:p w14:paraId="6A3727A9" w14:textId="5BBE8062" w:rsidR="00901990" w:rsidRPr="00080B85" w:rsidRDefault="007A401B" w:rsidP="00080B85">
      <w:pPr>
        <w:pStyle w:val="Default"/>
        <w:numPr>
          <w:ilvl w:val="0"/>
          <w:numId w:val="3"/>
        </w:numPr>
        <w:ind w:left="709" w:right="-143" w:hanging="425"/>
        <w:contextualSpacing/>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a</w:t>
      </w:r>
      <w:r w:rsidR="005D2DA2" w:rsidRPr="00080B85">
        <w:rPr>
          <w:rFonts w:ascii="Times New Roman" w:hAnsi="Times New Roman" w:cs="Times New Roman"/>
          <w:color w:val="auto"/>
          <w:sz w:val="22"/>
          <w:szCs w:val="22"/>
        </w:rPr>
        <w:t>l corrispettivo calcolato in applicazione del precedente periodo, sulla base di apposita e separata rendicontazione presentata dall’</w:t>
      </w:r>
      <w:r w:rsidR="00153C29" w:rsidRPr="00080B85">
        <w:rPr>
          <w:rFonts w:ascii="Times New Roman" w:hAnsi="Times New Roman" w:cs="Times New Roman"/>
          <w:color w:val="auto"/>
          <w:sz w:val="22"/>
          <w:szCs w:val="22"/>
        </w:rPr>
        <w:t>Ente gestore</w:t>
      </w:r>
      <w:r w:rsidR="005D2DA2" w:rsidRPr="00080B85">
        <w:rPr>
          <w:rFonts w:ascii="Times New Roman" w:hAnsi="Times New Roman" w:cs="Times New Roman"/>
          <w:color w:val="auto"/>
          <w:sz w:val="22"/>
          <w:szCs w:val="22"/>
        </w:rPr>
        <w:t xml:space="preserve">, si aggiunge il </w:t>
      </w:r>
      <w:r w:rsidR="00FD3066" w:rsidRPr="00080B85">
        <w:rPr>
          <w:rFonts w:ascii="Times New Roman" w:hAnsi="Times New Roman" w:cs="Times New Roman"/>
          <w:color w:val="auto"/>
          <w:sz w:val="22"/>
          <w:szCs w:val="22"/>
        </w:rPr>
        <w:t>corrispettivo</w:t>
      </w:r>
      <w:r w:rsidR="005D2DA2" w:rsidRPr="00080B85">
        <w:rPr>
          <w:rFonts w:ascii="Times New Roman" w:hAnsi="Times New Roman" w:cs="Times New Roman"/>
          <w:color w:val="auto"/>
          <w:sz w:val="22"/>
          <w:szCs w:val="22"/>
        </w:rPr>
        <w:t xml:space="preserve"> ed il rimborso dei costi</w:t>
      </w:r>
      <w:r w:rsidR="00FD3066" w:rsidRPr="00080B85">
        <w:rPr>
          <w:rFonts w:ascii="Times New Roman" w:hAnsi="Times New Roman" w:cs="Times New Roman"/>
          <w:color w:val="auto"/>
          <w:sz w:val="22"/>
          <w:szCs w:val="22"/>
        </w:rPr>
        <w:t xml:space="preserve"> </w:t>
      </w:r>
      <w:r w:rsidRPr="00080B85">
        <w:rPr>
          <w:rFonts w:ascii="Times New Roman" w:hAnsi="Times New Roman" w:cs="Times New Roman"/>
          <w:color w:val="auto"/>
          <w:sz w:val="22"/>
          <w:szCs w:val="22"/>
        </w:rPr>
        <w:t>riferit</w:t>
      </w:r>
      <w:r w:rsidR="005D2DA2" w:rsidRPr="00080B85">
        <w:rPr>
          <w:rFonts w:ascii="Times New Roman" w:hAnsi="Times New Roman" w:cs="Times New Roman"/>
          <w:color w:val="auto"/>
          <w:sz w:val="22"/>
          <w:szCs w:val="22"/>
        </w:rPr>
        <w:t>i</w:t>
      </w:r>
      <w:r w:rsidRPr="00080B85">
        <w:rPr>
          <w:rFonts w:ascii="Times New Roman" w:hAnsi="Times New Roman" w:cs="Times New Roman"/>
          <w:color w:val="auto"/>
          <w:sz w:val="22"/>
          <w:szCs w:val="22"/>
        </w:rPr>
        <w:t xml:space="preserve"> alle </w:t>
      </w:r>
      <w:r w:rsidR="009348C3" w:rsidRPr="00080B85">
        <w:rPr>
          <w:rFonts w:ascii="Times New Roman" w:hAnsi="Times New Roman" w:cs="Times New Roman"/>
          <w:color w:val="auto"/>
          <w:sz w:val="22"/>
          <w:szCs w:val="22"/>
        </w:rPr>
        <w:t xml:space="preserve">seguenti </w:t>
      </w:r>
      <w:r w:rsidR="00613DC9" w:rsidRPr="00080B85">
        <w:rPr>
          <w:rFonts w:ascii="Times New Roman" w:hAnsi="Times New Roman" w:cs="Times New Roman"/>
          <w:color w:val="auto"/>
          <w:sz w:val="22"/>
          <w:szCs w:val="22"/>
        </w:rPr>
        <w:t>prestazioni e</w:t>
      </w:r>
      <w:r w:rsidRPr="00080B85">
        <w:rPr>
          <w:rFonts w:ascii="Times New Roman" w:hAnsi="Times New Roman" w:cs="Times New Roman"/>
          <w:color w:val="auto"/>
          <w:sz w:val="22"/>
          <w:szCs w:val="22"/>
        </w:rPr>
        <w:t xml:space="preserve">rogate a beneficio dei </w:t>
      </w:r>
      <w:r w:rsidR="00253919" w:rsidRPr="00080B85">
        <w:rPr>
          <w:rFonts w:ascii="Times New Roman" w:hAnsi="Times New Roman" w:cs="Times New Roman"/>
          <w:color w:val="auto"/>
          <w:sz w:val="22"/>
          <w:szCs w:val="22"/>
        </w:rPr>
        <w:t>trattenuti</w:t>
      </w:r>
      <w:r w:rsidR="009348C3" w:rsidRPr="00080B85">
        <w:rPr>
          <w:rFonts w:ascii="Times New Roman" w:hAnsi="Times New Roman" w:cs="Times New Roman"/>
          <w:i/>
          <w:color w:val="auto"/>
          <w:sz w:val="22"/>
          <w:szCs w:val="22"/>
        </w:rPr>
        <w:t>:</w:t>
      </w:r>
      <w:r w:rsidR="00182D43" w:rsidRPr="00080B85">
        <w:rPr>
          <w:rFonts w:ascii="Times New Roman" w:hAnsi="Times New Roman" w:cs="Times New Roman"/>
          <w:i/>
          <w:color w:val="auto"/>
          <w:sz w:val="22"/>
          <w:szCs w:val="22"/>
        </w:rPr>
        <w:t xml:space="preserve"> </w:t>
      </w:r>
      <w:r w:rsidR="00182D43" w:rsidRPr="00080B85">
        <w:rPr>
          <w:rFonts w:ascii="Times New Roman" w:hAnsi="Times New Roman" w:cs="Times New Roman"/>
          <w:b/>
          <w:i/>
          <w:color w:val="auto"/>
          <w:sz w:val="22"/>
          <w:szCs w:val="22"/>
        </w:rPr>
        <w:t>(i)</w:t>
      </w:r>
      <w:r w:rsidR="009348C3" w:rsidRPr="00080B85">
        <w:rPr>
          <w:rFonts w:ascii="Times New Roman" w:hAnsi="Times New Roman" w:cs="Times New Roman"/>
          <w:color w:val="auto"/>
          <w:sz w:val="22"/>
          <w:szCs w:val="22"/>
        </w:rPr>
        <w:t xml:space="preserve"> </w:t>
      </w:r>
      <w:r w:rsidR="00613DC9" w:rsidRPr="00080B85">
        <w:rPr>
          <w:rFonts w:ascii="Times New Roman" w:hAnsi="Times New Roman" w:cs="Times New Roman"/>
          <w:color w:val="auto"/>
          <w:sz w:val="22"/>
          <w:szCs w:val="22"/>
        </w:rPr>
        <w:t xml:space="preserve">fornitura del </w:t>
      </w:r>
      <w:r w:rsidR="00506DAB" w:rsidRPr="00080B85">
        <w:rPr>
          <w:rFonts w:ascii="Times New Roman" w:hAnsi="Times New Roman" w:cs="Times New Roman"/>
          <w:color w:val="auto"/>
          <w:sz w:val="22"/>
          <w:szCs w:val="22"/>
        </w:rPr>
        <w:t>kit di primo ingresso</w:t>
      </w:r>
      <w:r w:rsidR="002832F9" w:rsidRPr="00080B85">
        <w:rPr>
          <w:rFonts w:ascii="Times New Roman" w:hAnsi="Times New Roman" w:cs="Times New Roman"/>
          <w:color w:val="auto"/>
          <w:sz w:val="22"/>
          <w:szCs w:val="22"/>
        </w:rPr>
        <w:t xml:space="preserve"> (vestiario</w:t>
      </w:r>
      <w:r w:rsidR="00C754D3" w:rsidRPr="00080B85">
        <w:rPr>
          <w:rFonts w:ascii="Times New Roman" w:hAnsi="Times New Roman" w:cs="Times New Roman"/>
          <w:color w:val="auto"/>
          <w:sz w:val="22"/>
          <w:szCs w:val="22"/>
        </w:rPr>
        <w:t xml:space="preserve">); </w:t>
      </w:r>
      <w:r w:rsidR="00C754D3" w:rsidRPr="00080B85">
        <w:rPr>
          <w:rFonts w:ascii="Times New Roman" w:hAnsi="Times New Roman" w:cs="Times New Roman"/>
          <w:b/>
          <w:i/>
          <w:sz w:val="22"/>
          <w:szCs w:val="22"/>
        </w:rPr>
        <w:t>(ii)</w:t>
      </w:r>
      <w:r w:rsidR="00C754D3" w:rsidRPr="00080B85">
        <w:rPr>
          <w:rFonts w:ascii="Times New Roman" w:hAnsi="Times New Roman" w:cs="Times New Roman"/>
          <w:color w:val="auto"/>
          <w:sz w:val="22"/>
          <w:szCs w:val="22"/>
        </w:rPr>
        <w:t xml:space="preserve"> fornitura </w:t>
      </w:r>
      <w:r w:rsidR="00C754D3" w:rsidRPr="00080B85">
        <w:rPr>
          <w:rFonts w:ascii="Times New Roman" w:hAnsi="Times New Roman" w:cs="Times New Roman"/>
          <w:i/>
          <w:sz w:val="22"/>
          <w:szCs w:val="22"/>
        </w:rPr>
        <w:t>una t</w:t>
      </w:r>
      <w:bookmarkStart w:id="2" w:name="_GoBack"/>
      <w:bookmarkEnd w:id="2"/>
      <w:r w:rsidR="00C754D3" w:rsidRPr="00080B85">
        <w:rPr>
          <w:rFonts w:ascii="Times New Roman" w:hAnsi="Times New Roman" w:cs="Times New Roman"/>
          <w:i/>
          <w:sz w:val="22"/>
          <w:szCs w:val="22"/>
        </w:rPr>
        <w:t>antum</w:t>
      </w:r>
      <w:r w:rsidR="00C754D3" w:rsidRPr="00080B85">
        <w:rPr>
          <w:rFonts w:ascii="Times New Roman" w:hAnsi="Times New Roman" w:cs="Times New Roman"/>
          <w:color w:val="auto"/>
          <w:sz w:val="22"/>
          <w:szCs w:val="22"/>
        </w:rPr>
        <w:t xml:space="preserve"> della </w:t>
      </w:r>
      <w:r w:rsidR="00D34BF0" w:rsidRPr="00080B85">
        <w:rPr>
          <w:rFonts w:ascii="Times New Roman" w:hAnsi="Times New Roman" w:cs="Times New Roman"/>
          <w:color w:val="auto"/>
          <w:sz w:val="22"/>
          <w:szCs w:val="22"/>
        </w:rPr>
        <w:t>scheda telefonica</w:t>
      </w:r>
      <w:r w:rsidR="00246FF5" w:rsidRPr="00080B85">
        <w:rPr>
          <w:rFonts w:ascii="Times New Roman" w:hAnsi="Times New Roman" w:cs="Times New Roman"/>
          <w:color w:val="auto"/>
          <w:sz w:val="22"/>
          <w:szCs w:val="22"/>
        </w:rPr>
        <w:t>;</w:t>
      </w:r>
      <w:r w:rsidR="00182D43" w:rsidRPr="00080B85">
        <w:rPr>
          <w:rFonts w:ascii="Times New Roman" w:hAnsi="Times New Roman" w:cs="Times New Roman"/>
          <w:color w:val="auto"/>
          <w:sz w:val="22"/>
          <w:szCs w:val="22"/>
        </w:rPr>
        <w:t xml:space="preserve"> </w:t>
      </w:r>
      <w:r w:rsidR="00182D43" w:rsidRPr="00080B85">
        <w:rPr>
          <w:rFonts w:ascii="Times New Roman" w:hAnsi="Times New Roman" w:cs="Times New Roman"/>
          <w:b/>
          <w:i/>
          <w:color w:val="auto"/>
          <w:sz w:val="22"/>
          <w:szCs w:val="22"/>
        </w:rPr>
        <w:t>(ii</w:t>
      </w:r>
      <w:r w:rsidR="00C754D3" w:rsidRPr="00080B85">
        <w:rPr>
          <w:rFonts w:ascii="Times New Roman" w:hAnsi="Times New Roman" w:cs="Times New Roman"/>
          <w:b/>
          <w:i/>
          <w:color w:val="auto"/>
          <w:sz w:val="22"/>
          <w:szCs w:val="22"/>
        </w:rPr>
        <w:t>i</w:t>
      </w:r>
      <w:r w:rsidR="00182D43" w:rsidRPr="00080B85">
        <w:rPr>
          <w:rFonts w:ascii="Times New Roman" w:hAnsi="Times New Roman" w:cs="Times New Roman"/>
          <w:b/>
          <w:i/>
          <w:color w:val="auto"/>
          <w:sz w:val="22"/>
          <w:szCs w:val="22"/>
        </w:rPr>
        <w:t>)</w:t>
      </w:r>
      <w:r w:rsidR="00613DC9" w:rsidRPr="00080B85">
        <w:rPr>
          <w:rFonts w:ascii="Times New Roman" w:hAnsi="Times New Roman" w:cs="Times New Roman"/>
          <w:color w:val="auto"/>
          <w:sz w:val="22"/>
          <w:szCs w:val="22"/>
        </w:rPr>
        <w:t xml:space="preserve"> fornitura </w:t>
      </w:r>
      <w:r w:rsidRPr="00080B85">
        <w:rPr>
          <w:rFonts w:ascii="Times New Roman" w:hAnsi="Times New Roman" w:cs="Times New Roman"/>
          <w:color w:val="auto"/>
          <w:sz w:val="22"/>
          <w:szCs w:val="22"/>
        </w:rPr>
        <w:t xml:space="preserve">giornaliera </w:t>
      </w:r>
      <w:r w:rsidR="00613DC9" w:rsidRPr="00080B85">
        <w:rPr>
          <w:rFonts w:ascii="Times New Roman" w:hAnsi="Times New Roman" w:cs="Times New Roman"/>
          <w:color w:val="auto"/>
          <w:sz w:val="22"/>
          <w:szCs w:val="22"/>
        </w:rPr>
        <w:t>de</w:t>
      </w:r>
      <w:r w:rsidR="00901990" w:rsidRPr="00080B85">
        <w:rPr>
          <w:rFonts w:ascii="Times New Roman" w:hAnsi="Times New Roman" w:cs="Times New Roman"/>
          <w:color w:val="auto"/>
          <w:sz w:val="22"/>
          <w:szCs w:val="22"/>
        </w:rPr>
        <w:t>l</w:t>
      </w:r>
      <w:r w:rsidR="00613DC9" w:rsidRPr="00080B85">
        <w:rPr>
          <w:rFonts w:ascii="Times New Roman" w:hAnsi="Times New Roman" w:cs="Times New Roman"/>
          <w:color w:val="auto"/>
          <w:sz w:val="22"/>
          <w:szCs w:val="22"/>
        </w:rPr>
        <w:t xml:space="preserve"> </w:t>
      </w:r>
      <w:r w:rsidR="00506DAB" w:rsidRPr="00080B85">
        <w:rPr>
          <w:rFonts w:ascii="Times New Roman" w:hAnsi="Times New Roman" w:cs="Times New Roman"/>
          <w:i/>
          <w:color w:val="auto"/>
          <w:sz w:val="22"/>
          <w:szCs w:val="22"/>
        </w:rPr>
        <w:t>pocket money</w:t>
      </w:r>
      <w:r w:rsidR="007076A2" w:rsidRPr="00080B85">
        <w:rPr>
          <w:rFonts w:ascii="Times New Roman" w:hAnsi="Times New Roman" w:cs="Times New Roman"/>
          <w:color w:val="auto"/>
          <w:sz w:val="22"/>
          <w:szCs w:val="22"/>
        </w:rPr>
        <w:t>;</w:t>
      </w:r>
      <w:r w:rsidR="00182D43" w:rsidRPr="00080B85">
        <w:rPr>
          <w:rFonts w:ascii="Times New Roman" w:hAnsi="Times New Roman" w:cs="Times New Roman"/>
          <w:color w:val="auto"/>
          <w:sz w:val="22"/>
          <w:szCs w:val="22"/>
        </w:rPr>
        <w:t xml:space="preserve"> </w:t>
      </w:r>
      <w:r w:rsidR="004579E1" w:rsidRPr="004579E1">
        <w:rPr>
          <w:rFonts w:ascii="Times New Roman" w:hAnsi="Times New Roman" w:cs="Times New Roman"/>
          <w:i/>
          <w:color w:val="auto"/>
          <w:sz w:val="22"/>
          <w:szCs w:val="22"/>
        </w:rPr>
        <w:t>(iv)</w:t>
      </w:r>
      <w:r w:rsidR="004579E1">
        <w:rPr>
          <w:rFonts w:ascii="Times New Roman" w:hAnsi="Times New Roman" w:cs="Times New Roman"/>
          <w:color w:val="auto"/>
          <w:sz w:val="22"/>
          <w:szCs w:val="22"/>
        </w:rPr>
        <w:t xml:space="preserve"> </w:t>
      </w:r>
      <w:r w:rsidRPr="00080B85">
        <w:rPr>
          <w:rFonts w:ascii="Times New Roman" w:hAnsi="Times New Roman" w:cs="Times New Roman"/>
          <w:color w:val="auto"/>
          <w:sz w:val="22"/>
          <w:szCs w:val="22"/>
        </w:rPr>
        <w:t>fornitura eventuale di farmaci e altre prestazioni sanitarie, (es. visite specialistiche, protesi non previste dal SSN</w:t>
      </w:r>
      <w:r w:rsidR="003D0DB4" w:rsidRPr="00080B85">
        <w:rPr>
          <w:rFonts w:ascii="Times New Roman" w:hAnsi="Times New Roman" w:cs="Times New Roman"/>
          <w:color w:val="auto"/>
          <w:sz w:val="22"/>
          <w:szCs w:val="22"/>
        </w:rPr>
        <w:t xml:space="preserve"> spese connesse allo svolgimento di terapie</w:t>
      </w:r>
      <w:r w:rsidRPr="00080B85">
        <w:rPr>
          <w:rFonts w:ascii="Times New Roman" w:hAnsi="Times New Roman" w:cs="Times New Roman"/>
          <w:color w:val="auto"/>
          <w:sz w:val="22"/>
          <w:szCs w:val="22"/>
        </w:rPr>
        <w:t>) nel limite massimo di 500,00 euro all’anno per</w:t>
      </w:r>
      <w:r w:rsidR="005D2DA2" w:rsidRPr="00080B85">
        <w:rPr>
          <w:rFonts w:ascii="Times New Roman" w:hAnsi="Times New Roman" w:cs="Times New Roman"/>
          <w:b/>
          <w:color w:val="auto"/>
          <w:sz w:val="22"/>
          <w:szCs w:val="22"/>
        </w:rPr>
        <w:t xml:space="preserve"> </w:t>
      </w:r>
      <w:r w:rsidR="005D2DA2" w:rsidRPr="00080B85">
        <w:rPr>
          <w:rFonts w:ascii="Times New Roman" w:hAnsi="Times New Roman" w:cs="Times New Roman"/>
          <w:sz w:val="22"/>
          <w:szCs w:val="22"/>
        </w:rPr>
        <w:t>ciascun posto di accoglienza previsto dal contratto ed indipendentemente dal relativo turnover</w:t>
      </w:r>
      <w:r w:rsidR="0083135D" w:rsidRPr="00080B85">
        <w:rPr>
          <w:rFonts w:ascii="Times New Roman" w:hAnsi="Times New Roman" w:cs="Times New Roman"/>
          <w:sz w:val="22"/>
          <w:szCs w:val="22"/>
        </w:rPr>
        <w:t>.</w:t>
      </w:r>
      <w:r w:rsidR="00182D43" w:rsidRPr="00080B85">
        <w:rPr>
          <w:rFonts w:ascii="Times New Roman" w:hAnsi="Times New Roman" w:cs="Times New Roman"/>
          <w:color w:val="auto"/>
          <w:sz w:val="22"/>
          <w:szCs w:val="22"/>
        </w:rPr>
        <w:t xml:space="preserve"> </w:t>
      </w:r>
    </w:p>
    <w:p w14:paraId="3208598C" w14:textId="0B7A7B0F" w:rsidR="00253919" w:rsidRPr="00080B85" w:rsidRDefault="00BD51C6" w:rsidP="00080B85">
      <w:pPr>
        <w:pStyle w:val="Paragrafoelenco"/>
        <w:numPr>
          <w:ilvl w:val="0"/>
          <w:numId w:val="8"/>
        </w:numPr>
        <w:spacing w:after="0" w:line="240" w:lineRule="auto"/>
        <w:ind w:left="709" w:right="-143" w:hanging="425"/>
        <w:jc w:val="both"/>
        <w:rPr>
          <w:rFonts w:ascii="Times New Roman" w:hAnsi="Times New Roman" w:cs="Times New Roman"/>
        </w:rPr>
      </w:pPr>
      <w:r w:rsidRPr="00080B85">
        <w:rPr>
          <w:rFonts w:ascii="Times New Roman" w:hAnsi="Times New Roman" w:cs="Times New Roman"/>
        </w:rPr>
        <w:t>Nell’ipotesi di mancato esercizio della facoltà di sospensione del contratto a norma dell’art. 1</w:t>
      </w:r>
      <w:r w:rsidR="00051951">
        <w:rPr>
          <w:rFonts w:ascii="Times New Roman" w:hAnsi="Times New Roman" w:cs="Times New Roman"/>
        </w:rPr>
        <w:t>3</w:t>
      </w:r>
      <w:r w:rsidRPr="00080B85">
        <w:rPr>
          <w:rFonts w:ascii="Times New Roman" w:hAnsi="Times New Roman" w:cs="Times New Roman"/>
        </w:rPr>
        <w:t xml:space="preserve"> comma </w:t>
      </w:r>
      <w:r w:rsidR="00051951">
        <w:rPr>
          <w:rFonts w:ascii="Times New Roman" w:hAnsi="Times New Roman" w:cs="Times New Roman"/>
        </w:rPr>
        <w:t>5</w:t>
      </w:r>
      <w:r w:rsidRPr="00080B85">
        <w:rPr>
          <w:rFonts w:ascii="Times New Roman" w:hAnsi="Times New Roman" w:cs="Times New Roman"/>
        </w:rPr>
        <w:t>, spetta all’</w:t>
      </w:r>
      <w:r w:rsidR="00153C29" w:rsidRPr="00080B85">
        <w:rPr>
          <w:rFonts w:ascii="Times New Roman" w:hAnsi="Times New Roman" w:cs="Times New Roman"/>
        </w:rPr>
        <w:t>Ente gestore</w:t>
      </w:r>
      <w:r w:rsidRPr="00080B85">
        <w:rPr>
          <w:rFonts w:ascii="Times New Roman" w:hAnsi="Times New Roman" w:cs="Times New Roman"/>
        </w:rPr>
        <w:t>, oltre al corrispettivo per le effettive presenze</w:t>
      </w:r>
      <w:r w:rsidR="0029560B" w:rsidRPr="00080B85">
        <w:rPr>
          <w:rFonts w:ascii="Times New Roman" w:hAnsi="Times New Roman" w:cs="Times New Roman"/>
        </w:rPr>
        <w:t>,</w:t>
      </w:r>
      <w:r w:rsidRPr="00080B85">
        <w:rPr>
          <w:rFonts w:ascii="Times New Roman" w:hAnsi="Times New Roman" w:cs="Times New Roman"/>
        </w:rPr>
        <w:t xml:space="preserve"> anche il rimborso dei costi fissi, debitamente comprovati, relativi alla locazione, alla quota fissa delle utenze a carico dell’Ente, al personale ritenuto necessario ai fini di un’adeguata gestione del centro ed entro i limiti strettamente necessari a garantire l’equilibrio economico-finanziario dell’appalto. La somma dei corrispettivi e dei rimborsi non può essere maggiore o uguale al 50 % dell’importo del contratto. Il rimborso dei costi fissi, indicati al primo periodo del presente comma, è escluso nel caso in cui la riduzione dei posti disponibili sia conseguente al verificarsi di danneggiamenti o eventi direttamente o indirettamente derivanti dall’inadempimento degli obblighi contrattuali posti in capo all’</w:t>
      </w:r>
      <w:r w:rsidR="00153C29" w:rsidRPr="00080B85">
        <w:rPr>
          <w:rFonts w:ascii="Times New Roman" w:hAnsi="Times New Roman" w:cs="Times New Roman"/>
        </w:rPr>
        <w:t>Ente gestore</w:t>
      </w:r>
    </w:p>
    <w:p w14:paraId="5512AADD" w14:textId="77777777" w:rsidR="00253919" w:rsidRPr="00080B85" w:rsidRDefault="00253919" w:rsidP="00080B85">
      <w:pPr>
        <w:pStyle w:val="Paragrafoelenco"/>
        <w:spacing w:after="0" w:line="240" w:lineRule="auto"/>
        <w:ind w:left="709" w:right="-143" w:hanging="425"/>
        <w:jc w:val="both"/>
        <w:rPr>
          <w:rFonts w:ascii="Times New Roman" w:hAnsi="Times New Roman" w:cs="Times New Roman"/>
        </w:rPr>
      </w:pPr>
    </w:p>
    <w:p w14:paraId="3246F7B7" w14:textId="2E9A52C3" w:rsidR="00466FA2" w:rsidRPr="00080B85" w:rsidRDefault="00466FA2" w:rsidP="00080B85">
      <w:pPr>
        <w:spacing w:after="0" w:line="240" w:lineRule="auto"/>
        <w:ind w:left="709" w:right="-143" w:hanging="425"/>
        <w:jc w:val="center"/>
        <w:rPr>
          <w:rFonts w:ascii="Times New Roman" w:hAnsi="Times New Roman" w:cs="Times New Roman"/>
        </w:rPr>
      </w:pPr>
      <w:r w:rsidRPr="00080B85">
        <w:rPr>
          <w:rFonts w:ascii="Times New Roman" w:hAnsi="Times New Roman" w:cs="Times New Roman"/>
          <w:b/>
          <w:bCs/>
        </w:rPr>
        <w:t>Articolo 2</w:t>
      </w:r>
      <w:r w:rsidR="00C5593D">
        <w:rPr>
          <w:rFonts w:ascii="Times New Roman" w:hAnsi="Times New Roman" w:cs="Times New Roman"/>
          <w:b/>
          <w:bCs/>
        </w:rPr>
        <w:t>3</w:t>
      </w:r>
    </w:p>
    <w:p w14:paraId="6799EF8F" w14:textId="77777777" w:rsidR="00AE17A7" w:rsidRPr="00080B85" w:rsidRDefault="00AE17A7" w:rsidP="00080B85">
      <w:pPr>
        <w:autoSpaceDE w:val="0"/>
        <w:autoSpaceDN w:val="0"/>
        <w:adjustRightInd w:val="0"/>
        <w:spacing w:after="0" w:line="240" w:lineRule="auto"/>
        <w:ind w:left="709" w:right="-143" w:hanging="425"/>
        <w:jc w:val="center"/>
        <w:rPr>
          <w:rFonts w:ascii="Times New Roman" w:hAnsi="Times New Roman" w:cs="Times New Roman"/>
          <w:b/>
          <w:bCs/>
        </w:rPr>
      </w:pPr>
      <w:r w:rsidRPr="00080B85">
        <w:rPr>
          <w:rFonts w:ascii="Times New Roman" w:hAnsi="Times New Roman" w:cs="Times New Roman"/>
          <w:b/>
          <w:bCs/>
        </w:rPr>
        <w:t>Fatturazione e Pagamenti</w:t>
      </w:r>
    </w:p>
    <w:p w14:paraId="0D4B7156" w14:textId="0C051161" w:rsidR="00BB5A88" w:rsidRPr="00080B85" w:rsidRDefault="00BB5A88" w:rsidP="00080B85">
      <w:pPr>
        <w:pStyle w:val="Corpotesto"/>
        <w:numPr>
          <w:ilvl w:val="0"/>
          <w:numId w:val="24"/>
        </w:numPr>
        <w:spacing w:after="0" w:line="240" w:lineRule="auto"/>
        <w:ind w:left="709" w:right="-143" w:hanging="425"/>
        <w:jc w:val="both"/>
        <w:rPr>
          <w:rFonts w:ascii="Times New Roman" w:hAnsi="Times New Roman" w:cs="Times New Roman"/>
        </w:rPr>
      </w:pPr>
      <w:r w:rsidRPr="00080B85">
        <w:rPr>
          <w:rFonts w:ascii="Times New Roman" w:hAnsi="Times New Roman" w:cs="Times New Roman"/>
        </w:rPr>
        <w:t>Il corrispettivo contrattuale, che non può essere oggetto di anticipazione ai sensi del comma 12, dovrà essere fatturato in rate mensili posticipate, nel rispetto delle previsioni di cui ai successivi commi.</w:t>
      </w:r>
    </w:p>
    <w:p w14:paraId="22479A0E" w14:textId="7620282F" w:rsidR="00BB5A88" w:rsidRPr="00080B85" w:rsidRDefault="00BB5A88" w:rsidP="00080B85">
      <w:pPr>
        <w:pStyle w:val="Corpotesto"/>
        <w:numPr>
          <w:ilvl w:val="0"/>
          <w:numId w:val="24"/>
        </w:numPr>
        <w:spacing w:after="0" w:line="240" w:lineRule="auto"/>
        <w:ind w:left="709" w:right="-143" w:hanging="425"/>
        <w:jc w:val="both"/>
        <w:rPr>
          <w:rFonts w:ascii="Times New Roman" w:hAnsi="Times New Roman" w:cs="Times New Roman"/>
        </w:rPr>
      </w:pPr>
      <w:r w:rsidRPr="00080B85">
        <w:rPr>
          <w:rFonts w:ascii="Times New Roman" w:hAnsi="Times New Roman" w:cs="Times New Roman"/>
        </w:rPr>
        <w:t>Le fatture sono emesse e liquidate secondo i termini e le condizioni di cui ai successivi commi 3, 4 e 5, dovranno essere elettroniche e riportare il codice identificativo gare (CIG) della procedura di appalto e tutti i riferimenti bancari per il pagamento, dettagliat</w:t>
      </w:r>
      <w:r w:rsidR="00591D7E" w:rsidRPr="00080B85">
        <w:rPr>
          <w:rFonts w:ascii="Times New Roman" w:hAnsi="Times New Roman" w:cs="Times New Roman"/>
        </w:rPr>
        <w:t>i secondo le codificazioni IBAN, d</w:t>
      </w:r>
      <w:r w:rsidRPr="00080B85">
        <w:rPr>
          <w:rFonts w:ascii="Times New Roman" w:hAnsi="Times New Roman" w:cs="Times New Roman"/>
        </w:rPr>
        <w:t>ovranno</w:t>
      </w:r>
      <w:r w:rsidR="0063648B" w:rsidRPr="00080B85">
        <w:rPr>
          <w:rFonts w:ascii="Times New Roman" w:hAnsi="Times New Roman" w:cs="Times New Roman"/>
        </w:rPr>
        <w:t>,</w:t>
      </w:r>
      <w:r w:rsidRPr="00080B85">
        <w:rPr>
          <w:rFonts w:ascii="Times New Roman" w:hAnsi="Times New Roman" w:cs="Times New Roman"/>
        </w:rPr>
        <w:t xml:space="preserve"> inoltre</w:t>
      </w:r>
      <w:r w:rsidR="0063648B" w:rsidRPr="00080B85">
        <w:rPr>
          <w:rFonts w:ascii="Times New Roman" w:hAnsi="Times New Roman" w:cs="Times New Roman"/>
        </w:rPr>
        <w:t>,</w:t>
      </w:r>
      <w:r w:rsidRPr="00080B85">
        <w:rPr>
          <w:rFonts w:ascii="Times New Roman" w:hAnsi="Times New Roman" w:cs="Times New Roman"/>
        </w:rPr>
        <w:t xml:space="preserve"> essere conformi al regime dello </w:t>
      </w:r>
      <w:r w:rsidRPr="00080B85">
        <w:rPr>
          <w:rFonts w:ascii="Times New Roman" w:hAnsi="Times New Roman" w:cs="Times New Roman"/>
          <w:i/>
        </w:rPr>
        <w:t>split payment</w:t>
      </w:r>
      <w:r w:rsidRPr="00080B85">
        <w:rPr>
          <w:rFonts w:ascii="Times New Roman" w:hAnsi="Times New Roman" w:cs="Times New Roman"/>
        </w:rPr>
        <w:t xml:space="preserve"> previsto dall’articolo 1, comma 629, lett. b) della legge n. 190/2014. </w:t>
      </w:r>
    </w:p>
    <w:p w14:paraId="2FEDCC33" w14:textId="43B05F8B" w:rsidR="00BB5A88" w:rsidRPr="00080B85" w:rsidRDefault="00D62238" w:rsidP="00080B85">
      <w:pPr>
        <w:pStyle w:val="Corpotesto"/>
        <w:numPr>
          <w:ilvl w:val="0"/>
          <w:numId w:val="24"/>
        </w:numPr>
        <w:spacing w:after="0" w:line="240" w:lineRule="auto"/>
        <w:ind w:left="709" w:right="-143" w:hanging="425"/>
        <w:jc w:val="both"/>
        <w:rPr>
          <w:rFonts w:ascii="Times New Roman" w:hAnsi="Times New Roman" w:cs="Times New Roman"/>
        </w:rPr>
      </w:pPr>
      <w:r w:rsidRPr="00080B85">
        <w:rPr>
          <w:rFonts w:ascii="Times New Roman" w:hAnsi="Times New Roman" w:cs="Times New Roman"/>
        </w:rPr>
        <w:t>L</w:t>
      </w:r>
      <w:r w:rsidR="00BB5A88" w:rsidRPr="00080B85">
        <w:rPr>
          <w:rFonts w:ascii="Times New Roman" w:hAnsi="Times New Roman" w:cs="Times New Roman"/>
        </w:rPr>
        <w:t>’</w:t>
      </w:r>
      <w:r w:rsidR="00153C29" w:rsidRPr="00080B85">
        <w:rPr>
          <w:rFonts w:ascii="Times New Roman" w:hAnsi="Times New Roman" w:cs="Times New Roman"/>
        </w:rPr>
        <w:t>Ente gestore</w:t>
      </w:r>
      <w:r w:rsidR="00BB5A88" w:rsidRPr="00080B85">
        <w:rPr>
          <w:rFonts w:ascii="Times New Roman" w:hAnsi="Times New Roman" w:cs="Times New Roman"/>
        </w:rPr>
        <w:t xml:space="preserve"> trasmett</w:t>
      </w:r>
      <w:r w:rsidRPr="00080B85">
        <w:rPr>
          <w:rFonts w:ascii="Times New Roman" w:hAnsi="Times New Roman" w:cs="Times New Roman"/>
        </w:rPr>
        <w:t>e</w:t>
      </w:r>
      <w:r w:rsidR="00BB5A88" w:rsidRPr="00080B85">
        <w:rPr>
          <w:rFonts w:ascii="Times New Roman" w:hAnsi="Times New Roman" w:cs="Times New Roman"/>
        </w:rPr>
        <w:t xml:space="preserve"> alla Prefettura, con cadenza bimestrale, a corredo delle fatture le relazioni di tutte le attività svolte nel corso dei mesi di riferimento. </w:t>
      </w:r>
    </w:p>
    <w:p w14:paraId="50BF9472" w14:textId="58275598" w:rsidR="00BB5A88" w:rsidRPr="00080B85" w:rsidRDefault="00BB5A88" w:rsidP="00080B85">
      <w:pPr>
        <w:pStyle w:val="Corpotesto"/>
        <w:numPr>
          <w:ilvl w:val="0"/>
          <w:numId w:val="24"/>
        </w:numPr>
        <w:spacing w:after="0" w:line="240" w:lineRule="auto"/>
        <w:ind w:left="709" w:right="-143" w:hanging="425"/>
        <w:jc w:val="both"/>
        <w:rPr>
          <w:rFonts w:ascii="Times New Roman" w:hAnsi="Times New Roman" w:cs="Times New Roman"/>
        </w:rPr>
      </w:pPr>
      <w:r w:rsidRPr="00080B85">
        <w:rPr>
          <w:rFonts w:ascii="Times New Roman" w:hAnsi="Times New Roman" w:cs="Times New Roman"/>
        </w:rPr>
        <w:t xml:space="preserve">Ai fini della emissione e della liquidazione delle fatture, e per l’applicazione del relativo procedimento previsto dal comma 5, l’appaltatore trasmette mensilmente un prospetto di pagamento in cui sono riportate, in relazione al precedente mese di attività, gli importi maturati a titolo di corrispettivo e di rimborso delle diverse tipologie di servizi e forniture previsti dagli articoli 2, 3 e 4 del capitolato. Inoltre, a corredo di tale prospetto di pagamento ed in conformità al decreto interministeriale Interno – Economia e Finanze 18 ottobre 2017, a corredo delle fatture: </w:t>
      </w:r>
    </w:p>
    <w:p w14:paraId="60AEC409" w14:textId="16DA82F9" w:rsidR="00BB5A88" w:rsidRPr="00080B85" w:rsidRDefault="00BB5A88" w:rsidP="00DC2268">
      <w:pPr>
        <w:pStyle w:val="Corpotesto"/>
        <w:numPr>
          <w:ilvl w:val="0"/>
          <w:numId w:val="30"/>
        </w:numPr>
        <w:spacing w:after="0" w:line="240" w:lineRule="auto"/>
        <w:ind w:right="-143"/>
        <w:rPr>
          <w:rFonts w:ascii="Times New Roman" w:hAnsi="Times New Roman" w:cs="Times New Roman"/>
        </w:rPr>
      </w:pPr>
      <w:r w:rsidRPr="00080B85">
        <w:rPr>
          <w:rFonts w:ascii="Times New Roman" w:hAnsi="Times New Roman" w:cs="Times New Roman"/>
        </w:rPr>
        <w:t>l’</w:t>
      </w:r>
      <w:r w:rsidR="00153C29" w:rsidRPr="00080B85">
        <w:rPr>
          <w:rFonts w:ascii="Times New Roman" w:hAnsi="Times New Roman" w:cs="Times New Roman"/>
        </w:rPr>
        <w:t>Ente gestore</w:t>
      </w:r>
      <w:r w:rsidRPr="00080B85">
        <w:rPr>
          <w:rFonts w:ascii="Times New Roman" w:hAnsi="Times New Roman" w:cs="Times New Roman"/>
        </w:rPr>
        <w:t xml:space="preserve"> trasmette la documentazione di seguito indicata:</w:t>
      </w:r>
    </w:p>
    <w:p w14:paraId="2BA37951" w14:textId="77777777" w:rsidR="00BB5A88" w:rsidRPr="00080B85" w:rsidRDefault="00BB5A88" w:rsidP="00DC2268">
      <w:pPr>
        <w:pStyle w:val="Corpotesto"/>
        <w:numPr>
          <w:ilvl w:val="0"/>
          <w:numId w:val="25"/>
        </w:numPr>
        <w:spacing w:after="0" w:line="240" w:lineRule="auto"/>
        <w:ind w:right="-143"/>
        <w:rPr>
          <w:rFonts w:ascii="Times New Roman" w:hAnsi="Times New Roman" w:cs="Times New Roman"/>
        </w:rPr>
      </w:pPr>
      <w:r w:rsidRPr="00080B85">
        <w:rPr>
          <w:rFonts w:ascii="Times New Roman" w:hAnsi="Times New Roman" w:cs="Times New Roman"/>
        </w:rPr>
        <w:t>il registro delle presenze degli ospiti;</w:t>
      </w:r>
    </w:p>
    <w:p w14:paraId="3971EF6B" w14:textId="2DD5C347" w:rsidR="00BB5A88" w:rsidRPr="00080B85" w:rsidRDefault="00BB5A88" w:rsidP="00DC2268">
      <w:pPr>
        <w:pStyle w:val="Corpotesto"/>
        <w:numPr>
          <w:ilvl w:val="0"/>
          <w:numId w:val="25"/>
        </w:numPr>
        <w:spacing w:after="0" w:line="240" w:lineRule="auto"/>
        <w:ind w:right="-143"/>
        <w:rPr>
          <w:rFonts w:ascii="Times New Roman" w:hAnsi="Times New Roman" w:cs="Times New Roman"/>
        </w:rPr>
      </w:pPr>
      <w:r w:rsidRPr="00080B85">
        <w:rPr>
          <w:rFonts w:ascii="Times New Roman" w:hAnsi="Times New Roman" w:cs="Times New Roman"/>
        </w:rPr>
        <w:lastRenderedPageBreak/>
        <w:t>il rendiconto dei beni forniti e del kit di primo ingresso firmato dall’</w:t>
      </w:r>
      <w:r w:rsidR="00153C29" w:rsidRPr="00080B85">
        <w:rPr>
          <w:rFonts w:ascii="Times New Roman" w:hAnsi="Times New Roman" w:cs="Times New Roman"/>
        </w:rPr>
        <w:t>Ente gestore</w:t>
      </w:r>
      <w:r w:rsidRPr="00080B85">
        <w:rPr>
          <w:rFonts w:ascii="Times New Roman" w:hAnsi="Times New Roman" w:cs="Times New Roman"/>
        </w:rPr>
        <w:t xml:space="preserve"> con indicazione di nome e cognome dei beneficiari e della data dell’erogazione unitamente a copia delle ricevute firmate dallo straniero;</w:t>
      </w:r>
    </w:p>
    <w:p w14:paraId="62FAB14A" w14:textId="77777777" w:rsidR="00BB5A88" w:rsidRPr="00080B85" w:rsidRDefault="00BB5A88" w:rsidP="00DC2268">
      <w:pPr>
        <w:pStyle w:val="Corpotesto"/>
        <w:numPr>
          <w:ilvl w:val="0"/>
          <w:numId w:val="25"/>
        </w:numPr>
        <w:spacing w:after="0" w:line="240" w:lineRule="auto"/>
        <w:ind w:right="-143"/>
        <w:rPr>
          <w:rFonts w:ascii="Times New Roman" w:hAnsi="Times New Roman" w:cs="Times New Roman"/>
        </w:rPr>
      </w:pPr>
      <w:r w:rsidRPr="00080B85">
        <w:rPr>
          <w:rFonts w:ascii="Times New Roman" w:hAnsi="Times New Roman" w:cs="Times New Roman"/>
        </w:rPr>
        <w:t>la copia delle ricevute firmate dallo straniero dei beni allo stesso consegnati;</w:t>
      </w:r>
    </w:p>
    <w:p w14:paraId="4670406B" w14:textId="379E9854" w:rsidR="00BB5A88" w:rsidRPr="00080B85" w:rsidRDefault="00BB5A88" w:rsidP="00DC2268">
      <w:pPr>
        <w:pStyle w:val="Corpotesto"/>
        <w:numPr>
          <w:ilvl w:val="0"/>
          <w:numId w:val="25"/>
        </w:numPr>
        <w:spacing w:after="0" w:line="240" w:lineRule="auto"/>
        <w:ind w:right="-143"/>
        <w:rPr>
          <w:rFonts w:ascii="Times New Roman" w:hAnsi="Times New Roman" w:cs="Times New Roman"/>
        </w:rPr>
      </w:pPr>
      <w:r w:rsidRPr="00080B85">
        <w:rPr>
          <w:rFonts w:ascii="Times New Roman" w:hAnsi="Times New Roman" w:cs="Times New Roman"/>
        </w:rPr>
        <w:t xml:space="preserve">la copia del registro del </w:t>
      </w:r>
      <w:r w:rsidRPr="00080B85">
        <w:rPr>
          <w:rFonts w:ascii="Times New Roman" w:hAnsi="Times New Roman" w:cs="Times New Roman"/>
          <w:i/>
        </w:rPr>
        <w:t>pocket money</w:t>
      </w:r>
      <w:r w:rsidRPr="00080B85">
        <w:rPr>
          <w:rFonts w:ascii="Times New Roman" w:hAnsi="Times New Roman" w:cs="Times New Roman"/>
        </w:rPr>
        <w:t xml:space="preserve"> timbrato e firmato dall’</w:t>
      </w:r>
      <w:r w:rsidR="00153C29" w:rsidRPr="00080B85">
        <w:rPr>
          <w:rFonts w:ascii="Times New Roman" w:hAnsi="Times New Roman" w:cs="Times New Roman"/>
        </w:rPr>
        <w:t>Ente gestore</w:t>
      </w:r>
      <w:r w:rsidRPr="00080B85">
        <w:rPr>
          <w:rFonts w:ascii="Times New Roman" w:hAnsi="Times New Roman" w:cs="Times New Roman"/>
        </w:rPr>
        <w:t xml:space="preserve"> recante i nominativi e le firme degli ospiti, la data dell’erogazione e l’importo erogato;</w:t>
      </w:r>
    </w:p>
    <w:p w14:paraId="250A6B05" w14:textId="6433F70A" w:rsidR="00BB5A88" w:rsidRPr="00080B85" w:rsidRDefault="00253919" w:rsidP="00DC2268">
      <w:pPr>
        <w:pStyle w:val="Corpotesto"/>
        <w:numPr>
          <w:ilvl w:val="0"/>
          <w:numId w:val="30"/>
        </w:numPr>
        <w:spacing w:after="0" w:line="240" w:lineRule="auto"/>
        <w:ind w:right="-143"/>
        <w:rPr>
          <w:rFonts w:ascii="Times New Roman" w:hAnsi="Times New Roman" w:cs="Times New Roman"/>
        </w:rPr>
      </w:pPr>
      <w:r w:rsidRPr="00080B85">
        <w:rPr>
          <w:rFonts w:ascii="Times New Roman" w:hAnsi="Times New Roman" w:cs="Times New Roman"/>
        </w:rPr>
        <w:t>l’</w:t>
      </w:r>
      <w:r w:rsidR="00153C29" w:rsidRPr="00080B85">
        <w:rPr>
          <w:rFonts w:ascii="Times New Roman" w:hAnsi="Times New Roman" w:cs="Times New Roman"/>
        </w:rPr>
        <w:t>Ente gestore</w:t>
      </w:r>
      <w:r w:rsidRPr="00080B85">
        <w:rPr>
          <w:rFonts w:ascii="Times New Roman" w:hAnsi="Times New Roman" w:cs="Times New Roman"/>
        </w:rPr>
        <w:t xml:space="preserve"> </w:t>
      </w:r>
      <w:r w:rsidR="00BB5A88" w:rsidRPr="00080B85">
        <w:rPr>
          <w:rFonts w:ascii="Times New Roman" w:hAnsi="Times New Roman" w:cs="Times New Roman"/>
        </w:rPr>
        <w:t>trasmett</w:t>
      </w:r>
      <w:r w:rsidRPr="00080B85">
        <w:rPr>
          <w:rFonts w:ascii="Times New Roman" w:hAnsi="Times New Roman" w:cs="Times New Roman"/>
        </w:rPr>
        <w:t>e</w:t>
      </w:r>
      <w:r w:rsidR="00BB5A88" w:rsidRPr="00080B85">
        <w:rPr>
          <w:rFonts w:ascii="Times New Roman" w:hAnsi="Times New Roman" w:cs="Times New Roman"/>
        </w:rPr>
        <w:t xml:space="preserve"> inoltre:</w:t>
      </w:r>
    </w:p>
    <w:p w14:paraId="1BB85DE9" w14:textId="77777777" w:rsidR="00BB5A88" w:rsidRPr="00080B85" w:rsidRDefault="00BB5A88" w:rsidP="00DC2268">
      <w:pPr>
        <w:pStyle w:val="Corpotesto"/>
        <w:numPr>
          <w:ilvl w:val="0"/>
          <w:numId w:val="25"/>
        </w:numPr>
        <w:spacing w:after="0" w:line="240" w:lineRule="auto"/>
        <w:ind w:right="-143"/>
        <w:jc w:val="both"/>
        <w:rPr>
          <w:rFonts w:ascii="Times New Roman" w:hAnsi="Times New Roman" w:cs="Times New Roman"/>
        </w:rPr>
      </w:pPr>
      <w:r w:rsidRPr="00080B85">
        <w:rPr>
          <w:rFonts w:ascii="Times New Roman" w:hAnsi="Times New Roman" w:cs="Times New Roman"/>
        </w:rPr>
        <w:t>il rendiconto dei costi sostenuti e, ove richiesta dalla Prefettura, una motivata relazione circa la congruità dei medesimi costi in rapporto all’offerta presentata in gara e alle sottese esigenze di sostenibilità economica e corretta esecuzione delle prestazioni affidate.</w:t>
      </w:r>
    </w:p>
    <w:p w14:paraId="0AF764E0" w14:textId="77777777" w:rsidR="00BB5A88" w:rsidRPr="00080B85" w:rsidRDefault="00BB5A88" w:rsidP="00DC2268">
      <w:pPr>
        <w:pStyle w:val="Corpotesto"/>
        <w:numPr>
          <w:ilvl w:val="0"/>
          <w:numId w:val="25"/>
        </w:numPr>
        <w:spacing w:after="0" w:line="240" w:lineRule="auto"/>
        <w:ind w:right="-143"/>
        <w:jc w:val="both"/>
        <w:rPr>
          <w:rFonts w:ascii="Times New Roman" w:hAnsi="Times New Roman" w:cs="Times New Roman"/>
        </w:rPr>
      </w:pPr>
      <w:r w:rsidRPr="00080B85">
        <w:rPr>
          <w:rFonts w:ascii="Times New Roman" w:hAnsi="Times New Roman" w:cs="Times New Roman"/>
        </w:rPr>
        <w:t>la copia dei contratti di lavoro del personale dipendente subordinato o professionista impiegato nel servizio;</w:t>
      </w:r>
    </w:p>
    <w:p w14:paraId="4FE5A5D0" w14:textId="77777777" w:rsidR="00BB5A88" w:rsidRPr="00080B85" w:rsidRDefault="00BB5A88" w:rsidP="00DC2268">
      <w:pPr>
        <w:pStyle w:val="Corpotesto"/>
        <w:numPr>
          <w:ilvl w:val="0"/>
          <w:numId w:val="25"/>
        </w:numPr>
        <w:spacing w:after="0" w:line="240" w:lineRule="auto"/>
        <w:ind w:right="-143"/>
        <w:jc w:val="both"/>
        <w:rPr>
          <w:rFonts w:ascii="Times New Roman" w:hAnsi="Times New Roman" w:cs="Times New Roman"/>
        </w:rPr>
      </w:pPr>
      <w:r w:rsidRPr="00080B85">
        <w:rPr>
          <w:rFonts w:ascii="Times New Roman" w:hAnsi="Times New Roman" w:cs="Times New Roman"/>
        </w:rPr>
        <w:t>i fogli firma mensile di tutti i dipendenti impiegati e copie delle relative buste paga;</w:t>
      </w:r>
    </w:p>
    <w:p w14:paraId="3816FE7F" w14:textId="77777777" w:rsidR="00BB5A88" w:rsidRPr="00080B85" w:rsidRDefault="00BB5A88" w:rsidP="00DC2268">
      <w:pPr>
        <w:pStyle w:val="Corpotesto"/>
        <w:numPr>
          <w:ilvl w:val="0"/>
          <w:numId w:val="25"/>
        </w:numPr>
        <w:spacing w:after="0" w:line="240" w:lineRule="auto"/>
        <w:ind w:right="-143"/>
        <w:jc w:val="both"/>
        <w:rPr>
          <w:rFonts w:ascii="Times New Roman" w:hAnsi="Times New Roman" w:cs="Times New Roman"/>
        </w:rPr>
      </w:pPr>
      <w:r w:rsidRPr="00080B85">
        <w:rPr>
          <w:rFonts w:ascii="Times New Roman" w:hAnsi="Times New Roman" w:cs="Times New Roman"/>
        </w:rPr>
        <w:t>l’elenco dei fornitori impiegati per l’esecuzione del servizio;</w:t>
      </w:r>
    </w:p>
    <w:p w14:paraId="652E111F" w14:textId="77777777" w:rsidR="00BB5A88" w:rsidRPr="00080B85" w:rsidRDefault="00BB5A88" w:rsidP="00DC2268">
      <w:pPr>
        <w:pStyle w:val="Corpotesto"/>
        <w:numPr>
          <w:ilvl w:val="0"/>
          <w:numId w:val="25"/>
        </w:numPr>
        <w:spacing w:after="0" w:line="240" w:lineRule="auto"/>
        <w:ind w:right="-143"/>
        <w:jc w:val="both"/>
        <w:rPr>
          <w:rFonts w:ascii="Times New Roman" w:hAnsi="Times New Roman" w:cs="Times New Roman"/>
        </w:rPr>
      </w:pPr>
      <w:r w:rsidRPr="00080B85">
        <w:rPr>
          <w:rFonts w:ascii="Times New Roman" w:hAnsi="Times New Roman" w:cs="Times New Roman"/>
        </w:rPr>
        <w:t xml:space="preserve">le fatture relative agli oneri sostenuti per gli eventuali contratti di subappalto e per i contratti con fornitori. </w:t>
      </w:r>
    </w:p>
    <w:p w14:paraId="3353BAF0" w14:textId="7A2D8DB0" w:rsidR="00BB5A88" w:rsidRPr="00080B85" w:rsidRDefault="00BB5A88" w:rsidP="00080B85">
      <w:pPr>
        <w:pStyle w:val="Corpotesto"/>
        <w:numPr>
          <w:ilvl w:val="0"/>
          <w:numId w:val="24"/>
        </w:numPr>
        <w:spacing w:after="0" w:line="240" w:lineRule="auto"/>
        <w:ind w:left="709" w:right="-143"/>
        <w:jc w:val="both"/>
        <w:rPr>
          <w:rFonts w:ascii="Times New Roman" w:hAnsi="Times New Roman" w:cs="Times New Roman"/>
        </w:rPr>
      </w:pPr>
      <w:r w:rsidRPr="00080B85">
        <w:rPr>
          <w:rFonts w:ascii="Times New Roman" w:hAnsi="Times New Roman" w:cs="Times New Roman"/>
        </w:rPr>
        <w:t>Ai sensi dell’articolo 125, comma 2, 3, 4, 5 e 6, del D.lgs. n. 36/2023, in combinato disposto con l’art. 36, comma 3, dell’Allegato II.14 al medesimo D.lgs. n. 36/2023, nonché dell’articolo 4, comma 2 e 6, del D.lgs. n. 231/2002, al fine di consentire una puntuale attestazione di regolarità delle diverse tipologie di prestazioni contrattuali erogate a beneficio di tutti migranti presenti ne</w:t>
      </w:r>
      <w:r w:rsidR="00051951">
        <w:rPr>
          <w:rFonts w:ascii="Times New Roman" w:hAnsi="Times New Roman" w:cs="Times New Roman"/>
        </w:rPr>
        <w:t>l centro</w:t>
      </w:r>
      <w:r w:rsidRPr="00080B85">
        <w:rPr>
          <w:rFonts w:ascii="Times New Roman" w:hAnsi="Times New Roman" w:cs="Times New Roman"/>
        </w:rPr>
        <w:t>, trova applicazione il procedimento di seguito previsto, con i relativi termini massimi, per la tempestiva liquidazione delle singole rate di acconto da fatturare in relazione al precedente e decorso mese di attività:</w:t>
      </w:r>
    </w:p>
    <w:p w14:paraId="1C71C5A4" w14:textId="39867C1C" w:rsidR="00BB5A88" w:rsidRPr="00080B85" w:rsidRDefault="00BB5A88" w:rsidP="00080B85">
      <w:pPr>
        <w:pStyle w:val="Corpotesto"/>
        <w:numPr>
          <w:ilvl w:val="0"/>
          <w:numId w:val="39"/>
        </w:numPr>
        <w:spacing w:after="0" w:line="240" w:lineRule="auto"/>
        <w:ind w:left="709" w:right="-143"/>
        <w:jc w:val="both"/>
        <w:rPr>
          <w:rFonts w:ascii="Times New Roman" w:hAnsi="Times New Roman" w:cs="Times New Roman"/>
        </w:rPr>
      </w:pPr>
      <w:r w:rsidRPr="00080B85">
        <w:rPr>
          <w:rFonts w:ascii="Times New Roman" w:hAnsi="Times New Roman" w:cs="Times New Roman"/>
        </w:rPr>
        <w:t>entro il termine massimo di 60 giorni decorrente della trasmissione del prospetto di pagamento e dell’annessa documentazione giustificativa di cui ai commi 3 e 4 del presente articolo, il direttore dell’esecuzione opera esaustivamente il relativo controllo di regolarità e attesta il raggiungimento delle sottese condizioni contrattuali. In mancanza, tale raggiungimento è comunicato dall’appaltatore. Contestualmente all’esito della propria positiva attestazione, oppure contestualmente al ricevimento della comunicazione dell’esecutore, il direttore dell’esecuzione, adotta apposito atto in cui indica, per le diverse tipologie di prestazioni previste dagli articoli 2, 3 e 4 del capitolato, lo stato di avanzamento dei servizi e delle forniture regolarmente eseguiti, con il relativo importo liquidabile e la mensilità di riferimento. Salvo quanto previsto dal successivo periodo, quest’ultimo atto è immediatamente trasmesso dal direttore dell’esecuzione al RUP;</w:t>
      </w:r>
    </w:p>
    <w:p w14:paraId="5288D8FC" w14:textId="2D4A3ACF" w:rsidR="00BB5A88" w:rsidRPr="00080B85" w:rsidRDefault="00BB5A88" w:rsidP="00080B85">
      <w:pPr>
        <w:pStyle w:val="Corpotesto"/>
        <w:numPr>
          <w:ilvl w:val="0"/>
          <w:numId w:val="39"/>
        </w:numPr>
        <w:spacing w:after="0" w:line="240" w:lineRule="auto"/>
        <w:ind w:left="709" w:right="-143"/>
        <w:jc w:val="both"/>
        <w:rPr>
          <w:rFonts w:ascii="Times New Roman" w:hAnsi="Times New Roman" w:cs="Times New Roman"/>
        </w:rPr>
      </w:pPr>
      <w:r w:rsidRPr="00080B85">
        <w:rPr>
          <w:rFonts w:ascii="Times New Roman" w:hAnsi="Times New Roman" w:cs="Times New Roman"/>
        </w:rPr>
        <w:t>in caso di difformità tra le valutazioni del direttore dell’esecuzione e quelle dell’appaltatore in merito al raggiungimento delle condizioni contrattuali per l’adozione del citato stato di avanzamento, il direttore dell’esecuzione, a seguito di tempestivo contraddittorio con l’esecutore, ed entro il predetto termine di 60 giorni decorrente dalla completa acquisizione della documentazione prevista dai commi  3 e 4, archivia la comunicazione di cui al precedente periodo oppure adotta lo stato di avanzamento e lo trasmette immediatamente al RUP il quale, contestualmente o entro il termine massimo di sette giorni, emette il certificato di pagamento relativo alla singola rata di acconto;</w:t>
      </w:r>
    </w:p>
    <w:p w14:paraId="7E62955D" w14:textId="7887B346" w:rsidR="00BB5A88" w:rsidRPr="00080B85" w:rsidRDefault="00BB5A88" w:rsidP="00080B85">
      <w:pPr>
        <w:pStyle w:val="Corpotesto"/>
        <w:numPr>
          <w:ilvl w:val="0"/>
          <w:numId w:val="39"/>
        </w:numPr>
        <w:spacing w:after="0" w:line="240" w:lineRule="auto"/>
        <w:ind w:left="709" w:right="-143"/>
        <w:jc w:val="both"/>
        <w:rPr>
          <w:rFonts w:ascii="Times New Roman" w:hAnsi="Times New Roman" w:cs="Times New Roman"/>
        </w:rPr>
      </w:pPr>
      <w:r w:rsidRPr="00080B85">
        <w:rPr>
          <w:rFonts w:ascii="Times New Roman" w:hAnsi="Times New Roman" w:cs="Times New Roman"/>
        </w:rPr>
        <w:t xml:space="preserve">Il RUP, previa verifica della regolarità contributiva dell’esecutore e dei subappaltatori nonché delle verifiche di cui all’articolo 48 bis del D.P.R. 29 settembre 1973, n. 602 e del decreto del Ministero dell’Economia e delle Finanze del 18 gennaio 2008, n. 40, invia il certificato di pagamento al competente </w:t>
      </w:r>
      <w:r w:rsidRPr="00080B85">
        <w:rPr>
          <w:rFonts w:ascii="Times New Roman" w:hAnsi="Times New Roman" w:cs="Times New Roman"/>
        </w:rPr>
        <w:lastRenderedPageBreak/>
        <w:t>Ufficio della Stazione appaltante che, ai sensi dell’art. 125 comma 2 del D.lgs. n. 36/2023, procede al pagamento entro il termine massimo di 30 giorni decorrente dall’adozione del citato stato di avanzamento da parte del direttore dell’esecuzione;</w:t>
      </w:r>
    </w:p>
    <w:p w14:paraId="27091051" w14:textId="77777777" w:rsidR="00BB5A88" w:rsidRPr="00080B85" w:rsidRDefault="00BB5A88" w:rsidP="00080B85">
      <w:pPr>
        <w:pStyle w:val="Corpotesto"/>
        <w:numPr>
          <w:ilvl w:val="0"/>
          <w:numId w:val="39"/>
        </w:numPr>
        <w:spacing w:after="0" w:line="240" w:lineRule="auto"/>
        <w:ind w:left="709" w:right="-143"/>
        <w:jc w:val="both"/>
        <w:rPr>
          <w:rFonts w:ascii="Times New Roman" w:hAnsi="Times New Roman" w:cs="Times New Roman"/>
        </w:rPr>
      </w:pPr>
      <w:r w:rsidRPr="00080B85">
        <w:rPr>
          <w:rFonts w:ascii="Times New Roman" w:hAnsi="Times New Roman" w:cs="Times New Roman"/>
        </w:rPr>
        <w:t>l’appaltatore emette fattura al momento dell’adozione del certificato di pagamento. L’ingiustificato ritardo nell’emissione dei certificati di pagamento può costituire motivo di valutazione del RUP ai fini della corresponsione dell’incentivo ai sensi dell’articolo 45 del D.lgs. n. 36/2023. In ogni caso, l'appaltatore può emettere fattura al momento dell'adozione dello stato di avanzamento. L'emissione della fattura da parte dell'esecutore non è comunque subordinata al rilascio del certificato di pagamento da parte del RUP.</w:t>
      </w:r>
    </w:p>
    <w:p w14:paraId="6ACCB33E" w14:textId="6057E262" w:rsidR="00BB5A88" w:rsidRPr="00080B85" w:rsidRDefault="00BB5A88" w:rsidP="00080B85">
      <w:pPr>
        <w:pStyle w:val="Corpotesto"/>
        <w:numPr>
          <w:ilvl w:val="0"/>
          <w:numId w:val="24"/>
        </w:numPr>
        <w:spacing w:after="0" w:line="240" w:lineRule="auto"/>
        <w:ind w:left="709" w:right="-143"/>
        <w:jc w:val="both"/>
        <w:rPr>
          <w:rFonts w:ascii="Times New Roman" w:hAnsi="Times New Roman" w:cs="Times New Roman"/>
        </w:rPr>
      </w:pPr>
      <w:r w:rsidRPr="00080B85">
        <w:rPr>
          <w:rFonts w:ascii="Times New Roman" w:hAnsi="Times New Roman" w:cs="Times New Roman"/>
        </w:rPr>
        <w:t>Ai sensi dell’art. 125 comma 7 del D.lgs. n. 36/2023, il RUP rilascia il certificato di pagamento relativo alla rata di saldo entro un termine non superiore a sette giorni dall’emissione, nei termini e alle condizioni indicate al precedente comma 5, del conclusivo certificato di verifica di conformità previsto dell’art. 116 del D.lgs. n. 36/2023.  Il pagamento della fattura emessa in relazione alla medesima rata di saldo è effettuato entro il termine massimo di trenta giorni decorrenti dall’esito positivo della verifica di conformità.</w:t>
      </w:r>
    </w:p>
    <w:p w14:paraId="45A20668" w14:textId="77777777" w:rsidR="00BB5A88" w:rsidRPr="00080B85" w:rsidRDefault="00BB5A88" w:rsidP="00080B85">
      <w:pPr>
        <w:pStyle w:val="Corpotesto"/>
        <w:numPr>
          <w:ilvl w:val="0"/>
          <w:numId w:val="24"/>
        </w:numPr>
        <w:spacing w:after="0" w:line="240" w:lineRule="auto"/>
        <w:ind w:left="709" w:right="-143"/>
        <w:jc w:val="both"/>
        <w:rPr>
          <w:rFonts w:ascii="Times New Roman" w:hAnsi="Times New Roman" w:cs="Times New Roman"/>
        </w:rPr>
      </w:pPr>
      <w:r w:rsidRPr="00080B85">
        <w:rPr>
          <w:rFonts w:ascii="Times New Roman" w:hAnsi="Times New Roman" w:cs="Times New Roman"/>
        </w:rPr>
        <w:t xml:space="preserve">I pagamenti saranno effettuati con modalità tracciabili ai sensi dell’articolo 3 della legge 13 agosto 2010, n. 136 e successive modificazioni ed integrazioni, mediante accredito su conto corrente dedicato. </w:t>
      </w:r>
    </w:p>
    <w:p w14:paraId="73DCAFAD" w14:textId="77777777" w:rsidR="00BB5A88" w:rsidRPr="00080B85" w:rsidRDefault="00BB5A88" w:rsidP="00080B85">
      <w:pPr>
        <w:pStyle w:val="Corpotesto"/>
        <w:numPr>
          <w:ilvl w:val="0"/>
          <w:numId w:val="24"/>
        </w:numPr>
        <w:spacing w:after="0" w:line="240" w:lineRule="auto"/>
        <w:ind w:left="709" w:right="-143"/>
        <w:jc w:val="both"/>
        <w:rPr>
          <w:rFonts w:ascii="Times New Roman" w:hAnsi="Times New Roman" w:cs="Times New Roman"/>
        </w:rPr>
      </w:pPr>
      <w:r w:rsidRPr="00080B85">
        <w:rPr>
          <w:rFonts w:ascii="Times New Roman" w:hAnsi="Times New Roman" w:cs="Times New Roman"/>
        </w:rPr>
        <w:t>In caso di irregolare presentazione della fattura da parte dell’aggiudicatario, il pagamento è sospeso dalla data della relativa contestazione da parte della Prefettura.</w:t>
      </w:r>
    </w:p>
    <w:p w14:paraId="744C6F43" w14:textId="77777777" w:rsidR="00BB5A88" w:rsidRPr="00080B85" w:rsidRDefault="00BB5A88" w:rsidP="00080B85">
      <w:pPr>
        <w:pStyle w:val="Corpotesto"/>
        <w:numPr>
          <w:ilvl w:val="0"/>
          <w:numId w:val="24"/>
        </w:numPr>
        <w:spacing w:after="0" w:line="240" w:lineRule="auto"/>
        <w:ind w:left="709" w:right="-143"/>
        <w:jc w:val="both"/>
        <w:rPr>
          <w:rFonts w:ascii="Times New Roman" w:hAnsi="Times New Roman" w:cs="Times New Roman"/>
        </w:rPr>
      </w:pPr>
      <w:r w:rsidRPr="00080B85">
        <w:rPr>
          <w:rFonts w:ascii="Times New Roman" w:hAnsi="Times New Roman" w:cs="Times New Roman"/>
        </w:rPr>
        <w:t xml:space="preserve">In caso di ritardato pagamento, resta fermo quanto previsto dal decreto legislativo 9 ottobre 2002, n. 231, e successive modifiche ed integrazioni. </w:t>
      </w:r>
    </w:p>
    <w:p w14:paraId="33556171" w14:textId="32A6E995" w:rsidR="00BB5A88" w:rsidRPr="00080B85" w:rsidRDefault="00BB5A88" w:rsidP="00080B85">
      <w:pPr>
        <w:pStyle w:val="Corpotesto"/>
        <w:numPr>
          <w:ilvl w:val="0"/>
          <w:numId w:val="24"/>
        </w:numPr>
        <w:spacing w:after="0" w:line="240" w:lineRule="auto"/>
        <w:ind w:left="709" w:right="-143"/>
        <w:jc w:val="both"/>
        <w:rPr>
          <w:rFonts w:ascii="Times New Roman" w:hAnsi="Times New Roman" w:cs="Times New Roman"/>
        </w:rPr>
      </w:pPr>
      <w:r w:rsidRPr="00080B85">
        <w:rPr>
          <w:rFonts w:ascii="Times New Roman" w:hAnsi="Times New Roman" w:cs="Times New Roman"/>
        </w:rPr>
        <w:t xml:space="preserve">L’aggiudicatario non può opporre eccezione all’Amministrazione, né ha titolo a risarcimento del danno, né ad alcuna pretesa, per gli eventuali ritardi o sospensioni dei pagamenti connessi: alle operazioni di verifica e/o ad eventuali esiti negativi dei controlli risultanti dal DURC; alle verifiche fiscali da parte dei competenti organismi di controllo pubblici; alla necessità di rispettare le condizioni contrattuali e di legge indicate nel presente articolo per l’emissione delle fatture e l’effettuazione dei correlati pagamenti nonché le condizioni poste dalle norme di contabilità di Stato; ad altre circostanze esterne indipendenti dalla volontà dell’Amministrazione. </w:t>
      </w:r>
    </w:p>
    <w:p w14:paraId="6D87E884" w14:textId="5DA0D4DA" w:rsidR="00BB5A88" w:rsidRPr="00080B85" w:rsidRDefault="00BB5A88" w:rsidP="00080B85">
      <w:pPr>
        <w:pStyle w:val="Corpotesto"/>
        <w:numPr>
          <w:ilvl w:val="0"/>
          <w:numId w:val="24"/>
        </w:numPr>
        <w:spacing w:after="0" w:line="240" w:lineRule="auto"/>
        <w:ind w:left="709" w:right="-143"/>
        <w:jc w:val="both"/>
        <w:rPr>
          <w:rFonts w:ascii="Times New Roman" w:hAnsi="Times New Roman" w:cs="Times New Roman"/>
        </w:rPr>
      </w:pPr>
      <w:r w:rsidRPr="00080B85">
        <w:rPr>
          <w:rFonts w:ascii="Times New Roman" w:hAnsi="Times New Roman" w:cs="Times New Roman"/>
        </w:rPr>
        <w:t>Se l’appalto è realizzato da più soggetti raggruppati temporaneamente (RTI), la Prefettura procede al pagamento delle fatture emesse dalla mandataria/capogruppo, che deve indicare in modo dettagliato le attività e la misura delle stesse realizzate dai singoli componenti del raggruppamento.</w:t>
      </w:r>
    </w:p>
    <w:p w14:paraId="11F00033" w14:textId="51BCFD23" w:rsidR="00BB5A88" w:rsidRPr="00080B85" w:rsidRDefault="00BB5A88" w:rsidP="00080B85">
      <w:pPr>
        <w:pStyle w:val="Corpotesto"/>
        <w:numPr>
          <w:ilvl w:val="0"/>
          <w:numId w:val="24"/>
        </w:numPr>
        <w:spacing w:after="0" w:line="240" w:lineRule="auto"/>
        <w:ind w:left="709" w:right="-143"/>
        <w:jc w:val="both"/>
        <w:rPr>
          <w:rFonts w:ascii="Times New Roman" w:hAnsi="Times New Roman" w:cs="Times New Roman"/>
        </w:rPr>
      </w:pPr>
      <w:r w:rsidRPr="00080B85">
        <w:rPr>
          <w:rFonts w:ascii="Times New Roman" w:hAnsi="Times New Roman" w:cs="Times New Roman"/>
        </w:rPr>
        <w:t>Ai sensi dell’art. 33 dell’allegato II.14 al D.lgs. n. 36/2023, non è applicabile la disciplina prevista dall’articolo 125 del predetto decreto legislativo relativa all’anticipazione dei corrispettivi.</w:t>
      </w:r>
    </w:p>
    <w:p w14:paraId="418197EC" w14:textId="77777777" w:rsidR="00674AAE" w:rsidRPr="00080B85" w:rsidRDefault="00674AAE" w:rsidP="00080B85">
      <w:pPr>
        <w:pStyle w:val="Corpotesto"/>
        <w:spacing w:after="0" w:line="240" w:lineRule="auto"/>
        <w:ind w:left="709" w:right="-143"/>
        <w:jc w:val="both"/>
        <w:rPr>
          <w:rFonts w:ascii="Times New Roman" w:hAnsi="Times New Roman" w:cs="Times New Roman"/>
        </w:rPr>
      </w:pPr>
    </w:p>
    <w:p w14:paraId="23AE131A" w14:textId="50505716" w:rsidR="00102505" w:rsidRPr="00080B85" w:rsidRDefault="00102505" w:rsidP="00080B85">
      <w:pPr>
        <w:pStyle w:val="Corpotesto"/>
        <w:spacing w:after="0" w:line="240" w:lineRule="auto"/>
        <w:ind w:left="709" w:right="-143"/>
        <w:jc w:val="center"/>
        <w:rPr>
          <w:rFonts w:ascii="Times New Roman" w:hAnsi="Times New Roman" w:cs="Times New Roman"/>
          <w:b/>
          <w:bCs/>
          <w:strike/>
        </w:rPr>
      </w:pPr>
      <w:r w:rsidRPr="00080B85">
        <w:rPr>
          <w:rFonts w:ascii="Times New Roman" w:hAnsi="Times New Roman" w:cs="Times New Roman"/>
          <w:b/>
          <w:bCs/>
        </w:rPr>
        <w:t>Articolo 2</w:t>
      </w:r>
      <w:r w:rsidR="00C5593D">
        <w:rPr>
          <w:rFonts w:ascii="Times New Roman" w:hAnsi="Times New Roman" w:cs="Times New Roman"/>
          <w:b/>
          <w:bCs/>
        </w:rPr>
        <w:t>4</w:t>
      </w:r>
      <w:r w:rsidRPr="00080B85">
        <w:rPr>
          <w:rFonts w:ascii="Times New Roman" w:hAnsi="Times New Roman" w:cs="Times New Roman"/>
          <w:b/>
          <w:bCs/>
        </w:rPr>
        <w:t xml:space="preserve"> </w:t>
      </w:r>
    </w:p>
    <w:p w14:paraId="681F822B" w14:textId="77777777" w:rsidR="00102505" w:rsidRPr="00080B85" w:rsidRDefault="00102505" w:rsidP="00080B85">
      <w:pPr>
        <w:pStyle w:val="Corpotesto"/>
        <w:spacing w:after="0" w:line="240" w:lineRule="auto"/>
        <w:ind w:left="709" w:right="-143"/>
        <w:jc w:val="center"/>
        <w:rPr>
          <w:rFonts w:ascii="Times New Roman" w:hAnsi="Times New Roman" w:cs="Times New Roman"/>
          <w:b/>
          <w:bCs/>
        </w:rPr>
      </w:pPr>
      <w:r w:rsidRPr="00080B85">
        <w:rPr>
          <w:rFonts w:ascii="Times New Roman" w:hAnsi="Times New Roman" w:cs="Times New Roman"/>
          <w:b/>
          <w:bCs/>
        </w:rPr>
        <w:t>Obblighi in tema di tracciabilità dei flussi finanziari</w:t>
      </w:r>
    </w:p>
    <w:p w14:paraId="1BD18E87" w14:textId="77777777" w:rsidR="00102505" w:rsidRPr="00080B85" w:rsidRDefault="00377125" w:rsidP="00080B85">
      <w:pPr>
        <w:pStyle w:val="Default"/>
        <w:numPr>
          <w:ilvl w:val="0"/>
          <w:numId w:val="26"/>
        </w:numPr>
        <w:ind w:left="709"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L’a</w:t>
      </w:r>
      <w:r w:rsidR="00102505" w:rsidRPr="00080B85">
        <w:rPr>
          <w:rFonts w:ascii="Times New Roman" w:hAnsi="Times New Roman" w:cs="Times New Roman"/>
          <w:color w:val="auto"/>
          <w:sz w:val="22"/>
          <w:szCs w:val="22"/>
        </w:rPr>
        <w:t>ggiudicatario si impegna, ai sensi e per gli e</w:t>
      </w:r>
      <w:r w:rsidR="00537E5C" w:rsidRPr="00080B85">
        <w:rPr>
          <w:rFonts w:ascii="Times New Roman" w:hAnsi="Times New Roman" w:cs="Times New Roman"/>
          <w:color w:val="auto"/>
          <w:sz w:val="22"/>
          <w:szCs w:val="22"/>
        </w:rPr>
        <w:t>ffetti dell’articolo 3, comma 8</w:t>
      </w:r>
      <w:r w:rsidR="00102505" w:rsidRPr="00080B85">
        <w:rPr>
          <w:rFonts w:ascii="Times New Roman" w:hAnsi="Times New Roman" w:cs="Times New Roman"/>
          <w:color w:val="auto"/>
          <w:sz w:val="22"/>
          <w:szCs w:val="22"/>
        </w:rPr>
        <w:t xml:space="preserve"> della legge 13 agosto 2010 n. 136, e successive modifiche ed integrazioni:</w:t>
      </w:r>
    </w:p>
    <w:p w14:paraId="5155A1E4" w14:textId="68395092" w:rsidR="00102505" w:rsidRPr="00080B85" w:rsidRDefault="00102505" w:rsidP="00080B85">
      <w:pPr>
        <w:pStyle w:val="Default"/>
        <w:numPr>
          <w:ilvl w:val="0"/>
          <w:numId w:val="25"/>
        </w:numPr>
        <w:ind w:left="709"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a rispettare puntualmente quanto previsto dalla predetta disposizione in ordine agli obblighi di tracciabilità dei flussi finanziari;</w:t>
      </w:r>
    </w:p>
    <w:p w14:paraId="5D30814B" w14:textId="77777777" w:rsidR="00102505" w:rsidRPr="00080B85" w:rsidRDefault="00102505" w:rsidP="00080B85">
      <w:pPr>
        <w:pStyle w:val="Default"/>
        <w:numPr>
          <w:ilvl w:val="0"/>
          <w:numId w:val="25"/>
        </w:numPr>
        <w:ind w:left="709"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lastRenderedPageBreak/>
        <w:t xml:space="preserve">ad inserire nei contratti sottoscritti con i subappaltatori o i subcontraenti, a pena di nullità assoluta, un’apposita clausola con la quale ciascuno di essi assume gli obblighi di tracciabilità dei flussi finanziari di cui alla citata legge. </w:t>
      </w:r>
    </w:p>
    <w:p w14:paraId="28DCEF71" w14:textId="77777777" w:rsidR="00E92B8E" w:rsidRPr="00080B85" w:rsidRDefault="00537E5C" w:rsidP="00080B85">
      <w:pPr>
        <w:pStyle w:val="Default"/>
        <w:numPr>
          <w:ilvl w:val="0"/>
          <w:numId w:val="26"/>
        </w:numPr>
        <w:ind w:left="709"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L’a</w:t>
      </w:r>
      <w:r w:rsidR="00102505" w:rsidRPr="00080B85">
        <w:rPr>
          <w:rFonts w:ascii="Times New Roman" w:hAnsi="Times New Roman" w:cs="Times New Roman"/>
          <w:color w:val="auto"/>
          <w:sz w:val="22"/>
          <w:szCs w:val="22"/>
        </w:rPr>
        <w:t>ggiudicatario è tenuto, in caso di variazione intervenuta in ordine agli estremi identificativi dei conti correnti dedicati o alle persone delegate ad operare sugli stessi, a comunicarle tempestivamente e comunque entro e non oltre sette giorni. In difetto di tale comunicazione, l’</w:t>
      </w:r>
      <w:r w:rsidRPr="00080B85">
        <w:rPr>
          <w:rFonts w:ascii="Times New Roman" w:hAnsi="Times New Roman" w:cs="Times New Roman"/>
          <w:color w:val="auto"/>
          <w:sz w:val="22"/>
          <w:szCs w:val="22"/>
        </w:rPr>
        <w:t>a</w:t>
      </w:r>
      <w:r w:rsidR="00102505" w:rsidRPr="00080B85">
        <w:rPr>
          <w:rFonts w:ascii="Times New Roman" w:hAnsi="Times New Roman" w:cs="Times New Roman"/>
          <w:color w:val="auto"/>
          <w:sz w:val="22"/>
          <w:szCs w:val="22"/>
        </w:rPr>
        <w:t>ggiudicatario non può sollevare eccezioni in ordine ad eventuali ritardi dei pagamenti,</w:t>
      </w:r>
      <w:r w:rsidR="00C86CF1" w:rsidRPr="00080B85">
        <w:rPr>
          <w:rFonts w:ascii="Times New Roman" w:hAnsi="Times New Roman" w:cs="Times New Roman"/>
          <w:color w:val="auto"/>
          <w:sz w:val="22"/>
          <w:szCs w:val="22"/>
        </w:rPr>
        <w:t xml:space="preserve"> né in ordine ai pagamenti già </w:t>
      </w:r>
      <w:r w:rsidR="00102505" w:rsidRPr="00080B85">
        <w:rPr>
          <w:rFonts w:ascii="Times New Roman" w:hAnsi="Times New Roman" w:cs="Times New Roman"/>
          <w:color w:val="auto"/>
          <w:sz w:val="22"/>
          <w:szCs w:val="22"/>
        </w:rPr>
        <w:t xml:space="preserve">effettuati. </w:t>
      </w:r>
    </w:p>
    <w:p w14:paraId="3EDA89AF" w14:textId="00541495" w:rsidR="00763E71" w:rsidRPr="00080B85" w:rsidRDefault="00C4198E" w:rsidP="00080B85">
      <w:pPr>
        <w:pStyle w:val="Default"/>
        <w:numPr>
          <w:ilvl w:val="0"/>
          <w:numId w:val="26"/>
        </w:numPr>
        <w:ind w:left="709"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Il mancato utilizzo, nella transazione finanziaria, del bonifico bancario o postale, ovvero di altri strumenti idonei a consentire la piena tracciabilità delle operazioni di pagamento costituisce causa di risoluzione del contratto ai sensi di quanto previsto dall’articolo 2</w:t>
      </w:r>
      <w:r w:rsidR="00051951">
        <w:rPr>
          <w:rFonts w:ascii="Times New Roman" w:hAnsi="Times New Roman" w:cs="Times New Roman"/>
          <w:color w:val="auto"/>
          <w:sz w:val="22"/>
          <w:szCs w:val="22"/>
        </w:rPr>
        <w:t>0</w:t>
      </w:r>
      <w:r w:rsidRPr="00080B85">
        <w:rPr>
          <w:rFonts w:ascii="Times New Roman" w:hAnsi="Times New Roman" w:cs="Times New Roman"/>
          <w:color w:val="auto"/>
          <w:sz w:val="22"/>
          <w:szCs w:val="22"/>
        </w:rPr>
        <w:t>.</w:t>
      </w:r>
      <w:r w:rsidR="00102505" w:rsidRPr="00080B85">
        <w:rPr>
          <w:rFonts w:ascii="Times New Roman" w:hAnsi="Times New Roman" w:cs="Times New Roman"/>
          <w:color w:val="auto"/>
          <w:sz w:val="22"/>
          <w:szCs w:val="22"/>
        </w:rPr>
        <w:t xml:space="preserve"> </w:t>
      </w:r>
    </w:p>
    <w:p w14:paraId="60E0CAED" w14:textId="77777777" w:rsidR="00763E71" w:rsidRPr="00080B85" w:rsidRDefault="00763E71" w:rsidP="007E10C9">
      <w:pPr>
        <w:pStyle w:val="Default"/>
        <w:ind w:right="-143"/>
        <w:jc w:val="both"/>
        <w:rPr>
          <w:rFonts w:ascii="Times New Roman" w:hAnsi="Times New Roman" w:cs="Times New Roman"/>
          <w:color w:val="auto"/>
          <w:sz w:val="22"/>
          <w:szCs w:val="22"/>
        </w:rPr>
      </w:pPr>
    </w:p>
    <w:p w14:paraId="2AD5C376" w14:textId="5FA4E3B8" w:rsidR="00763E71" w:rsidRPr="00080B85" w:rsidRDefault="00D36948" w:rsidP="007E10C9">
      <w:pPr>
        <w:pStyle w:val="Default"/>
        <w:ind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 xml:space="preserve">Articolo </w:t>
      </w:r>
      <w:r w:rsidR="00C27612" w:rsidRPr="00080B85">
        <w:rPr>
          <w:rFonts w:ascii="Times New Roman" w:hAnsi="Times New Roman" w:cs="Times New Roman"/>
          <w:b/>
          <w:bCs/>
          <w:color w:val="auto"/>
          <w:sz w:val="22"/>
          <w:szCs w:val="22"/>
        </w:rPr>
        <w:t>2</w:t>
      </w:r>
      <w:r w:rsidR="00C5593D">
        <w:rPr>
          <w:rFonts w:ascii="Times New Roman" w:hAnsi="Times New Roman" w:cs="Times New Roman"/>
          <w:b/>
          <w:bCs/>
          <w:color w:val="auto"/>
          <w:sz w:val="22"/>
          <w:szCs w:val="22"/>
        </w:rPr>
        <w:t>5</w:t>
      </w:r>
    </w:p>
    <w:p w14:paraId="65B845C7" w14:textId="77777777" w:rsidR="00763E71" w:rsidRPr="00080B85" w:rsidRDefault="00763E71" w:rsidP="007E10C9">
      <w:pPr>
        <w:pStyle w:val="Default"/>
        <w:ind w:right="-143"/>
        <w:jc w:val="center"/>
        <w:rPr>
          <w:rFonts w:ascii="Times New Roman" w:hAnsi="Times New Roman" w:cs="Times New Roman"/>
          <w:b/>
          <w:bCs/>
          <w:color w:val="auto"/>
          <w:sz w:val="22"/>
          <w:szCs w:val="22"/>
        </w:rPr>
      </w:pPr>
      <w:r w:rsidRPr="00080B85">
        <w:rPr>
          <w:rFonts w:ascii="Times New Roman" w:hAnsi="Times New Roman" w:cs="Times New Roman"/>
          <w:b/>
          <w:bCs/>
          <w:color w:val="auto"/>
          <w:sz w:val="22"/>
          <w:szCs w:val="22"/>
        </w:rPr>
        <w:t>Recesso dal contratto</w:t>
      </w:r>
    </w:p>
    <w:p w14:paraId="0394BB7C" w14:textId="2F4D4952" w:rsidR="00C052A7" w:rsidRPr="00080B85" w:rsidRDefault="00C052A7" w:rsidP="00DC2268">
      <w:pPr>
        <w:pStyle w:val="Paragrafoelenco"/>
        <w:numPr>
          <w:ilvl w:val="0"/>
          <w:numId w:val="3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3"/>
        <w:jc w:val="both"/>
        <w:rPr>
          <w:rFonts w:ascii="Times New Roman" w:eastAsia="Times New Roman" w:hAnsi="Times New Roman" w:cs="Times New Roman"/>
          <w:color w:val="19191A"/>
          <w:lang w:eastAsia="it-IT"/>
        </w:rPr>
      </w:pPr>
      <w:r w:rsidRPr="00080B85">
        <w:rPr>
          <w:rFonts w:ascii="Times New Roman" w:eastAsia="Times New Roman" w:hAnsi="Times New Roman" w:cs="Times New Roman"/>
          <w:color w:val="19191A"/>
          <w:lang w:eastAsia="it-IT"/>
        </w:rPr>
        <w:t xml:space="preserve">Fermo restando quanto previsto dagli articoli 88, comma 4-ter </w:t>
      </w:r>
      <w:r w:rsidR="004D2532" w:rsidRPr="00080B85">
        <w:rPr>
          <w:rFonts w:ascii="Times New Roman" w:eastAsia="Times New Roman" w:hAnsi="Times New Roman" w:cs="Times New Roman"/>
          <w:color w:val="19191A"/>
          <w:lang w:eastAsia="it-IT"/>
        </w:rPr>
        <w:t>e 92, comma 4, del codice delle leggi antimafia e delle</w:t>
      </w:r>
      <w:r w:rsidR="00AE4029" w:rsidRPr="00080B85">
        <w:rPr>
          <w:rFonts w:ascii="Times New Roman" w:eastAsia="Times New Roman" w:hAnsi="Times New Roman" w:cs="Times New Roman"/>
          <w:color w:val="19191A"/>
          <w:lang w:eastAsia="it-IT"/>
        </w:rPr>
        <w:t xml:space="preserve"> misure </w:t>
      </w:r>
      <w:r w:rsidRPr="00080B85">
        <w:rPr>
          <w:rFonts w:ascii="Times New Roman" w:eastAsia="Times New Roman" w:hAnsi="Times New Roman" w:cs="Times New Roman"/>
          <w:color w:val="19191A"/>
          <w:lang w:eastAsia="it-IT"/>
        </w:rPr>
        <w:t xml:space="preserve">di prevenzione, di cui al decreto legislativo 6 settembre 2011, n.  159, la stazione appaltante può recedere </w:t>
      </w:r>
      <w:r w:rsidR="006957C4" w:rsidRPr="00080B85">
        <w:rPr>
          <w:rFonts w:ascii="Times New Roman" w:eastAsia="Times New Roman" w:hAnsi="Times New Roman" w:cs="Times New Roman"/>
          <w:color w:val="19191A"/>
          <w:lang w:eastAsia="it-IT"/>
        </w:rPr>
        <w:t xml:space="preserve">dal </w:t>
      </w:r>
      <w:r w:rsidRPr="00080B85">
        <w:rPr>
          <w:rFonts w:ascii="Times New Roman" w:eastAsia="Times New Roman" w:hAnsi="Times New Roman" w:cs="Times New Roman"/>
          <w:color w:val="19191A"/>
          <w:lang w:eastAsia="it-IT"/>
        </w:rPr>
        <w:t>contratto in qualunque momento purché tenga indenne l'appaltatore mediante il pagamento delle prestazioni relative ai servizi e alle forniture eseguiti nonché del valore dei materiali utili esistenti in magazzino oltre al d</w:t>
      </w:r>
      <w:r w:rsidR="004D2532" w:rsidRPr="00080B85">
        <w:rPr>
          <w:rFonts w:ascii="Times New Roman" w:eastAsia="Times New Roman" w:hAnsi="Times New Roman" w:cs="Times New Roman"/>
          <w:color w:val="19191A"/>
          <w:lang w:eastAsia="it-IT"/>
        </w:rPr>
        <w:t>ecimo dell'importo delle opere,</w:t>
      </w:r>
      <w:r w:rsidRPr="00080B85">
        <w:rPr>
          <w:rFonts w:ascii="Times New Roman" w:eastAsia="Times New Roman" w:hAnsi="Times New Roman" w:cs="Times New Roman"/>
          <w:color w:val="19191A"/>
          <w:lang w:eastAsia="it-IT"/>
        </w:rPr>
        <w:t xml:space="preserve"> dei</w:t>
      </w:r>
      <w:r w:rsidR="004D2532" w:rsidRPr="00080B85">
        <w:rPr>
          <w:rFonts w:ascii="Times New Roman" w:eastAsia="Times New Roman" w:hAnsi="Times New Roman" w:cs="Times New Roman"/>
          <w:color w:val="19191A"/>
          <w:lang w:eastAsia="it-IT"/>
        </w:rPr>
        <w:t xml:space="preserve"> servizi</w:t>
      </w:r>
      <w:r w:rsidRPr="00080B85">
        <w:rPr>
          <w:rFonts w:ascii="Times New Roman" w:eastAsia="Times New Roman" w:hAnsi="Times New Roman" w:cs="Times New Roman"/>
          <w:color w:val="19191A"/>
          <w:lang w:eastAsia="it-IT"/>
        </w:rPr>
        <w:t xml:space="preserve"> o delle forniture non eseguite, </w:t>
      </w:r>
      <w:r w:rsidR="004D2532" w:rsidRPr="00080B85">
        <w:rPr>
          <w:rFonts w:ascii="Times New Roman" w:eastAsia="Times New Roman" w:hAnsi="Times New Roman" w:cs="Times New Roman"/>
          <w:color w:val="19191A"/>
          <w:lang w:eastAsia="it-IT"/>
        </w:rPr>
        <w:t>calcolato</w:t>
      </w:r>
      <w:r w:rsidRPr="00080B85">
        <w:rPr>
          <w:rFonts w:ascii="Times New Roman" w:eastAsia="Times New Roman" w:hAnsi="Times New Roman" w:cs="Times New Roman"/>
          <w:color w:val="19191A"/>
          <w:lang w:eastAsia="it-IT"/>
        </w:rPr>
        <w:t xml:space="preserve"> secondo quanto previsto </w:t>
      </w:r>
      <w:r w:rsidR="006957C4" w:rsidRPr="00080B85">
        <w:rPr>
          <w:rFonts w:ascii="Times New Roman" w:eastAsia="Times New Roman" w:hAnsi="Times New Roman" w:cs="Times New Roman"/>
          <w:color w:val="19191A"/>
          <w:lang w:eastAsia="it-IT"/>
        </w:rPr>
        <w:t>dall’art. 11 d</w:t>
      </w:r>
      <w:r w:rsidRPr="00080B85">
        <w:rPr>
          <w:rFonts w:ascii="Times New Roman" w:eastAsia="Times New Roman" w:hAnsi="Times New Roman" w:cs="Times New Roman"/>
          <w:color w:val="19191A"/>
          <w:lang w:eastAsia="it-IT"/>
        </w:rPr>
        <w:t>ell'allegato II.14</w:t>
      </w:r>
      <w:r w:rsidR="006957C4" w:rsidRPr="00080B85">
        <w:rPr>
          <w:rFonts w:ascii="Times New Roman" w:eastAsia="Times New Roman" w:hAnsi="Times New Roman" w:cs="Times New Roman"/>
          <w:color w:val="19191A"/>
          <w:lang w:eastAsia="it-IT"/>
        </w:rPr>
        <w:t>,</w:t>
      </w:r>
      <w:r w:rsidRPr="00080B85">
        <w:rPr>
          <w:rFonts w:ascii="Times New Roman" w:eastAsia="Times New Roman" w:hAnsi="Times New Roman" w:cs="Times New Roman"/>
          <w:color w:val="19191A"/>
          <w:lang w:eastAsia="it-IT"/>
        </w:rPr>
        <w:t xml:space="preserve"> al D.lgs. n. 36/2023.</w:t>
      </w:r>
    </w:p>
    <w:p w14:paraId="3B1E1735" w14:textId="0FA864CD" w:rsidR="00C052A7" w:rsidRPr="00080B85" w:rsidRDefault="00C052A7" w:rsidP="00DC2268">
      <w:pPr>
        <w:pStyle w:val="Paragrafoelenco"/>
        <w:numPr>
          <w:ilvl w:val="0"/>
          <w:numId w:val="3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3"/>
        <w:jc w:val="both"/>
        <w:rPr>
          <w:rFonts w:ascii="Times New Roman" w:eastAsia="Times New Roman" w:hAnsi="Times New Roman" w:cs="Times New Roman"/>
          <w:color w:val="19191A"/>
          <w:lang w:eastAsia="it-IT"/>
        </w:rPr>
      </w:pPr>
      <w:r w:rsidRPr="00080B85">
        <w:rPr>
          <w:rFonts w:ascii="Times New Roman" w:eastAsia="Times New Roman" w:hAnsi="Times New Roman" w:cs="Times New Roman"/>
          <w:color w:val="19191A"/>
          <w:lang w:eastAsia="it-IT"/>
        </w:rPr>
        <w:t>L'esercizio del diritto di recesso è manifestato dalla stazione appaltante mediante una formale</w:t>
      </w:r>
      <w:r w:rsidR="00DC2268" w:rsidRPr="00080B85">
        <w:rPr>
          <w:rFonts w:ascii="Times New Roman" w:eastAsia="Times New Roman" w:hAnsi="Times New Roman" w:cs="Times New Roman"/>
          <w:color w:val="19191A"/>
          <w:lang w:eastAsia="it-IT"/>
        </w:rPr>
        <w:t xml:space="preserve"> </w:t>
      </w:r>
      <w:r w:rsidRPr="00080B85">
        <w:rPr>
          <w:rFonts w:ascii="Times New Roman" w:eastAsia="Times New Roman" w:hAnsi="Times New Roman" w:cs="Times New Roman"/>
          <w:color w:val="19191A"/>
          <w:lang w:eastAsia="it-IT"/>
        </w:rPr>
        <w:t>comunicazione all'appaltatore da darsi per iscritto con un preavviso non inferiore a 20 giorni, decorsi i quali la stazione appaltante prende in consegna i lavori, servizi o forniture ed effettua il collaudo definitivo o verifica la regolarità dei servizi e delle forniture.</w:t>
      </w:r>
    </w:p>
    <w:p w14:paraId="532FEED2" w14:textId="23032945" w:rsidR="00674AAE" w:rsidRPr="00080B85" w:rsidRDefault="00C052A7" w:rsidP="00080B85">
      <w:pPr>
        <w:pStyle w:val="Paragrafoelenco"/>
        <w:numPr>
          <w:ilvl w:val="0"/>
          <w:numId w:val="36"/>
        </w:numPr>
        <w:spacing w:after="0" w:line="240" w:lineRule="auto"/>
        <w:ind w:left="709" w:right="-143"/>
        <w:jc w:val="both"/>
        <w:rPr>
          <w:rFonts w:ascii="Times New Roman" w:hAnsi="Times New Roman" w:cs="Times New Roman"/>
          <w:lang w:eastAsia="it-IT"/>
        </w:rPr>
      </w:pPr>
      <w:r w:rsidRPr="00080B85">
        <w:rPr>
          <w:rFonts w:ascii="Times New Roman" w:eastAsia="Times New Roman" w:hAnsi="Times New Roman" w:cs="Times New Roman"/>
          <w:color w:val="19191A"/>
          <w:lang w:eastAsia="it-IT"/>
        </w:rPr>
        <w:t>Si applica</w:t>
      </w:r>
      <w:r w:rsidR="006957C4" w:rsidRPr="00080B85">
        <w:rPr>
          <w:rFonts w:ascii="Times New Roman" w:eastAsia="Times New Roman" w:hAnsi="Times New Roman" w:cs="Times New Roman"/>
          <w:color w:val="19191A"/>
          <w:lang w:eastAsia="it-IT"/>
        </w:rPr>
        <w:t>no</w:t>
      </w:r>
      <w:r w:rsidRPr="00080B85">
        <w:rPr>
          <w:rFonts w:ascii="Times New Roman" w:eastAsia="Times New Roman" w:hAnsi="Times New Roman" w:cs="Times New Roman"/>
          <w:color w:val="19191A"/>
          <w:lang w:eastAsia="it-IT"/>
        </w:rPr>
        <w:t xml:space="preserve"> le disposizioni </w:t>
      </w:r>
      <w:r w:rsidR="006957C4" w:rsidRPr="00080B85">
        <w:rPr>
          <w:rFonts w:ascii="Times New Roman" w:eastAsia="Times New Roman" w:hAnsi="Times New Roman" w:cs="Times New Roman"/>
          <w:color w:val="19191A"/>
          <w:lang w:eastAsia="it-IT"/>
        </w:rPr>
        <w:t xml:space="preserve">del citato art. 11 </w:t>
      </w:r>
      <w:r w:rsidRPr="00080B85">
        <w:rPr>
          <w:rFonts w:ascii="Times New Roman" w:eastAsia="Times New Roman" w:hAnsi="Times New Roman" w:cs="Times New Roman"/>
          <w:color w:val="19191A"/>
          <w:lang w:eastAsia="it-IT"/>
        </w:rPr>
        <w:t>dell’allegato II.14 al D.lgs. n. 36/2023 per ciò che riguarda</w:t>
      </w:r>
      <w:r w:rsidR="006957C4" w:rsidRPr="00080B85">
        <w:rPr>
          <w:rFonts w:ascii="Times New Roman" w:eastAsia="Times New Roman" w:hAnsi="Times New Roman" w:cs="Times New Roman"/>
          <w:color w:val="19191A"/>
          <w:lang w:eastAsia="it-IT"/>
        </w:rPr>
        <w:t xml:space="preserve"> il </w:t>
      </w:r>
      <w:r w:rsidRPr="00080B85">
        <w:rPr>
          <w:rFonts w:ascii="Times New Roman" w:eastAsia="Times New Roman" w:hAnsi="Times New Roman" w:cs="Times New Roman"/>
          <w:color w:val="19191A"/>
          <w:lang w:eastAsia="it-IT"/>
        </w:rPr>
        <w:t xml:space="preserve">rimborso </w:t>
      </w:r>
      <w:r w:rsidR="006957C4" w:rsidRPr="00080B85">
        <w:rPr>
          <w:rFonts w:ascii="Times New Roman" w:eastAsia="Times New Roman" w:hAnsi="Times New Roman" w:cs="Times New Roman"/>
          <w:color w:val="19191A"/>
          <w:lang w:eastAsia="it-IT"/>
        </w:rPr>
        <w:t xml:space="preserve">dei materiali, </w:t>
      </w:r>
      <w:r w:rsidRPr="00080B85">
        <w:rPr>
          <w:rFonts w:ascii="Times New Roman" w:eastAsia="Times New Roman" w:hAnsi="Times New Roman" w:cs="Times New Roman"/>
          <w:color w:val="19191A"/>
          <w:lang w:eastAsia="it-IT"/>
        </w:rPr>
        <w:t xml:space="preserve">la facoltà di ritenzione della stazione appaltante e </w:t>
      </w:r>
      <w:r w:rsidR="006957C4" w:rsidRPr="00080B85">
        <w:rPr>
          <w:rFonts w:ascii="Times New Roman" w:eastAsia="Times New Roman" w:hAnsi="Times New Roman" w:cs="Times New Roman"/>
          <w:color w:val="19191A"/>
          <w:lang w:eastAsia="it-IT"/>
        </w:rPr>
        <w:t xml:space="preserve">gli obblighi </w:t>
      </w:r>
      <w:r w:rsidRPr="00080B85">
        <w:rPr>
          <w:rFonts w:ascii="Times New Roman" w:eastAsia="Times New Roman" w:hAnsi="Times New Roman" w:cs="Times New Roman"/>
          <w:color w:val="19191A"/>
          <w:lang w:eastAsia="it-IT"/>
        </w:rPr>
        <w:t>di rimozione e sgombero dell'appaltatore</w:t>
      </w:r>
      <w:r w:rsidR="00772288" w:rsidRPr="00080B85">
        <w:rPr>
          <w:rFonts w:ascii="Times New Roman" w:eastAsia="Times New Roman" w:hAnsi="Times New Roman" w:cs="Times New Roman"/>
          <w:color w:val="19191A"/>
          <w:lang w:eastAsia="it-IT"/>
        </w:rPr>
        <w:t>.</w:t>
      </w:r>
      <w:r w:rsidR="00674AAE" w:rsidRPr="00080B85">
        <w:rPr>
          <w:rFonts w:ascii="Times New Roman" w:eastAsia="Times New Roman" w:hAnsi="Times New Roman" w:cs="Times New Roman"/>
          <w:color w:val="19191A"/>
          <w:lang w:eastAsia="it-IT"/>
        </w:rPr>
        <w:t xml:space="preserve"> </w:t>
      </w:r>
    </w:p>
    <w:p w14:paraId="23820EDC" w14:textId="77777777" w:rsidR="00DC2268" w:rsidRPr="00080B85" w:rsidRDefault="00DC2268" w:rsidP="00080B85">
      <w:pPr>
        <w:pStyle w:val="Corpotesto"/>
        <w:spacing w:after="0" w:line="240" w:lineRule="auto"/>
        <w:ind w:left="709" w:right="-143"/>
        <w:jc w:val="center"/>
        <w:rPr>
          <w:rFonts w:ascii="Times New Roman" w:hAnsi="Times New Roman" w:cs="Times New Roman"/>
        </w:rPr>
      </w:pPr>
    </w:p>
    <w:p w14:paraId="70E9C9A0" w14:textId="0AEDAD4C" w:rsidR="00763E71" w:rsidRPr="00080B85" w:rsidRDefault="00D36948" w:rsidP="00080B85">
      <w:pPr>
        <w:pStyle w:val="Corpotesto"/>
        <w:spacing w:after="0" w:line="240" w:lineRule="auto"/>
        <w:ind w:left="709" w:right="-143"/>
        <w:jc w:val="center"/>
        <w:rPr>
          <w:rFonts w:ascii="Times New Roman" w:hAnsi="Times New Roman" w:cs="Times New Roman"/>
          <w:b/>
          <w:bCs/>
        </w:rPr>
      </w:pPr>
      <w:r w:rsidRPr="00080B85">
        <w:rPr>
          <w:rFonts w:ascii="Times New Roman" w:hAnsi="Times New Roman" w:cs="Times New Roman"/>
          <w:b/>
          <w:bCs/>
        </w:rPr>
        <w:t>Articolo 2</w:t>
      </w:r>
      <w:r w:rsidR="00C5593D">
        <w:rPr>
          <w:rFonts w:ascii="Times New Roman" w:hAnsi="Times New Roman" w:cs="Times New Roman"/>
          <w:b/>
          <w:bCs/>
        </w:rPr>
        <w:t>6</w:t>
      </w:r>
    </w:p>
    <w:p w14:paraId="53E8E913" w14:textId="77777777" w:rsidR="00763E71" w:rsidRPr="00080B85" w:rsidRDefault="000A42A0" w:rsidP="00080B85">
      <w:pPr>
        <w:pStyle w:val="Corpotesto"/>
        <w:spacing w:after="0" w:line="240" w:lineRule="auto"/>
        <w:ind w:left="709" w:right="-143"/>
        <w:jc w:val="center"/>
        <w:rPr>
          <w:rFonts w:ascii="Times New Roman" w:hAnsi="Times New Roman" w:cs="Times New Roman"/>
          <w:b/>
          <w:bCs/>
        </w:rPr>
      </w:pPr>
      <w:r w:rsidRPr="00080B85">
        <w:rPr>
          <w:rFonts w:ascii="Times New Roman" w:hAnsi="Times New Roman" w:cs="Times New Roman"/>
          <w:b/>
          <w:bCs/>
        </w:rPr>
        <w:t>Cessione del credito e d</w:t>
      </w:r>
      <w:r w:rsidR="00763E71" w:rsidRPr="00080B85">
        <w:rPr>
          <w:rFonts w:ascii="Times New Roman" w:hAnsi="Times New Roman" w:cs="Times New Roman"/>
          <w:b/>
          <w:bCs/>
        </w:rPr>
        <w:t>ivieto di cessione del contratto</w:t>
      </w:r>
    </w:p>
    <w:p w14:paraId="294251C0" w14:textId="0AD28883" w:rsidR="00694692" w:rsidRPr="00080B85" w:rsidRDefault="00EB4C77" w:rsidP="00080B85">
      <w:pPr>
        <w:pStyle w:val="Paragrafoelenco"/>
        <w:numPr>
          <w:ilvl w:val="0"/>
          <w:numId w:val="43"/>
        </w:numPr>
        <w:spacing w:after="0" w:line="240" w:lineRule="auto"/>
        <w:ind w:left="709" w:right="-143"/>
        <w:jc w:val="both"/>
        <w:rPr>
          <w:rFonts w:ascii="Times New Roman" w:hAnsi="Times New Roman" w:cs="Times New Roman"/>
        </w:rPr>
      </w:pPr>
      <w:r w:rsidRPr="00080B85">
        <w:rPr>
          <w:rFonts w:ascii="Times New Roman" w:hAnsi="Times New Roman" w:cs="Times New Roman"/>
        </w:rPr>
        <w:t>L’a</w:t>
      </w:r>
      <w:r w:rsidR="00F51C30" w:rsidRPr="00080B85">
        <w:rPr>
          <w:rFonts w:ascii="Times New Roman" w:hAnsi="Times New Roman" w:cs="Times New Roman"/>
        </w:rPr>
        <w:t>ggiudicatario può cedere a terzi i crediti derivanti allo stesso dal contratto,</w:t>
      </w:r>
      <w:r w:rsidR="00694692" w:rsidRPr="00080B85">
        <w:rPr>
          <w:rFonts w:ascii="Times New Roman" w:hAnsi="Times New Roman" w:cs="Times New Roman"/>
        </w:rPr>
        <w:t xml:space="preserve">  secondo le disposizioni di cui alla </w:t>
      </w:r>
      <w:hyperlink r:id="rId8" w:tgtFrame="_blank" w:history="1">
        <w:r w:rsidR="00694692" w:rsidRPr="00080B85">
          <w:rPr>
            <w:rStyle w:val="Collegamentoipertestuale"/>
            <w:rFonts w:ascii="Times New Roman" w:hAnsi="Times New Roman" w:cs="Times New Roman"/>
            <w:color w:val="auto"/>
            <w:u w:val="none"/>
          </w:rPr>
          <w:t>legge 21 febbraio 1991, n. 52</w:t>
        </w:r>
      </w:hyperlink>
      <w:r w:rsidR="00694692" w:rsidRPr="00080B85">
        <w:rPr>
          <w:rFonts w:ascii="Times New Roman" w:hAnsi="Times New Roman" w:cs="Times New Roman"/>
        </w:rPr>
        <w:t>,</w:t>
      </w:r>
      <w:r w:rsidR="00575C1A" w:rsidRPr="00080B85">
        <w:rPr>
          <w:rFonts w:ascii="Times New Roman" w:hAnsi="Times New Roman" w:cs="Times New Roman"/>
        </w:rPr>
        <w:t xml:space="preserve"> come richiamata dall’art. 120, comma 12 del D.lgs. n. 36/2023,</w:t>
      </w:r>
      <w:r w:rsidR="00694692" w:rsidRPr="00080B85">
        <w:rPr>
          <w:rFonts w:ascii="Times New Roman" w:hAnsi="Times New Roman" w:cs="Times New Roman"/>
        </w:rPr>
        <w:t xml:space="preserve"> nonché secondo le disposizioni di cui all’allegato II.14 al D.lgs. n. 36/2023. Resta in ogni caso ferma l’applicabilità delle ulteriori, vigenti norme</w:t>
      </w:r>
      <w:r w:rsidR="00575C1A" w:rsidRPr="00080B85">
        <w:rPr>
          <w:rFonts w:ascii="Times New Roman" w:hAnsi="Times New Roman" w:cs="Times New Roman"/>
        </w:rPr>
        <w:t xml:space="preserve"> in materia</w:t>
      </w:r>
      <w:r w:rsidR="00694692" w:rsidRPr="00080B85">
        <w:rPr>
          <w:rFonts w:ascii="Times New Roman" w:hAnsi="Times New Roman" w:cs="Times New Roman"/>
        </w:rPr>
        <w:t>, in quanto compatibili.</w:t>
      </w:r>
    </w:p>
    <w:p w14:paraId="7046F00A" w14:textId="4F80C91D" w:rsidR="00F51C30" w:rsidRPr="00080B85" w:rsidRDefault="00F51C30" w:rsidP="00080B85">
      <w:pPr>
        <w:pStyle w:val="Default"/>
        <w:numPr>
          <w:ilvl w:val="0"/>
          <w:numId w:val="44"/>
        </w:numPr>
        <w:ind w:left="709"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Le cessioni dei crediti devono essere stipulate mediante atto pubblico o scrittura privata autenticata e devono essere notificate alla Prefettura</w:t>
      </w:r>
      <w:r w:rsidR="00575C1A" w:rsidRPr="00080B85">
        <w:rPr>
          <w:rFonts w:ascii="Times New Roman" w:hAnsi="Times New Roman" w:cs="Times New Roman"/>
          <w:color w:val="auto"/>
          <w:sz w:val="22"/>
          <w:szCs w:val="22"/>
        </w:rPr>
        <w:t>, a pena di inefficacia</w:t>
      </w:r>
      <w:r w:rsidR="00DC2268" w:rsidRPr="00080B85">
        <w:rPr>
          <w:rFonts w:ascii="Times New Roman" w:hAnsi="Times New Roman" w:cs="Times New Roman"/>
          <w:color w:val="auto"/>
          <w:sz w:val="22"/>
          <w:szCs w:val="22"/>
        </w:rPr>
        <w:t>.</w:t>
      </w:r>
    </w:p>
    <w:p w14:paraId="6C739FCC" w14:textId="77777777" w:rsidR="00F51C30" w:rsidRPr="00080B85" w:rsidRDefault="00F51C30" w:rsidP="00080B85">
      <w:pPr>
        <w:pStyle w:val="Default"/>
        <w:numPr>
          <w:ilvl w:val="0"/>
          <w:numId w:val="44"/>
        </w:numPr>
        <w:ind w:left="709"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Resta fermo, in caso di cessione del credito, quanto previsto in tema di tracciabilità dei flussi finanziari di cui all</w:t>
      </w:r>
      <w:r w:rsidR="00EB4C77" w:rsidRPr="00080B85">
        <w:rPr>
          <w:rFonts w:ascii="Times New Roman" w:hAnsi="Times New Roman" w:cs="Times New Roman"/>
          <w:sz w:val="22"/>
          <w:szCs w:val="22"/>
        </w:rPr>
        <w:t>’articolo 3, comma 8</w:t>
      </w:r>
      <w:r w:rsidRPr="00080B85">
        <w:rPr>
          <w:rFonts w:ascii="Times New Roman" w:hAnsi="Times New Roman" w:cs="Times New Roman"/>
          <w:sz w:val="22"/>
          <w:szCs w:val="22"/>
        </w:rPr>
        <w:t xml:space="preserve"> della legge 13 agosto 2010 n. 136, e successive modifiche ed integrazioni.</w:t>
      </w:r>
    </w:p>
    <w:p w14:paraId="2AC6522B" w14:textId="013A941E" w:rsidR="00E92B8E" w:rsidRPr="00080B85" w:rsidRDefault="00AE4029" w:rsidP="00080B85">
      <w:pPr>
        <w:pStyle w:val="Default"/>
        <w:numPr>
          <w:ilvl w:val="0"/>
          <w:numId w:val="44"/>
        </w:numPr>
        <w:ind w:left="709"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È</w:t>
      </w:r>
      <w:r w:rsidR="00D5782C" w:rsidRPr="00080B85">
        <w:rPr>
          <w:rFonts w:ascii="Times New Roman" w:hAnsi="Times New Roman" w:cs="Times New Roman"/>
          <w:color w:val="auto"/>
          <w:sz w:val="22"/>
          <w:szCs w:val="22"/>
        </w:rPr>
        <w:t xml:space="preserve"> fatto d</w:t>
      </w:r>
      <w:r w:rsidR="00EB4C77" w:rsidRPr="00080B85">
        <w:rPr>
          <w:rFonts w:ascii="Times New Roman" w:hAnsi="Times New Roman" w:cs="Times New Roman"/>
          <w:color w:val="auto"/>
          <w:sz w:val="22"/>
          <w:szCs w:val="22"/>
        </w:rPr>
        <w:t>ivieto all’a</w:t>
      </w:r>
      <w:r w:rsidR="00D5782C" w:rsidRPr="00080B85">
        <w:rPr>
          <w:rFonts w:ascii="Times New Roman" w:hAnsi="Times New Roman" w:cs="Times New Roman"/>
          <w:color w:val="auto"/>
          <w:sz w:val="22"/>
          <w:szCs w:val="22"/>
        </w:rPr>
        <w:t>ggiudicatario di cedere</w:t>
      </w:r>
      <w:r w:rsidR="00C4198E" w:rsidRPr="00080B85">
        <w:rPr>
          <w:rFonts w:ascii="Times New Roman" w:hAnsi="Times New Roman" w:cs="Times New Roman"/>
          <w:color w:val="auto"/>
          <w:sz w:val="22"/>
          <w:szCs w:val="22"/>
        </w:rPr>
        <w:t xml:space="preserve"> il contratto</w:t>
      </w:r>
      <w:r w:rsidR="00D5782C" w:rsidRPr="00080B85">
        <w:rPr>
          <w:rFonts w:ascii="Times New Roman" w:hAnsi="Times New Roman" w:cs="Times New Roman"/>
          <w:color w:val="auto"/>
          <w:sz w:val="22"/>
          <w:szCs w:val="22"/>
        </w:rPr>
        <w:t>, fatte salve le vicende soggettive dell’esecutore disciplinate all’art.</w:t>
      </w:r>
      <w:r w:rsidR="00694692" w:rsidRPr="00080B85">
        <w:rPr>
          <w:rFonts w:ascii="Times New Roman" w:hAnsi="Times New Roman" w:cs="Times New Roman"/>
          <w:color w:val="auto"/>
          <w:sz w:val="22"/>
          <w:szCs w:val="22"/>
        </w:rPr>
        <w:t>120, comma 1 lett. d), n. 2, del D.lgs. n. 36/202</w:t>
      </w:r>
      <w:r w:rsidR="004D2532" w:rsidRPr="00080B85">
        <w:rPr>
          <w:rFonts w:ascii="Times New Roman" w:hAnsi="Times New Roman" w:cs="Times New Roman"/>
          <w:color w:val="auto"/>
          <w:sz w:val="22"/>
          <w:szCs w:val="22"/>
        </w:rPr>
        <w:t>3</w:t>
      </w:r>
      <w:r w:rsidR="00C4198E" w:rsidRPr="00080B85">
        <w:rPr>
          <w:rFonts w:ascii="Times New Roman" w:hAnsi="Times New Roman" w:cs="Times New Roman"/>
          <w:color w:val="auto"/>
          <w:sz w:val="22"/>
          <w:szCs w:val="22"/>
        </w:rPr>
        <w:t>,</w:t>
      </w:r>
      <w:r w:rsidR="00D5782C" w:rsidRPr="00080B85">
        <w:rPr>
          <w:rFonts w:ascii="Times New Roman" w:hAnsi="Times New Roman" w:cs="Times New Roman"/>
          <w:color w:val="auto"/>
          <w:sz w:val="22"/>
          <w:szCs w:val="22"/>
        </w:rPr>
        <w:t xml:space="preserve"> a pena di nullità della cessione stessa. </w:t>
      </w:r>
    </w:p>
    <w:p w14:paraId="154AF53E" w14:textId="77777777" w:rsidR="00F51C30" w:rsidRPr="00080B85" w:rsidRDefault="00F51C30" w:rsidP="00080B85">
      <w:pPr>
        <w:pStyle w:val="Default"/>
        <w:numPr>
          <w:ilvl w:val="0"/>
          <w:numId w:val="44"/>
        </w:numPr>
        <w:ind w:left="709"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 xml:space="preserve">In caso </w:t>
      </w:r>
      <w:r w:rsidR="00EB4C77" w:rsidRPr="00080B85">
        <w:rPr>
          <w:rFonts w:ascii="Times New Roman" w:hAnsi="Times New Roman" w:cs="Times New Roman"/>
          <w:color w:val="auto"/>
          <w:sz w:val="22"/>
          <w:szCs w:val="22"/>
        </w:rPr>
        <w:t>di inadempimento da parte dell’a</w:t>
      </w:r>
      <w:r w:rsidRPr="00080B85">
        <w:rPr>
          <w:rFonts w:ascii="Times New Roman" w:hAnsi="Times New Roman" w:cs="Times New Roman"/>
          <w:color w:val="auto"/>
          <w:sz w:val="22"/>
          <w:szCs w:val="22"/>
        </w:rPr>
        <w:t xml:space="preserve">ggiudicatario ai suddetti obblighi, la Prefettura, fermo restando il diritto al risarcimento del danno, ha facoltà di dichiarare risolto di diritto il contratto. </w:t>
      </w:r>
    </w:p>
    <w:p w14:paraId="1364A78A" w14:textId="3B25E232" w:rsidR="00EB4C77" w:rsidRPr="00080B85" w:rsidRDefault="00EB4C77" w:rsidP="007E10C9">
      <w:pPr>
        <w:pStyle w:val="Default"/>
        <w:ind w:right="-143"/>
        <w:jc w:val="both"/>
        <w:rPr>
          <w:rFonts w:ascii="Times New Roman" w:hAnsi="Times New Roman" w:cs="Times New Roman"/>
          <w:color w:val="auto"/>
          <w:sz w:val="22"/>
          <w:szCs w:val="22"/>
        </w:rPr>
      </w:pPr>
    </w:p>
    <w:p w14:paraId="177C1FCB" w14:textId="2ECCB35D" w:rsidR="00763E71" w:rsidRPr="00080B85" w:rsidRDefault="00D36948" w:rsidP="007E10C9">
      <w:pPr>
        <w:pStyle w:val="Corpotesto"/>
        <w:spacing w:after="0" w:line="240" w:lineRule="auto"/>
        <w:ind w:right="-143"/>
        <w:jc w:val="center"/>
        <w:rPr>
          <w:rFonts w:ascii="Times New Roman" w:hAnsi="Times New Roman" w:cs="Times New Roman"/>
          <w:b/>
          <w:bCs/>
          <w:strike/>
        </w:rPr>
      </w:pPr>
      <w:r w:rsidRPr="00080B85">
        <w:rPr>
          <w:rFonts w:ascii="Times New Roman" w:hAnsi="Times New Roman" w:cs="Times New Roman"/>
          <w:b/>
          <w:bCs/>
        </w:rPr>
        <w:t>Articolo 2</w:t>
      </w:r>
      <w:r w:rsidR="00C5593D">
        <w:rPr>
          <w:rFonts w:ascii="Times New Roman" w:hAnsi="Times New Roman" w:cs="Times New Roman"/>
          <w:b/>
          <w:bCs/>
        </w:rPr>
        <w:t>7</w:t>
      </w:r>
    </w:p>
    <w:p w14:paraId="0FDC6D3D" w14:textId="77777777" w:rsidR="00763E71" w:rsidRPr="00080B85" w:rsidRDefault="00627C0A" w:rsidP="007E10C9">
      <w:pPr>
        <w:pStyle w:val="Corpotesto"/>
        <w:spacing w:after="0" w:line="240" w:lineRule="auto"/>
        <w:ind w:right="-143"/>
        <w:jc w:val="center"/>
        <w:rPr>
          <w:rFonts w:ascii="Times New Roman" w:hAnsi="Times New Roman" w:cs="Times New Roman"/>
          <w:b/>
          <w:bCs/>
        </w:rPr>
      </w:pPr>
      <w:r w:rsidRPr="00080B85">
        <w:rPr>
          <w:rFonts w:ascii="Times New Roman" w:hAnsi="Times New Roman" w:cs="Times New Roman"/>
          <w:b/>
          <w:bCs/>
        </w:rPr>
        <w:t>Obblighi di riservatezza e t</w:t>
      </w:r>
      <w:r w:rsidR="00763E71" w:rsidRPr="00080B85">
        <w:rPr>
          <w:rFonts w:ascii="Times New Roman" w:hAnsi="Times New Roman" w:cs="Times New Roman"/>
          <w:b/>
          <w:bCs/>
        </w:rPr>
        <w:t>rattamento dei dati</w:t>
      </w:r>
    </w:p>
    <w:p w14:paraId="1657835F" w14:textId="77777777" w:rsidR="00763E71" w:rsidRPr="00080B85" w:rsidRDefault="00EB4C77" w:rsidP="00DC2268">
      <w:pPr>
        <w:pStyle w:val="Default"/>
        <w:numPr>
          <w:ilvl w:val="0"/>
          <w:numId w:val="32"/>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L’a</w:t>
      </w:r>
      <w:r w:rsidR="00763E71" w:rsidRPr="00080B85">
        <w:rPr>
          <w:rFonts w:ascii="Times New Roman" w:hAnsi="Times New Roman" w:cs="Times New Roman"/>
          <w:color w:val="auto"/>
          <w:sz w:val="22"/>
          <w:szCs w:val="22"/>
        </w:rPr>
        <w:t>ggiudicatario ha l’obbligo di mantenere riservati i dati e le inform</w:t>
      </w:r>
      <w:r w:rsidR="00627C0A" w:rsidRPr="00080B85">
        <w:rPr>
          <w:rFonts w:ascii="Times New Roman" w:hAnsi="Times New Roman" w:cs="Times New Roman"/>
          <w:color w:val="auto"/>
          <w:sz w:val="22"/>
          <w:szCs w:val="22"/>
        </w:rPr>
        <w:t>azioni, ivi compresi quelli che</w:t>
      </w:r>
      <w:r w:rsidR="00763E71" w:rsidRPr="00080B85">
        <w:rPr>
          <w:rFonts w:ascii="Times New Roman" w:hAnsi="Times New Roman" w:cs="Times New Roman"/>
          <w:color w:val="auto"/>
          <w:sz w:val="22"/>
          <w:szCs w:val="22"/>
        </w:rPr>
        <w:t xml:space="preserve"> transitano per le apparecchiature di elaborazione dati, di cui venga in possesso e, comunque, a conoscenza, di non divulgarli in alcun modo e in qualsiasi forma e di non farne oggetto di utilizzazione a qualsiasi titolo per scopi diversi da quelli strettamente necessari all’esecuzione del contratto. </w:t>
      </w:r>
    </w:p>
    <w:p w14:paraId="36578E8E" w14:textId="77777777" w:rsidR="00763E71" w:rsidRPr="00080B85" w:rsidRDefault="00052BCA" w:rsidP="00DC2268">
      <w:pPr>
        <w:pStyle w:val="Default"/>
        <w:numPr>
          <w:ilvl w:val="0"/>
          <w:numId w:val="32"/>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G</w:t>
      </w:r>
      <w:r w:rsidR="00763E71" w:rsidRPr="00080B85">
        <w:rPr>
          <w:rFonts w:ascii="Times New Roman" w:hAnsi="Times New Roman" w:cs="Times New Roman"/>
          <w:color w:val="auto"/>
          <w:sz w:val="22"/>
          <w:szCs w:val="22"/>
        </w:rPr>
        <w:t xml:space="preserve">li obblighi in materia di riservatezza </w:t>
      </w:r>
      <w:r w:rsidRPr="00080B85">
        <w:rPr>
          <w:rFonts w:ascii="Times New Roman" w:hAnsi="Times New Roman" w:cs="Times New Roman"/>
          <w:color w:val="auto"/>
          <w:sz w:val="22"/>
          <w:szCs w:val="22"/>
        </w:rPr>
        <w:t xml:space="preserve">sono </w:t>
      </w:r>
      <w:r w:rsidR="00763E71" w:rsidRPr="00080B85">
        <w:rPr>
          <w:rFonts w:ascii="Times New Roman" w:hAnsi="Times New Roman" w:cs="Times New Roman"/>
          <w:color w:val="auto"/>
          <w:sz w:val="22"/>
          <w:szCs w:val="22"/>
        </w:rPr>
        <w:t xml:space="preserve">rispettati anche in caso di cessazione dei rapporti in essere con la Prefettura. </w:t>
      </w:r>
    </w:p>
    <w:p w14:paraId="5804BC85" w14:textId="77777777" w:rsidR="00763E71" w:rsidRPr="00080B85" w:rsidRDefault="00763E71" w:rsidP="00DC2268">
      <w:pPr>
        <w:pStyle w:val="Default"/>
        <w:numPr>
          <w:ilvl w:val="0"/>
          <w:numId w:val="32"/>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L’</w:t>
      </w:r>
      <w:r w:rsidR="00EB4C77" w:rsidRPr="00080B85">
        <w:rPr>
          <w:rFonts w:ascii="Times New Roman" w:hAnsi="Times New Roman" w:cs="Times New Roman"/>
          <w:color w:val="auto"/>
          <w:sz w:val="22"/>
          <w:szCs w:val="22"/>
        </w:rPr>
        <w:t>a</w:t>
      </w:r>
      <w:r w:rsidRPr="00080B85">
        <w:rPr>
          <w:rFonts w:ascii="Times New Roman" w:hAnsi="Times New Roman" w:cs="Times New Roman"/>
          <w:color w:val="auto"/>
          <w:sz w:val="22"/>
          <w:szCs w:val="22"/>
        </w:rPr>
        <w:t xml:space="preserve">ggiudicatario è responsabile per l’esatta osservanza da parte dei propri dipendenti, consulenti e </w:t>
      </w:r>
      <w:r w:rsidR="00113A27" w:rsidRPr="00080B85">
        <w:rPr>
          <w:rFonts w:ascii="Times New Roman" w:hAnsi="Times New Roman" w:cs="Times New Roman"/>
          <w:color w:val="auto"/>
          <w:sz w:val="22"/>
          <w:szCs w:val="22"/>
        </w:rPr>
        <w:t>collaboratori</w:t>
      </w:r>
      <w:r w:rsidRPr="00080B85">
        <w:rPr>
          <w:rFonts w:ascii="Times New Roman" w:hAnsi="Times New Roman" w:cs="Times New Roman"/>
          <w:color w:val="auto"/>
          <w:sz w:val="22"/>
          <w:szCs w:val="22"/>
        </w:rPr>
        <w:t xml:space="preserve">, nonché dei propri eventuali subappaltatori e dei dipendenti, consulenti e </w:t>
      </w:r>
      <w:r w:rsidR="00113A27" w:rsidRPr="00080B85">
        <w:rPr>
          <w:rFonts w:ascii="Times New Roman" w:hAnsi="Times New Roman" w:cs="Times New Roman"/>
          <w:color w:val="auto"/>
          <w:sz w:val="22"/>
          <w:szCs w:val="22"/>
        </w:rPr>
        <w:t>collaboratori</w:t>
      </w:r>
      <w:r w:rsidRPr="00080B85">
        <w:rPr>
          <w:rFonts w:ascii="Times New Roman" w:hAnsi="Times New Roman" w:cs="Times New Roman"/>
          <w:color w:val="auto"/>
          <w:sz w:val="22"/>
          <w:szCs w:val="22"/>
        </w:rPr>
        <w:t xml:space="preserve"> di questi ultimi, degli obblighi di segretezza anzidetti. </w:t>
      </w:r>
    </w:p>
    <w:p w14:paraId="48C1197A" w14:textId="77777777" w:rsidR="001C2D07" w:rsidRPr="00080B85" w:rsidRDefault="005D6C6C" w:rsidP="00DC2268">
      <w:pPr>
        <w:pStyle w:val="Default"/>
        <w:numPr>
          <w:ilvl w:val="0"/>
          <w:numId w:val="32"/>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 xml:space="preserve">A norma degli articoli 13 e 14 del </w:t>
      </w:r>
      <w:bookmarkStart w:id="3" w:name="_Hlk97394636"/>
      <w:r w:rsidR="00BF3CB1" w:rsidRPr="00080B85">
        <w:rPr>
          <w:rFonts w:ascii="Times New Roman" w:hAnsi="Times New Roman" w:cs="Times New Roman"/>
          <w:color w:val="auto"/>
          <w:sz w:val="22"/>
          <w:szCs w:val="22"/>
        </w:rPr>
        <w:t>Regolamento (UE) 2016/679 del Parlamento europeo e del Consiglio del 27 aprile 2016</w:t>
      </w:r>
      <w:bookmarkEnd w:id="3"/>
      <w:r w:rsidR="00BF3CB1" w:rsidRPr="00080B85">
        <w:rPr>
          <w:rFonts w:ascii="Times New Roman" w:hAnsi="Times New Roman" w:cs="Times New Roman"/>
          <w:color w:val="auto"/>
          <w:sz w:val="22"/>
          <w:szCs w:val="22"/>
        </w:rPr>
        <w:t xml:space="preserve">, </w:t>
      </w:r>
      <w:r w:rsidRPr="00080B85">
        <w:rPr>
          <w:rFonts w:ascii="Times New Roman" w:hAnsi="Times New Roman" w:cs="Times New Roman"/>
          <w:color w:val="auto"/>
          <w:sz w:val="22"/>
          <w:szCs w:val="22"/>
        </w:rPr>
        <w:t>l’aggiudicatario fornisce a ciascun migrante in ingresso nei centri</w:t>
      </w:r>
      <w:r w:rsidR="00DE13DC" w:rsidRPr="00080B85">
        <w:rPr>
          <w:rFonts w:ascii="Times New Roman" w:hAnsi="Times New Roman" w:cs="Times New Roman"/>
          <w:color w:val="auto"/>
          <w:sz w:val="22"/>
          <w:szCs w:val="22"/>
        </w:rPr>
        <w:t xml:space="preserve"> e </w:t>
      </w:r>
      <w:r w:rsidR="004B40E8" w:rsidRPr="00080B85">
        <w:rPr>
          <w:rFonts w:ascii="Times New Roman" w:hAnsi="Times New Roman" w:cs="Times New Roman"/>
          <w:color w:val="auto"/>
          <w:sz w:val="22"/>
          <w:szCs w:val="22"/>
        </w:rPr>
        <w:t xml:space="preserve">nelle </w:t>
      </w:r>
      <w:r w:rsidR="00DE13DC" w:rsidRPr="00080B85">
        <w:rPr>
          <w:rFonts w:ascii="Times New Roman" w:hAnsi="Times New Roman" w:cs="Times New Roman"/>
          <w:color w:val="auto"/>
          <w:sz w:val="22"/>
          <w:szCs w:val="22"/>
        </w:rPr>
        <w:t>strutture</w:t>
      </w:r>
      <w:r w:rsidRPr="00080B85">
        <w:rPr>
          <w:rFonts w:ascii="Times New Roman" w:hAnsi="Times New Roman" w:cs="Times New Roman"/>
          <w:color w:val="auto"/>
          <w:sz w:val="22"/>
          <w:szCs w:val="22"/>
        </w:rPr>
        <w:t xml:space="preserve"> di cui all’articolo</w:t>
      </w:r>
      <w:r w:rsidR="00E0433D" w:rsidRPr="00080B85">
        <w:rPr>
          <w:rFonts w:ascii="Times New Roman" w:hAnsi="Times New Roman" w:cs="Times New Roman"/>
          <w:color w:val="auto"/>
          <w:sz w:val="22"/>
          <w:szCs w:val="22"/>
        </w:rPr>
        <w:t xml:space="preserve"> </w:t>
      </w:r>
      <w:r w:rsidRPr="00080B85">
        <w:rPr>
          <w:rFonts w:ascii="Times New Roman" w:hAnsi="Times New Roman" w:cs="Times New Roman"/>
          <w:color w:val="auto"/>
          <w:sz w:val="22"/>
          <w:szCs w:val="22"/>
        </w:rPr>
        <w:t xml:space="preserve">1 l’informativa scritta sul trattamento dei suoi dati personali, </w:t>
      </w:r>
      <w:r w:rsidR="00BD322F" w:rsidRPr="00080B85">
        <w:rPr>
          <w:rFonts w:ascii="Times New Roman" w:hAnsi="Times New Roman" w:cs="Times New Roman"/>
          <w:color w:val="auto"/>
          <w:sz w:val="22"/>
          <w:szCs w:val="22"/>
        </w:rPr>
        <w:t>c</w:t>
      </w:r>
      <w:r w:rsidR="00E0433D" w:rsidRPr="00080B85">
        <w:rPr>
          <w:rFonts w:ascii="Times New Roman" w:hAnsi="Times New Roman" w:cs="Times New Roman"/>
          <w:color w:val="auto"/>
          <w:sz w:val="22"/>
          <w:szCs w:val="22"/>
        </w:rPr>
        <w:t>ui è</w:t>
      </w:r>
      <w:r w:rsidR="00DE13DC" w:rsidRPr="00080B85">
        <w:rPr>
          <w:rFonts w:ascii="Times New Roman" w:hAnsi="Times New Roman" w:cs="Times New Roman"/>
          <w:color w:val="auto"/>
          <w:sz w:val="22"/>
          <w:szCs w:val="22"/>
        </w:rPr>
        <w:t xml:space="preserve"> allegata la</w:t>
      </w:r>
      <w:r w:rsidR="00BD322F" w:rsidRPr="00080B85">
        <w:rPr>
          <w:rFonts w:ascii="Times New Roman" w:hAnsi="Times New Roman" w:cs="Times New Roman"/>
          <w:color w:val="auto"/>
          <w:sz w:val="22"/>
          <w:szCs w:val="22"/>
        </w:rPr>
        <w:t xml:space="preserve"> dichiarazione di consenso al trattamento dei medesimi dati, da sottoscrivere a cura dell’interessato. Detta informativa e l’allegata dichiarazione di consenso </w:t>
      </w:r>
      <w:r w:rsidR="00E0433D" w:rsidRPr="00080B85">
        <w:rPr>
          <w:rFonts w:ascii="Times New Roman" w:hAnsi="Times New Roman" w:cs="Times New Roman"/>
          <w:color w:val="auto"/>
          <w:sz w:val="22"/>
          <w:szCs w:val="22"/>
        </w:rPr>
        <w:t>è</w:t>
      </w:r>
      <w:r w:rsidR="00BD322F" w:rsidRPr="00080B85">
        <w:rPr>
          <w:rFonts w:ascii="Times New Roman" w:hAnsi="Times New Roman" w:cs="Times New Roman"/>
          <w:color w:val="auto"/>
          <w:sz w:val="22"/>
          <w:szCs w:val="22"/>
        </w:rPr>
        <w:t xml:space="preserve"> tradotta nelle principali lingue parlate dagli stranieri presenti nel centro, e comunque in: inglese, francese, spagnolo e arabo.</w:t>
      </w:r>
    </w:p>
    <w:p w14:paraId="32FB2B06" w14:textId="77777777" w:rsidR="00113A27" w:rsidRPr="00080B85" w:rsidRDefault="00113A27" w:rsidP="00DC2268">
      <w:pPr>
        <w:pStyle w:val="Default"/>
        <w:numPr>
          <w:ilvl w:val="0"/>
          <w:numId w:val="32"/>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In caso di inosservanza</w:t>
      </w:r>
      <w:r w:rsidR="00BD322F" w:rsidRPr="00080B85">
        <w:rPr>
          <w:rFonts w:ascii="Times New Roman" w:hAnsi="Times New Roman" w:cs="Times New Roman"/>
          <w:color w:val="auto"/>
          <w:sz w:val="22"/>
          <w:szCs w:val="22"/>
        </w:rPr>
        <w:t>,</w:t>
      </w:r>
      <w:r w:rsidRPr="00080B85">
        <w:rPr>
          <w:rFonts w:ascii="Times New Roman" w:hAnsi="Times New Roman" w:cs="Times New Roman"/>
          <w:color w:val="auto"/>
          <w:sz w:val="22"/>
          <w:szCs w:val="22"/>
        </w:rPr>
        <w:t xml:space="preserve"> la Prefettura ha facoltà di dichiarare risolto </w:t>
      </w:r>
      <w:r w:rsidR="00651B75" w:rsidRPr="00080B85">
        <w:rPr>
          <w:rFonts w:ascii="Times New Roman" w:hAnsi="Times New Roman" w:cs="Times New Roman"/>
          <w:color w:val="auto"/>
          <w:sz w:val="22"/>
          <w:szCs w:val="22"/>
        </w:rPr>
        <w:t>il contratto, fermo restando il diritto al risarcimento del danno.</w:t>
      </w:r>
    </w:p>
    <w:p w14:paraId="68AE4684" w14:textId="61B1F1AB" w:rsidR="00107A22" w:rsidRPr="00080B85" w:rsidRDefault="001C6CD0" w:rsidP="00DC2268">
      <w:pPr>
        <w:pStyle w:val="Default"/>
        <w:numPr>
          <w:ilvl w:val="0"/>
          <w:numId w:val="32"/>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Ferme restando le prescrizioni generali di cui ai precedenti commi, poiché l’attività oggetto del presente schema di capitolato comporta il trattamento di dati personali</w:t>
      </w:r>
      <w:r w:rsidR="00C3549B" w:rsidRPr="00080B85">
        <w:rPr>
          <w:rFonts w:ascii="Times New Roman" w:hAnsi="Times New Roman" w:cs="Times New Roman"/>
          <w:color w:val="auto"/>
          <w:sz w:val="22"/>
          <w:szCs w:val="22"/>
        </w:rPr>
        <w:t xml:space="preserve">, anche sensibili, </w:t>
      </w:r>
      <w:r w:rsidRPr="00080B85">
        <w:rPr>
          <w:rFonts w:ascii="Times New Roman" w:hAnsi="Times New Roman" w:cs="Times New Roman"/>
          <w:color w:val="auto"/>
          <w:sz w:val="22"/>
          <w:szCs w:val="22"/>
        </w:rPr>
        <w:t xml:space="preserve">dei migranti accolti </w:t>
      </w:r>
      <w:r w:rsidR="00D3465B" w:rsidRPr="00080B85">
        <w:rPr>
          <w:rFonts w:ascii="Times New Roman" w:hAnsi="Times New Roman" w:cs="Times New Roman"/>
          <w:color w:val="auto"/>
          <w:sz w:val="22"/>
          <w:szCs w:val="22"/>
        </w:rPr>
        <w:t>nei centri e nelle strutture di cui all’articolo 1,</w:t>
      </w:r>
      <w:r w:rsidRPr="00080B85">
        <w:rPr>
          <w:rFonts w:ascii="Times New Roman" w:hAnsi="Times New Roman" w:cs="Times New Roman"/>
          <w:color w:val="auto"/>
          <w:sz w:val="22"/>
          <w:szCs w:val="22"/>
        </w:rPr>
        <w:t xml:space="preserve"> la Prefettura-Stazione </w:t>
      </w:r>
      <w:r w:rsidR="00D3465B" w:rsidRPr="00080B85">
        <w:rPr>
          <w:rFonts w:ascii="Times New Roman" w:hAnsi="Times New Roman" w:cs="Times New Roman"/>
          <w:color w:val="auto"/>
          <w:sz w:val="22"/>
          <w:szCs w:val="22"/>
        </w:rPr>
        <w:t>A</w:t>
      </w:r>
      <w:r w:rsidR="00BE7A65" w:rsidRPr="00080B85">
        <w:rPr>
          <w:rFonts w:ascii="Times New Roman" w:hAnsi="Times New Roman" w:cs="Times New Roman"/>
          <w:color w:val="auto"/>
          <w:sz w:val="22"/>
          <w:szCs w:val="22"/>
        </w:rPr>
        <w:t>ppaltante,</w:t>
      </w:r>
      <w:r w:rsidRPr="00080B85">
        <w:rPr>
          <w:rFonts w:ascii="Times New Roman" w:hAnsi="Times New Roman" w:cs="Times New Roman"/>
          <w:color w:val="auto"/>
          <w:sz w:val="22"/>
          <w:szCs w:val="22"/>
        </w:rPr>
        <w:t xml:space="preserve"> </w:t>
      </w:r>
      <w:r w:rsidR="00C5765E" w:rsidRPr="00080B85">
        <w:rPr>
          <w:rFonts w:ascii="Times New Roman" w:hAnsi="Times New Roman" w:cs="Times New Roman"/>
          <w:color w:val="auto"/>
          <w:sz w:val="22"/>
          <w:szCs w:val="22"/>
        </w:rPr>
        <w:t xml:space="preserve">quale </w:t>
      </w:r>
      <w:r w:rsidRPr="00080B85">
        <w:rPr>
          <w:rFonts w:ascii="Times New Roman" w:hAnsi="Times New Roman" w:cs="Times New Roman"/>
          <w:color w:val="auto"/>
          <w:sz w:val="22"/>
          <w:szCs w:val="22"/>
        </w:rPr>
        <w:t xml:space="preserve">amministrazione titolare del trattamento </w:t>
      </w:r>
      <w:r w:rsidR="00C3549B" w:rsidRPr="00080B85">
        <w:rPr>
          <w:rFonts w:ascii="Times New Roman" w:hAnsi="Times New Roman" w:cs="Times New Roman"/>
          <w:color w:val="auto"/>
          <w:sz w:val="22"/>
          <w:szCs w:val="22"/>
        </w:rPr>
        <w:t>medesimo</w:t>
      </w:r>
      <w:r w:rsidRPr="00080B85">
        <w:rPr>
          <w:rFonts w:ascii="Times New Roman" w:hAnsi="Times New Roman" w:cs="Times New Roman"/>
          <w:color w:val="auto"/>
          <w:sz w:val="22"/>
          <w:szCs w:val="22"/>
        </w:rPr>
        <w:t xml:space="preserve">, designa l’aggiudicatario </w:t>
      </w:r>
      <w:r w:rsidR="00C5765E" w:rsidRPr="00080B85">
        <w:rPr>
          <w:rFonts w:ascii="Times New Roman" w:hAnsi="Times New Roman" w:cs="Times New Roman"/>
          <w:color w:val="auto"/>
          <w:sz w:val="22"/>
          <w:szCs w:val="22"/>
        </w:rPr>
        <w:t xml:space="preserve">soggetto </w:t>
      </w:r>
      <w:r w:rsidR="00D3465B" w:rsidRPr="00080B85">
        <w:rPr>
          <w:rFonts w:ascii="Times New Roman" w:hAnsi="Times New Roman" w:cs="Times New Roman"/>
          <w:color w:val="auto"/>
          <w:sz w:val="22"/>
          <w:szCs w:val="22"/>
        </w:rPr>
        <w:t>R</w:t>
      </w:r>
      <w:r w:rsidRPr="00080B85">
        <w:rPr>
          <w:rFonts w:ascii="Times New Roman" w:hAnsi="Times New Roman" w:cs="Times New Roman"/>
          <w:color w:val="auto"/>
          <w:sz w:val="22"/>
          <w:szCs w:val="22"/>
        </w:rPr>
        <w:t xml:space="preserve">esponsabile </w:t>
      </w:r>
      <w:r w:rsidR="00C5765E" w:rsidRPr="00080B85">
        <w:rPr>
          <w:rFonts w:ascii="Times New Roman" w:hAnsi="Times New Roman" w:cs="Times New Roman"/>
          <w:color w:val="auto"/>
          <w:sz w:val="22"/>
          <w:szCs w:val="22"/>
        </w:rPr>
        <w:t xml:space="preserve">del trattamento medesimo </w:t>
      </w:r>
      <w:r w:rsidR="00D3465B" w:rsidRPr="00080B85">
        <w:rPr>
          <w:rFonts w:ascii="Times New Roman" w:hAnsi="Times New Roman" w:cs="Times New Roman"/>
          <w:color w:val="auto"/>
          <w:sz w:val="22"/>
          <w:szCs w:val="22"/>
        </w:rPr>
        <w:t>ai sensi dell’articolo 28 Regolamento (UE) 2016/679 del Parlamento europeo e del Consiglio del 27 aprile 2016.</w:t>
      </w:r>
      <w:r w:rsidR="00105A2C" w:rsidRPr="00080B85">
        <w:rPr>
          <w:rFonts w:ascii="Times New Roman" w:hAnsi="Times New Roman" w:cs="Times New Roman"/>
          <w:color w:val="auto"/>
          <w:sz w:val="22"/>
          <w:szCs w:val="22"/>
        </w:rPr>
        <w:t xml:space="preserve"> Ai sensi dell’art. 28 comma 3 del</w:t>
      </w:r>
      <w:r w:rsidR="00F76631" w:rsidRPr="00080B85">
        <w:rPr>
          <w:rFonts w:ascii="Times New Roman" w:hAnsi="Times New Roman" w:cs="Times New Roman"/>
          <w:color w:val="auto"/>
          <w:sz w:val="22"/>
          <w:szCs w:val="22"/>
        </w:rPr>
        <w:t xml:space="preserve"> </w:t>
      </w:r>
      <w:r w:rsidR="00105A2C" w:rsidRPr="00080B85">
        <w:rPr>
          <w:rFonts w:ascii="Times New Roman" w:hAnsi="Times New Roman" w:cs="Times New Roman"/>
          <w:color w:val="auto"/>
          <w:sz w:val="22"/>
          <w:szCs w:val="22"/>
        </w:rPr>
        <w:t xml:space="preserve">predetto Regolamento, il trattamento dei dati da parte dell’aggiudicatario, designato quale Responsabile, è disciplinato </w:t>
      </w:r>
      <w:r w:rsidR="00A925FB" w:rsidRPr="00080B85">
        <w:rPr>
          <w:rFonts w:ascii="Times New Roman" w:hAnsi="Times New Roman" w:cs="Times New Roman"/>
          <w:color w:val="auto"/>
          <w:sz w:val="22"/>
          <w:szCs w:val="22"/>
        </w:rPr>
        <w:t xml:space="preserve">da </w:t>
      </w:r>
      <w:r w:rsidR="00105A2C" w:rsidRPr="00080B85">
        <w:rPr>
          <w:rFonts w:ascii="Times New Roman" w:hAnsi="Times New Roman" w:cs="Times New Roman"/>
          <w:color w:val="auto"/>
          <w:sz w:val="22"/>
          <w:szCs w:val="22"/>
        </w:rPr>
        <w:t>separato accordo con la Prefettura, che definisce l</w:t>
      </w:r>
      <w:r w:rsidR="00C3549B" w:rsidRPr="00080B85">
        <w:rPr>
          <w:rFonts w:ascii="Times New Roman" w:hAnsi="Times New Roman" w:cs="Times New Roman"/>
          <w:color w:val="auto"/>
          <w:sz w:val="22"/>
          <w:szCs w:val="22"/>
        </w:rPr>
        <w:t>’oggetto, la</w:t>
      </w:r>
      <w:r w:rsidR="00105A2C" w:rsidRPr="00080B85">
        <w:rPr>
          <w:rFonts w:ascii="Times New Roman" w:hAnsi="Times New Roman" w:cs="Times New Roman"/>
          <w:color w:val="auto"/>
          <w:sz w:val="22"/>
          <w:szCs w:val="22"/>
        </w:rPr>
        <w:t> durata, la natura e la finalità del trattamento, il tipo di dati personali e le categorie di interessati, gli obblighi e i diritti del titolare del trattamento</w:t>
      </w:r>
      <w:r w:rsidR="00C3549B" w:rsidRPr="00080B85">
        <w:rPr>
          <w:rFonts w:ascii="Times New Roman" w:hAnsi="Times New Roman" w:cs="Times New Roman"/>
          <w:color w:val="auto"/>
          <w:sz w:val="22"/>
          <w:szCs w:val="22"/>
        </w:rPr>
        <w:t>.</w:t>
      </w:r>
    </w:p>
    <w:p w14:paraId="00D41EC8" w14:textId="77777777" w:rsidR="00C3549B" w:rsidRPr="00080B85" w:rsidRDefault="00107A22" w:rsidP="00DC2268">
      <w:pPr>
        <w:pStyle w:val="Default"/>
        <w:numPr>
          <w:ilvl w:val="0"/>
          <w:numId w:val="32"/>
        </w:numPr>
        <w:ind w:right="-143"/>
        <w:jc w:val="both"/>
        <w:rPr>
          <w:rFonts w:ascii="Times New Roman" w:hAnsi="Times New Roman" w:cs="Times New Roman"/>
          <w:color w:val="auto"/>
          <w:sz w:val="22"/>
          <w:szCs w:val="22"/>
        </w:rPr>
      </w:pPr>
      <w:r w:rsidRPr="00080B85">
        <w:rPr>
          <w:rFonts w:ascii="Times New Roman" w:hAnsi="Times New Roman" w:cs="Times New Roman"/>
          <w:color w:val="auto"/>
          <w:sz w:val="22"/>
          <w:szCs w:val="22"/>
        </w:rPr>
        <w:t>Dall’esecuzione dell’a</w:t>
      </w:r>
      <w:r w:rsidR="00C3549B" w:rsidRPr="00080B85">
        <w:rPr>
          <w:rFonts w:ascii="Times New Roman" w:hAnsi="Times New Roman" w:cs="Times New Roman"/>
          <w:color w:val="auto"/>
          <w:sz w:val="22"/>
          <w:szCs w:val="22"/>
        </w:rPr>
        <w:t xml:space="preserve">ccordo indicato al comma precedente </w:t>
      </w:r>
      <w:r w:rsidRPr="00080B85">
        <w:rPr>
          <w:rFonts w:ascii="Times New Roman" w:hAnsi="Times New Roman" w:cs="Times New Roman"/>
          <w:color w:val="auto"/>
          <w:sz w:val="22"/>
          <w:szCs w:val="22"/>
        </w:rPr>
        <w:t xml:space="preserve">non deriva alcun onere </w:t>
      </w:r>
      <w:r w:rsidR="00C3549B" w:rsidRPr="00080B85">
        <w:rPr>
          <w:rFonts w:ascii="Times New Roman" w:hAnsi="Times New Roman" w:cs="Times New Roman"/>
          <w:color w:val="auto"/>
          <w:sz w:val="22"/>
          <w:szCs w:val="22"/>
        </w:rPr>
        <w:t>a carico della Prefettura.</w:t>
      </w:r>
    </w:p>
    <w:p w14:paraId="64AD968D" w14:textId="77777777" w:rsidR="00CD3BB0" w:rsidRPr="00080B85" w:rsidRDefault="00CD3BB0" w:rsidP="007E10C9">
      <w:pPr>
        <w:pStyle w:val="Corpotesto"/>
        <w:spacing w:after="0" w:line="240" w:lineRule="auto"/>
        <w:ind w:right="-143"/>
        <w:jc w:val="both"/>
        <w:rPr>
          <w:rFonts w:ascii="Times New Roman" w:hAnsi="Times New Roman" w:cs="Times New Roman"/>
        </w:rPr>
      </w:pPr>
    </w:p>
    <w:p w14:paraId="72758C64" w14:textId="1759B88F" w:rsidR="00E51B6F" w:rsidRPr="00080B85" w:rsidRDefault="001C2D07" w:rsidP="007E10C9">
      <w:pPr>
        <w:pStyle w:val="Corpotesto"/>
        <w:spacing w:after="0" w:line="240" w:lineRule="auto"/>
        <w:ind w:left="786" w:right="-143"/>
        <w:jc w:val="center"/>
        <w:rPr>
          <w:rFonts w:ascii="Times New Roman" w:hAnsi="Times New Roman" w:cs="Times New Roman"/>
          <w:b/>
          <w:color w:val="000000"/>
        </w:rPr>
      </w:pPr>
      <w:r w:rsidRPr="00080B85">
        <w:rPr>
          <w:rFonts w:ascii="Times New Roman" w:hAnsi="Times New Roman" w:cs="Times New Roman"/>
          <w:b/>
          <w:color w:val="000000"/>
        </w:rPr>
        <w:t>Articolo</w:t>
      </w:r>
      <w:r w:rsidR="00E51B6F" w:rsidRPr="00080B85">
        <w:rPr>
          <w:rFonts w:ascii="Times New Roman" w:hAnsi="Times New Roman" w:cs="Times New Roman"/>
          <w:b/>
          <w:color w:val="000000"/>
        </w:rPr>
        <w:t xml:space="preserve"> </w:t>
      </w:r>
      <w:r w:rsidR="00C5593D">
        <w:rPr>
          <w:rFonts w:ascii="Times New Roman" w:hAnsi="Times New Roman" w:cs="Times New Roman"/>
          <w:b/>
          <w:color w:val="000000"/>
        </w:rPr>
        <w:t>28</w:t>
      </w:r>
    </w:p>
    <w:p w14:paraId="2297D696" w14:textId="77777777" w:rsidR="001C2D07" w:rsidRPr="00080B85" w:rsidRDefault="001C2D07" w:rsidP="007E10C9">
      <w:pPr>
        <w:pStyle w:val="Corpotesto"/>
        <w:spacing w:after="0" w:line="240" w:lineRule="auto"/>
        <w:ind w:left="786" w:right="-143"/>
        <w:jc w:val="center"/>
        <w:rPr>
          <w:rFonts w:ascii="Times New Roman" w:hAnsi="Times New Roman" w:cs="Times New Roman"/>
          <w:b/>
        </w:rPr>
      </w:pPr>
      <w:r w:rsidRPr="00080B85">
        <w:rPr>
          <w:rFonts w:ascii="Times New Roman" w:hAnsi="Times New Roman" w:cs="Times New Roman"/>
          <w:b/>
          <w:color w:val="000000"/>
        </w:rPr>
        <w:t>Patto di integrità</w:t>
      </w:r>
    </w:p>
    <w:p w14:paraId="360FEE84" w14:textId="6A69B8E6" w:rsidR="001C2D07" w:rsidRDefault="001C2D07" w:rsidP="007E10C9">
      <w:pPr>
        <w:pStyle w:val="Paragrafoelenco"/>
        <w:spacing w:after="0" w:line="240" w:lineRule="auto"/>
        <w:ind w:right="-143"/>
        <w:jc w:val="both"/>
        <w:rPr>
          <w:rFonts w:ascii="Times New Roman" w:hAnsi="Times New Roman" w:cs="Times New Roman"/>
          <w:color w:val="000000"/>
        </w:rPr>
      </w:pPr>
      <w:r w:rsidRPr="00080B85">
        <w:rPr>
          <w:rFonts w:ascii="Times New Roman" w:hAnsi="Times New Roman" w:cs="Times New Roman"/>
          <w:color w:val="000000"/>
        </w:rPr>
        <w:t>Il Patto di integrità</w:t>
      </w:r>
      <w:r w:rsidR="00FA267F" w:rsidRPr="00080B85">
        <w:rPr>
          <w:rFonts w:ascii="Times New Roman" w:hAnsi="Times New Roman" w:cs="Times New Roman"/>
          <w:color w:val="000000"/>
        </w:rPr>
        <w:t xml:space="preserve">, adottato ai </w:t>
      </w:r>
      <w:r w:rsidR="00EB4C77" w:rsidRPr="00080B85">
        <w:rPr>
          <w:rFonts w:ascii="Times New Roman" w:hAnsi="Times New Roman" w:cs="Times New Roman"/>
          <w:color w:val="000000"/>
        </w:rPr>
        <w:t>sensi dell’articolo 1, comma 17</w:t>
      </w:r>
      <w:r w:rsidR="00FA267F" w:rsidRPr="00080B85">
        <w:rPr>
          <w:rFonts w:ascii="Times New Roman" w:hAnsi="Times New Roman" w:cs="Times New Roman"/>
          <w:color w:val="000000"/>
        </w:rPr>
        <w:t xml:space="preserve"> della Legge 6 novembre 2012 n. 190,</w:t>
      </w:r>
      <w:r w:rsidR="00E51B6F" w:rsidRPr="00080B85">
        <w:rPr>
          <w:rFonts w:ascii="Times New Roman" w:hAnsi="Times New Roman" w:cs="Times New Roman"/>
          <w:color w:val="000000"/>
        </w:rPr>
        <w:t xml:space="preserve"> allegato al contratto</w:t>
      </w:r>
      <w:r w:rsidR="00EB4C77" w:rsidRPr="00080B85">
        <w:rPr>
          <w:rFonts w:ascii="Times New Roman" w:hAnsi="Times New Roman" w:cs="Times New Roman"/>
          <w:color w:val="000000"/>
        </w:rPr>
        <w:t xml:space="preserve"> e</w:t>
      </w:r>
      <w:r w:rsidRPr="00080B85">
        <w:rPr>
          <w:rFonts w:ascii="Times New Roman" w:hAnsi="Times New Roman" w:cs="Times New Roman"/>
          <w:color w:val="000000"/>
        </w:rPr>
        <w:t xml:space="preserve"> sottoscritto dal</w:t>
      </w:r>
      <w:r w:rsidR="00EB4C77" w:rsidRPr="00080B85">
        <w:rPr>
          <w:rFonts w:ascii="Times New Roman" w:hAnsi="Times New Roman" w:cs="Times New Roman"/>
          <w:color w:val="000000"/>
        </w:rPr>
        <w:t>l’a</w:t>
      </w:r>
      <w:r w:rsidR="004B49E3" w:rsidRPr="00080B85">
        <w:rPr>
          <w:rFonts w:ascii="Times New Roman" w:hAnsi="Times New Roman" w:cs="Times New Roman"/>
          <w:color w:val="000000"/>
        </w:rPr>
        <w:t>ggiudicatario</w:t>
      </w:r>
      <w:r w:rsidR="00E51B6F" w:rsidRPr="00080B85">
        <w:rPr>
          <w:rFonts w:ascii="Times New Roman" w:hAnsi="Times New Roman" w:cs="Times New Roman"/>
          <w:color w:val="000000"/>
        </w:rPr>
        <w:t>,</w:t>
      </w:r>
      <w:r w:rsidRPr="00080B85">
        <w:rPr>
          <w:rFonts w:ascii="Times New Roman" w:hAnsi="Times New Roman" w:cs="Times New Roman"/>
          <w:color w:val="000000"/>
        </w:rPr>
        <w:t xml:space="preserve"> costituisce par</w:t>
      </w:r>
      <w:r w:rsidR="00E51B6F" w:rsidRPr="00080B85">
        <w:rPr>
          <w:rFonts w:ascii="Times New Roman" w:hAnsi="Times New Roman" w:cs="Times New Roman"/>
          <w:color w:val="000000"/>
        </w:rPr>
        <w:t>te integrante e sostanziale del contratto</w:t>
      </w:r>
      <w:r w:rsidRPr="00080B85">
        <w:rPr>
          <w:rFonts w:ascii="Times New Roman" w:hAnsi="Times New Roman" w:cs="Times New Roman"/>
          <w:color w:val="000000"/>
        </w:rPr>
        <w:t xml:space="preserve"> stesso.</w:t>
      </w:r>
    </w:p>
    <w:p w14:paraId="74E74364" w14:textId="5AA88515" w:rsidR="001722E5" w:rsidRDefault="001722E5" w:rsidP="007E10C9">
      <w:pPr>
        <w:pStyle w:val="Paragrafoelenco"/>
        <w:spacing w:after="0" w:line="240" w:lineRule="auto"/>
        <w:ind w:right="-143"/>
        <w:jc w:val="both"/>
        <w:rPr>
          <w:rFonts w:ascii="Times New Roman" w:hAnsi="Times New Roman" w:cs="Times New Roman"/>
          <w:color w:val="000000"/>
        </w:rPr>
      </w:pPr>
    </w:p>
    <w:p w14:paraId="21023ACB" w14:textId="77777777" w:rsidR="001722E5" w:rsidRPr="001722E5" w:rsidRDefault="001722E5" w:rsidP="001722E5">
      <w:pPr>
        <w:pStyle w:val="Paragrafoelenco"/>
        <w:spacing w:after="0" w:line="240" w:lineRule="auto"/>
        <w:ind w:right="-143"/>
        <w:jc w:val="center"/>
        <w:rPr>
          <w:rFonts w:ascii="Times New Roman" w:hAnsi="Times New Roman" w:cs="Times New Roman"/>
          <w:b/>
        </w:rPr>
      </w:pPr>
      <w:r w:rsidRPr="001722E5">
        <w:rPr>
          <w:rFonts w:ascii="Times New Roman" w:hAnsi="Times New Roman" w:cs="Times New Roman"/>
          <w:b/>
        </w:rPr>
        <w:t>Articolo 29</w:t>
      </w:r>
    </w:p>
    <w:p w14:paraId="6D9638A3" w14:textId="77777777" w:rsidR="001722E5" w:rsidRPr="001722E5" w:rsidRDefault="001722E5" w:rsidP="001722E5">
      <w:pPr>
        <w:pStyle w:val="Paragrafoelenco"/>
        <w:spacing w:after="0" w:line="240" w:lineRule="auto"/>
        <w:ind w:right="-143"/>
        <w:jc w:val="center"/>
        <w:rPr>
          <w:rFonts w:ascii="Times New Roman" w:hAnsi="Times New Roman" w:cs="Times New Roman"/>
          <w:b/>
        </w:rPr>
      </w:pPr>
      <w:r w:rsidRPr="001722E5">
        <w:rPr>
          <w:rFonts w:ascii="Times New Roman" w:hAnsi="Times New Roman" w:cs="Times New Roman"/>
          <w:b/>
        </w:rPr>
        <w:t>Contenzioso</w:t>
      </w:r>
    </w:p>
    <w:p w14:paraId="6A2E9C04" w14:textId="77777777" w:rsidR="00A15C4B" w:rsidRPr="00A15C4B" w:rsidRDefault="00A15C4B" w:rsidP="00A15C4B">
      <w:pPr>
        <w:pStyle w:val="Paragrafoelenco"/>
        <w:spacing w:after="0" w:line="240" w:lineRule="auto"/>
        <w:ind w:right="-143"/>
        <w:jc w:val="both"/>
        <w:rPr>
          <w:rFonts w:ascii="Times New Roman" w:hAnsi="Times New Roman" w:cs="Times New Roman"/>
        </w:rPr>
      </w:pPr>
      <w:r w:rsidRPr="00A15C4B">
        <w:rPr>
          <w:rFonts w:ascii="Times New Roman" w:hAnsi="Times New Roman" w:cs="Times New Roman"/>
        </w:rPr>
        <w:t xml:space="preserve">Trova applicazione la disciplina di cui all’articolo 215 del Codice relativamente al collegio consultivo tecnico formato secondo le modalità di cui all’allegato V.2 del Codice, al fine di prevenire le </w:t>
      </w:r>
      <w:r w:rsidRPr="00A15C4B">
        <w:rPr>
          <w:rFonts w:ascii="Times New Roman" w:hAnsi="Times New Roman" w:cs="Times New Roman"/>
        </w:rPr>
        <w:lastRenderedPageBreak/>
        <w:t>controversie o consentire la rapida risoluzione delle stesse o delle dispute tecniche di ogni natura che possano insorgere nell'esecuzione del contratto. I costi sono ripartiti tra le parti.</w:t>
      </w:r>
    </w:p>
    <w:p w14:paraId="5C4569E9" w14:textId="77777777" w:rsidR="00BA4037" w:rsidRDefault="00A15C4B" w:rsidP="00BA4037">
      <w:pPr>
        <w:pStyle w:val="Paragrafoelenco"/>
        <w:spacing w:after="0" w:line="240" w:lineRule="auto"/>
        <w:ind w:right="-143"/>
        <w:jc w:val="both"/>
        <w:rPr>
          <w:rFonts w:ascii="Times New Roman" w:hAnsi="Times New Roman" w:cs="Times New Roman"/>
        </w:rPr>
      </w:pPr>
      <w:r w:rsidRPr="00A15C4B">
        <w:rPr>
          <w:rFonts w:ascii="Times New Roman" w:hAnsi="Times New Roman" w:cs="Times New Roman"/>
        </w:rPr>
        <w:t>Il collegio è costituito da n. 3 membri.</w:t>
      </w:r>
    </w:p>
    <w:p w14:paraId="2BDD1DB4" w14:textId="77777777" w:rsidR="00BA4037" w:rsidRPr="00BA4037" w:rsidRDefault="00BA4037" w:rsidP="00BA4037">
      <w:pPr>
        <w:pStyle w:val="Paragrafoelenco"/>
        <w:spacing w:after="0" w:line="240" w:lineRule="auto"/>
        <w:ind w:right="-143"/>
        <w:jc w:val="both"/>
        <w:rPr>
          <w:rFonts w:ascii="Times New Roman" w:hAnsi="Times New Roman" w:cs="Times New Roman"/>
        </w:rPr>
      </w:pPr>
      <w:r w:rsidRPr="00BA4037">
        <w:rPr>
          <w:rFonts w:ascii="Times New Roman" w:hAnsi="Times New Roman" w:cs="Times New Roman"/>
        </w:rPr>
        <w:t>L’Amministrazione nomina quale componente del Collegio il Dott. __________</w:t>
      </w:r>
    </w:p>
    <w:p w14:paraId="0A3E4339" w14:textId="77777777" w:rsidR="00BA4037" w:rsidRPr="00BA4037" w:rsidRDefault="00BA4037" w:rsidP="00BA4037">
      <w:pPr>
        <w:pStyle w:val="Paragrafoelenco"/>
        <w:spacing w:after="0" w:line="240" w:lineRule="auto"/>
        <w:ind w:right="-143"/>
        <w:jc w:val="both"/>
        <w:rPr>
          <w:rFonts w:ascii="Times New Roman" w:hAnsi="Times New Roman" w:cs="Times New Roman"/>
        </w:rPr>
      </w:pPr>
      <w:r w:rsidRPr="00BA4037">
        <w:rPr>
          <w:rFonts w:ascii="Times New Roman" w:hAnsi="Times New Roman" w:cs="Times New Roman"/>
        </w:rPr>
        <w:t>L’Impresa nomina quale componente del Collegio il Dott. _____________</w:t>
      </w:r>
    </w:p>
    <w:p w14:paraId="1D8F2A79" w14:textId="6551B29E" w:rsidR="00BA4037" w:rsidRPr="00BA4037" w:rsidRDefault="00BA4037" w:rsidP="00BA4037">
      <w:pPr>
        <w:pStyle w:val="Paragrafoelenco"/>
        <w:spacing w:after="0" w:line="240" w:lineRule="auto"/>
        <w:ind w:right="-143"/>
        <w:jc w:val="both"/>
        <w:rPr>
          <w:rFonts w:ascii="Times New Roman" w:hAnsi="Times New Roman" w:cs="Times New Roman"/>
        </w:rPr>
      </w:pPr>
      <w:r w:rsidRPr="00BA4037">
        <w:rPr>
          <w:rFonts w:ascii="Times New Roman" w:hAnsi="Times New Roman" w:cs="Times New Roman"/>
        </w:rPr>
        <w:t>Il Presidente è scelto di comune accordo dai componenti di nomina di parte di cui ai precedenti commi 2 e 3. In mancanza di accordo, si applica l’articolo 1, comma 2 dell’Allegato V.2 al Codice.</w:t>
      </w:r>
    </w:p>
    <w:p w14:paraId="7BA212BF" w14:textId="77777777" w:rsidR="00BA4037" w:rsidRDefault="00BA4037" w:rsidP="00A15C4B">
      <w:pPr>
        <w:pStyle w:val="Paragrafoelenco"/>
        <w:spacing w:after="0" w:line="240" w:lineRule="auto"/>
        <w:ind w:right="-143"/>
        <w:jc w:val="both"/>
        <w:rPr>
          <w:rFonts w:ascii="Times New Roman" w:hAnsi="Times New Roman" w:cs="Times New Roman"/>
        </w:rPr>
      </w:pPr>
    </w:p>
    <w:p w14:paraId="3707BC94" w14:textId="66AB3368" w:rsidR="001722E5" w:rsidRDefault="001722E5" w:rsidP="00A15C4B">
      <w:pPr>
        <w:pStyle w:val="Paragrafoelenco"/>
        <w:spacing w:after="0" w:line="240" w:lineRule="auto"/>
        <w:ind w:right="-143"/>
        <w:jc w:val="both"/>
        <w:rPr>
          <w:rFonts w:ascii="Times New Roman" w:hAnsi="Times New Roman" w:cs="Times New Roman"/>
        </w:rPr>
      </w:pPr>
      <w:r w:rsidRPr="001722E5">
        <w:rPr>
          <w:rFonts w:ascii="Times New Roman" w:hAnsi="Times New Roman" w:cs="Times New Roman"/>
        </w:rPr>
        <w:t>In caso di controversie nascenti dalla interpretazione, esecuzione, risoluzione e comunque connesse alla presente convenzione è esclusivamente competente il Foro di Torino</w:t>
      </w:r>
      <w:r w:rsidR="00A15C4B">
        <w:rPr>
          <w:rFonts w:ascii="Times New Roman" w:hAnsi="Times New Roman" w:cs="Times New Roman"/>
        </w:rPr>
        <w:t>.</w:t>
      </w:r>
    </w:p>
    <w:p w14:paraId="732DBC07" w14:textId="77777777" w:rsidR="001722E5" w:rsidRPr="001722E5" w:rsidRDefault="001722E5" w:rsidP="001722E5">
      <w:pPr>
        <w:pStyle w:val="Paragrafoelenco"/>
        <w:spacing w:after="0" w:line="240" w:lineRule="auto"/>
        <w:ind w:right="-143"/>
        <w:jc w:val="both"/>
        <w:rPr>
          <w:rFonts w:ascii="Times New Roman" w:hAnsi="Times New Roman" w:cs="Times New Roman"/>
        </w:rPr>
      </w:pPr>
    </w:p>
    <w:p w14:paraId="3EDA3AE1" w14:textId="77777777" w:rsidR="001722E5" w:rsidRPr="001722E5" w:rsidRDefault="001722E5" w:rsidP="001722E5">
      <w:pPr>
        <w:pStyle w:val="Paragrafoelenco"/>
        <w:spacing w:after="0" w:line="240" w:lineRule="auto"/>
        <w:ind w:right="-143"/>
        <w:jc w:val="center"/>
        <w:rPr>
          <w:rFonts w:ascii="Times New Roman" w:hAnsi="Times New Roman" w:cs="Times New Roman"/>
          <w:b/>
        </w:rPr>
      </w:pPr>
      <w:r w:rsidRPr="001722E5">
        <w:rPr>
          <w:rFonts w:ascii="Times New Roman" w:hAnsi="Times New Roman" w:cs="Times New Roman"/>
          <w:b/>
        </w:rPr>
        <w:t>Articolo 30</w:t>
      </w:r>
    </w:p>
    <w:p w14:paraId="55119DA8" w14:textId="77777777" w:rsidR="001722E5" w:rsidRPr="001722E5" w:rsidRDefault="001722E5" w:rsidP="001722E5">
      <w:pPr>
        <w:pStyle w:val="Paragrafoelenco"/>
        <w:spacing w:after="0" w:line="240" w:lineRule="auto"/>
        <w:ind w:right="-143"/>
        <w:jc w:val="center"/>
        <w:rPr>
          <w:rFonts w:ascii="Times New Roman" w:hAnsi="Times New Roman" w:cs="Times New Roman"/>
          <w:b/>
        </w:rPr>
      </w:pPr>
      <w:r w:rsidRPr="001722E5">
        <w:rPr>
          <w:rFonts w:ascii="Times New Roman" w:hAnsi="Times New Roman" w:cs="Times New Roman"/>
          <w:b/>
        </w:rPr>
        <w:t>Registrazione Corte dei Conti</w:t>
      </w:r>
    </w:p>
    <w:p w14:paraId="1FDA20A8" w14:textId="20A83673" w:rsidR="001722E5" w:rsidRDefault="001722E5" w:rsidP="001722E5">
      <w:pPr>
        <w:pStyle w:val="Paragrafoelenco"/>
        <w:spacing w:after="0" w:line="240" w:lineRule="auto"/>
        <w:ind w:right="-143"/>
        <w:jc w:val="both"/>
        <w:rPr>
          <w:rFonts w:ascii="Times New Roman" w:hAnsi="Times New Roman" w:cs="Times New Roman"/>
        </w:rPr>
      </w:pPr>
      <w:r w:rsidRPr="001722E5">
        <w:rPr>
          <w:rFonts w:ascii="Times New Roman" w:hAnsi="Times New Roman" w:cs="Times New Roman"/>
        </w:rPr>
        <w:t>Il presente contratto è soggetto al controllo preventivo di legittimità della Corte dei Conti. L’efficacia del presente contratto è subordinata alla positiva apposizione del visto della Corte dei Conti, come previsto dall’art. 3, comma 2, della L. n. 20 del 1994.</w:t>
      </w:r>
    </w:p>
    <w:p w14:paraId="703DAFA4" w14:textId="77777777" w:rsidR="001722E5" w:rsidRPr="001722E5" w:rsidRDefault="001722E5" w:rsidP="001722E5">
      <w:pPr>
        <w:pStyle w:val="Paragrafoelenco"/>
        <w:spacing w:after="0" w:line="240" w:lineRule="auto"/>
        <w:ind w:right="-143"/>
        <w:jc w:val="both"/>
        <w:rPr>
          <w:rFonts w:ascii="Times New Roman" w:hAnsi="Times New Roman" w:cs="Times New Roman"/>
        </w:rPr>
      </w:pPr>
    </w:p>
    <w:p w14:paraId="0E2392B8" w14:textId="77777777" w:rsidR="001722E5" w:rsidRPr="001722E5" w:rsidRDefault="001722E5" w:rsidP="001722E5">
      <w:pPr>
        <w:pStyle w:val="Paragrafoelenco"/>
        <w:spacing w:after="0" w:line="240" w:lineRule="auto"/>
        <w:ind w:right="-143"/>
        <w:jc w:val="center"/>
        <w:rPr>
          <w:rFonts w:ascii="Times New Roman" w:hAnsi="Times New Roman" w:cs="Times New Roman"/>
          <w:b/>
        </w:rPr>
      </w:pPr>
      <w:r w:rsidRPr="001722E5">
        <w:rPr>
          <w:rFonts w:ascii="Times New Roman" w:hAnsi="Times New Roman" w:cs="Times New Roman"/>
          <w:b/>
        </w:rPr>
        <w:t>Articolo 31</w:t>
      </w:r>
    </w:p>
    <w:p w14:paraId="05C04D7A" w14:textId="77777777" w:rsidR="001722E5" w:rsidRPr="001722E5" w:rsidRDefault="001722E5" w:rsidP="001722E5">
      <w:pPr>
        <w:pStyle w:val="Paragrafoelenco"/>
        <w:spacing w:after="0" w:line="240" w:lineRule="auto"/>
        <w:ind w:right="-143"/>
        <w:jc w:val="center"/>
        <w:rPr>
          <w:rFonts w:ascii="Times New Roman" w:hAnsi="Times New Roman" w:cs="Times New Roman"/>
          <w:b/>
        </w:rPr>
      </w:pPr>
      <w:r w:rsidRPr="001722E5">
        <w:rPr>
          <w:rFonts w:ascii="Times New Roman" w:hAnsi="Times New Roman" w:cs="Times New Roman"/>
          <w:b/>
        </w:rPr>
        <w:t>Allegati</w:t>
      </w:r>
    </w:p>
    <w:p w14:paraId="3D68F060" w14:textId="77777777" w:rsidR="001722E5" w:rsidRPr="001722E5" w:rsidRDefault="001722E5" w:rsidP="001722E5">
      <w:pPr>
        <w:pStyle w:val="Paragrafoelenco"/>
        <w:spacing w:after="0" w:line="240" w:lineRule="auto"/>
        <w:ind w:right="-143"/>
        <w:jc w:val="both"/>
        <w:rPr>
          <w:rFonts w:ascii="Times New Roman" w:hAnsi="Times New Roman" w:cs="Times New Roman"/>
        </w:rPr>
      </w:pPr>
      <w:r w:rsidRPr="001722E5">
        <w:rPr>
          <w:rFonts w:ascii="Times New Roman" w:hAnsi="Times New Roman" w:cs="Times New Roman"/>
        </w:rPr>
        <w:t>Gli allegati al presente contratto sono i seguenti:</w:t>
      </w:r>
    </w:p>
    <w:p w14:paraId="7DDA6F68" w14:textId="2F4E4991" w:rsidR="001722E5" w:rsidRPr="001722E5" w:rsidRDefault="001722E5" w:rsidP="001722E5">
      <w:pPr>
        <w:pStyle w:val="Paragrafoelenco"/>
        <w:spacing w:after="0" w:line="240" w:lineRule="auto"/>
        <w:ind w:right="-143"/>
        <w:jc w:val="both"/>
        <w:rPr>
          <w:rFonts w:ascii="Times New Roman" w:hAnsi="Times New Roman" w:cs="Times New Roman"/>
        </w:rPr>
      </w:pPr>
      <w:r w:rsidRPr="001722E5">
        <w:rPr>
          <w:rFonts w:ascii="Times New Roman" w:hAnsi="Times New Roman" w:cs="Times New Roman"/>
        </w:rPr>
        <w:t>- Capitolato di appalto per la fornitura di beni e servizi relativi alla gestione e al funzionamento</w:t>
      </w:r>
      <w:r>
        <w:rPr>
          <w:rFonts w:ascii="Times New Roman" w:hAnsi="Times New Roman" w:cs="Times New Roman"/>
        </w:rPr>
        <w:t xml:space="preserve"> del Centro di Permanenza per i</w:t>
      </w:r>
      <w:r w:rsidRPr="001722E5">
        <w:rPr>
          <w:rFonts w:ascii="Times New Roman" w:hAnsi="Times New Roman" w:cs="Times New Roman"/>
        </w:rPr>
        <w:t xml:space="preserve"> Rimpatri di cui all’art. 14 del </w:t>
      </w:r>
      <w:proofErr w:type="spellStart"/>
      <w:r w:rsidRPr="001722E5">
        <w:rPr>
          <w:rFonts w:ascii="Times New Roman" w:hAnsi="Times New Roman" w:cs="Times New Roman"/>
        </w:rPr>
        <w:t>D.Lgs</w:t>
      </w:r>
      <w:proofErr w:type="spellEnd"/>
      <w:r w:rsidRPr="001722E5">
        <w:rPr>
          <w:rFonts w:ascii="Times New Roman" w:hAnsi="Times New Roman" w:cs="Times New Roman"/>
        </w:rPr>
        <w:t xml:space="preserve"> n.286/1998 – presso la struttura demaniale sita in via S. Maria Mazzarello 31, Torino con capienza di </w:t>
      </w:r>
      <w:r>
        <w:rPr>
          <w:rFonts w:ascii="Times New Roman" w:hAnsi="Times New Roman" w:cs="Times New Roman"/>
        </w:rPr>
        <w:t>70</w:t>
      </w:r>
      <w:r w:rsidRPr="001722E5">
        <w:rPr>
          <w:rFonts w:ascii="Times New Roman" w:hAnsi="Times New Roman" w:cs="Times New Roman"/>
        </w:rPr>
        <w:t xml:space="preserve"> posti (Allegato 1);</w:t>
      </w:r>
    </w:p>
    <w:p w14:paraId="3FF0F57F" w14:textId="21CB6B64" w:rsidR="001722E5" w:rsidRDefault="001722E5" w:rsidP="001722E5">
      <w:pPr>
        <w:pStyle w:val="Paragrafoelenco"/>
        <w:spacing w:after="0" w:line="240" w:lineRule="auto"/>
        <w:ind w:right="-143"/>
        <w:jc w:val="both"/>
        <w:rPr>
          <w:rFonts w:ascii="Times New Roman" w:hAnsi="Times New Roman" w:cs="Times New Roman"/>
        </w:rPr>
      </w:pPr>
      <w:r w:rsidRPr="001722E5">
        <w:rPr>
          <w:rFonts w:ascii="Times New Roman" w:hAnsi="Times New Roman" w:cs="Times New Roman"/>
        </w:rPr>
        <w:t xml:space="preserve">- </w:t>
      </w:r>
      <w:r w:rsidR="00731F4D" w:rsidRPr="00731F4D">
        <w:rPr>
          <w:rFonts w:ascii="Times New Roman" w:hAnsi="Times New Roman" w:cs="Times New Roman"/>
        </w:rPr>
        <w:t>Specifiche tecniche integrative dello schema di capitolato di appalto relative alla erogazione dei servizi di accoglienza e alla fornitura di beni – lotto unico - centri di cui all’articolo 14 del decreto legislativo 25 luglio 1998, n. 286</w:t>
      </w:r>
      <w:r w:rsidR="00731F4D">
        <w:rPr>
          <w:rFonts w:ascii="Times New Roman" w:hAnsi="Times New Roman" w:cs="Times New Roman"/>
        </w:rPr>
        <w:t xml:space="preserve"> (allegato 2)</w:t>
      </w:r>
      <w:r w:rsidRPr="001722E5">
        <w:rPr>
          <w:rFonts w:ascii="Times New Roman" w:hAnsi="Times New Roman" w:cs="Times New Roman"/>
        </w:rPr>
        <w:t>;</w:t>
      </w:r>
    </w:p>
    <w:p w14:paraId="0E06544B" w14:textId="01743572" w:rsidR="001722E5" w:rsidRDefault="001722E5" w:rsidP="001722E5">
      <w:pPr>
        <w:pStyle w:val="Paragrafoelenco"/>
        <w:spacing w:after="0" w:line="240" w:lineRule="auto"/>
        <w:ind w:right="-143"/>
        <w:jc w:val="both"/>
        <w:rPr>
          <w:rFonts w:ascii="Times New Roman" w:hAnsi="Times New Roman" w:cs="Times New Roman"/>
        </w:rPr>
      </w:pPr>
      <w:r w:rsidRPr="001722E5">
        <w:rPr>
          <w:rFonts w:ascii="Times New Roman" w:hAnsi="Times New Roman" w:cs="Times New Roman"/>
        </w:rPr>
        <w:t xml:space="preserve">- Tabella dotazione personale per i centri di cui all'art. 14 del d.lgs. n.286/1998 e </w:t>
      </w:r>
      <w:proofErr w:type="spellStart"/>
      <w:r w:rsidRPr="001722E5">
        <w:rPr>
          <w:rFonts w:ascii="Times New Roman" w:hAnsi="Times New Roman" w:cs="Times New Roman"/>
        </w:rPr>
        <w:t>s.m.i.</w:t>
      </w:r>
      <w:proofErr w:type="spellEnd"/>
      <w:r w:rsidRPr="001722E5">
        <w:rPr>
          <w:rFonts w:ascii="Times New Roman" w:hAnsi="Times New Roman" w:cs="Times New Roman"/>
        </w:rPr>
        <w:t xml:space="preserve"> (Allegato </w:t>
      </w:r>
      <w:r>
        <w:rPr>
          <w:rFonts w:ascii="Times New Roman" w:hAnsi="Times New Roman" w:cs="Times New Roman"/>
        </w:rPr>
        <w:t>3</w:t>
      </w:r>
      <w:r w:rsidRPr="001722E5">
        <w:rPr>
          <w:rFonts w:ascii="Times New Roman" w:hAnsi="Times New Roman" w:cs="Times New Roman"/>
        </w:rPr>
        <w:t>);</w:t>
      </w:r>
    </w:p>
    <w:p w14:paraId="6233119B" w14:textId="0CB6033D" w:rsidR="00731F4D" w:rsidRDefault="00731F4D" w:rsidP="001722E5">
      <w:pPr>
        <w:pStyle w:val="Paragrafoelenco"/>
        <w:spacing w:after="0" w:line="240" w:lineRule="auto"/>
        <w:ind w:right="-143"/>
        <w:jc w:val="both"/>
        <w:rPr>
          <w:rFonts w:ascii="Times New Roman" w:hAnsi="Times New Roman" w:cs="Times New Roman"/>
        </w:rPr>
      </w:pPr>
      <w:r>
        <w:rPr>
          <w:rFonts w:ascii="Times New Roman" w:hAnsi="Times New Roman" w:cs="Times New Roman"/>
        </w:rPr>
        <w:t>- Tabella qualifiche operatore sociale (Allegato 4);</w:t>
      </w:r>
    </w:p>
    <w:p w14:paraId="3DA6FCCC" w14:textId="4BA5E96C" w:rsidR="00731F4D" w:rsidRDefault="00731F4D" w:rsidP="001722E5">
      <w:pPr>
        <w:pStyle w:val="Paragrafoelenco"/>
        <w:spacing w:after="0" w:line="240" w:lineRule="auto"/>
        <w:ind w:right="-143"/>
        <w:jc w:val="both"/>
        <w:rPr>
          <w:rFonts w:ascii="Times New Roman" w:hAnsi="Times New Roman" w:cs="Times New Roman"/>
        </w:rPr>
      </w:pPr>
      <w:r>
        <w:rPr>
          <w:rFonts w:ascii="Times New Roman" w:hAnsi="Times New Roman" w:cs="Times New Roman"/>
        </w:rPr>
        <w:t>- Tabella attività ordinarie del servizio di pulizia (Allegato 5);</w:t>
      </w:r>
    </w:p>
    <w:p w14:paraId="6621E669" w14:textId="4E0FE1F3" w:rsidR="001722E5" w:rsidRPr="001722E5" w:rsidRDefault="001722E5" w:rsidP="001722E5">
      <w:pPr>
        <w:pStyle w:val="Paragrafoelenco"/>
        <w:spacing w:after="0" w:line="240" w:lineRule="auto"/>
        <w:ind w:right="-143"/>
        <w:jc w:val="both"/>
        <w:rPr>
          <w:rFonts w:ascii="Times New Roman" w:hAnsi="Times New Roman" w:cs="Times New Roman"/>
        </w:rPr>
      </w:pPr>
      <w:r w:rsidRPr="001722E5">
        <w:rPr>
          <w:rFonts w:ascii="Times New Roman" w:hAnsi="Times New Roman" w:cs="Times New Roman"/>
        </w:rPr>
        <w:t xml:space="preserve">- Patto di integrità (Allegato </w:t>
      </w:r>
      <w:r w:rsidR="00731F4D">
        <w:rPr>
          <w:rFonts w:ascii="Times New Roman" w:hAnsi="Times New Roman" w:cs="Times New Roman"/>
        </w:rPr>
        <w:t>6</w:t>
      </w:r>
      <w:r w:rsidRPr="001722E5">
        <w:rPr>
          <w:rFonts w:ascii="Times New Roman" w:hAnsi="Times New Roman" w:cs="Times New Roman"/>
        </w:rPr>
        <w:t>);</w:t>
      </w:r>
    </w:p>
    <w:p w14:paraId="3D9132D2" w14:textId="77D10FE4" w:rsidR="001722E5" w:rsidRPr="001722E5" w:rsidRDefault="001722E5" w:rsidP="001722E5">
      <w:pPr>
        <w:pStyle w:val="Paragrafoelenco"/>
        <w:spacing w:after="0" w:line="240" w:lineRule="auto"/>
        <w:ind w:right="-143"/>
        <w:jc w:val="both"/>
        <w:rPr>
          <w:rFonts w:ascii="Times New Roman" w:hAnsi="Times New Roman" w:cs="Times New Roman"/>
        </w:rPr>
      </w:pPr>
      <w:r w:rsidRPr="001722E5">
        <w:rPr>
          <w:rFonts w:ascii="Times New Roman" w:hAnsi="Times New Roman" w:cs="Times New Roman"/>
        </w:rPr>
        <w:t xml:space="preserve">- Codice di comportamento dei dipendenti del Ministero dell’Interno (Allegato </w:t>
      </w:r>
      <w:r w:rsidR="00731F4D">
        <w:rPr>
          <w:rFonts w:ascii="Times New Roman" w:hAnsi="Times New Roman" w:cs="Times New Roman"/>
        </w:rPr>
        <w:t>7</w:t>
      </w:r>
      <w:r w:rsidRPr="001722E5">
        <w:rPr>
          <w:rFonts w:ascii="Times New Roman" w:hAnsi="Times New Roman" w:cs="Times New Roman"/>
        </w:rPr>
        <w:t>);</w:t>
      </w:r>
    </w:p>
    <w:p w14:paraId="0657729E" w14:textId="5D7D1270" w:rsidR="001722E5" w:rsidRPr="001722E5" w:rsidRDefault="001722E5" w:rsidP="001722E5">
      <w:pPr>
        <w:pStyle w:val="Paragrafoelenco"/>
        <w:spacing w:after="0" w:line="240" w:lineRule="auto"/>
        <w:ind w:right="-143"/>
        <w:jc w:val="both"/>
        <w:rPr>
          <w:rFonts w:ascii="Times New Roman" w:hAnsi="Times New Roman" w:cs="Times New Roman"/>
        </w:rPr>
      </w:pPr>
      <w:r w:rsidRPr="001722E5">
        <w:rPr>
          <w:rFonts w:ascii="Times New Roman" w:hAnsi="Times New Roman" w:cs="Times New Roman"/>
        </w:rPr>
        <w:t xml:space="preserve">- </w:t>
      </w:r>
      <w:r w:rsidR="00731F4D" w:rsidRPr="00731F4D">
        <w:rPr>
          <w:rFonts w:ascii="Times New Roman" w:hAnsi="Times New Roman" w:cs="Times New Roman"/>
        </w:rPr>
        <w:t xml:space="preserve">Direttiva recante i criteri per l’organizzazione dei CPR- approvata con DM 19 maggio 2022 </w:t>
      </w:r>
      <w:r w:rsidRPr="001722E5">
        <w:rPr>
          <w:rFonts w:ascii="Times New Roman" w:hAnsi="Times New Roman" w:cs="Times New Roman"/>
        </w:rPr>
        <w:t xml:space="preserve">(Allegato </w:t>
      </w:r>
      <w:r w:rsidR="00731F4D">
        <w:rPr>
          <w:rFonts w:ascii="Times New Roman" w:hAnsi="Times New Roman" w:cs="Times New Roman"/>
        </w:rPr>
        <w:t>8</w:t>
      </w:r>
      <w:r w:rsidRPr="001722E5">
        <w:rPr>
          <w:rFonts w:ascii="Times New Roman" w:hAnsi="Times New Roman" w:cs="Times New Roman"/>
        </w:rPr>
        <w:t>);</w:t>
      </w:r>
    </w:p>
    <w:p w14:paraId="63D4C015" w14:textId="649B92A0" w:rsidR="001722E5" w:rsidRPr="001722E5" w:rsidRDefault="001722E5" w:rsidP="001722E5">
      <w:pPr>
        <w:pStyle w:val="Paragrafoelenco"/>
        <w:spacing w:after="0" w:line="240" w:lineRule="auto"/>
        <w:ind w:right="-143"/>
        <w:jc w:val="both"/>
        <w:rPr>
          <w:rFonts w:ascii="Times New Roman" w:hAnsi="Times New Roman" w:cs="Times New Roman"/>
        </w:rPr>
      </w:pPr>
      <w:r w:rsidRPr="001722E5">
        <w:rPr>
          <w:rFonts w:ascii="Times New Roman" w:hAnsi="Times New Roman" w:cs="Times New Roman"/>
        </w:rPr>
        <w:t>- Offerta tecnica</w:t>
      </w:r>
      <w:r w:rsidR="00731F4D">
        <w:rPr>
          <w:rFonts w:ascii="Times New Roman" w:hAnsi="Times New Roman" w:cs="Times New Roman"/>
        </w:rPr>
        <w:t>.</w:t>
      </w:r>
    </w:p>
    <w:p w14:paraId="1C3E165F" w14:textId="134A3951" w:rsidR="00CD3BB0" w:rsidRDefault="00CD3BB0" w:rsidP="007E10C9">
      <w:pPr>
        <w:pStyle w:val="Paragrafoelenco"/>
        <w:spacing w:after="0" w:line="240" w:lineRule="auto"/>
        <w:ind w:right="-143"/>
        <w:jc w:val="both"/>
        <w:rPr>
          <w:rFonts w:ascii="Times New Roman" w:hAnsi="Times New Roman" w:cs="Times New Roman"/>
        </w:rPr>
      </w:pPr>
    </w:p>
    <w:p w14:paraId="2185810A" w14:textId="706BAFF0" w:rsidR="00731F4D" w:rsidRDefault="00731F4D" w:rsidP="007E10C9">
      <w:pPr>
        <w:pStyle w:val="Paragrafoelenco"/>
        <w:spacing w:after="0" w:line="240" w:lineRule="auto"/>
        <w:ind w:right="-143"/>
        <w:jc w:val="both"/>
        <w:rPr>
          <w:rFonts w:ascii="Times New Roman" w:hAnsi="Times New Roman" w:cs="Times New Roman"/>
        </w:rPr>
      </w:pPr>
    </w:p>
    <w:p w14:paraId="6E497795" w14:textId="45EDD18A" w:rsidR="00731F4D" w:rsidRDefault="00731F4D" w:rsidP="007E10C9">
      <w:pPr>
        <w:pStyle w:val="Paragrafoelenco"/>
        <w:spacing w:after="0" w:line="240" w:lineRule="auto"/>
        <w:ind w:right="-143"/>
        <w:jc w:val="both"/>
        <w:rPr>
          <w:rFonts w:ascii="Times New Roman" w:hAnsi="Times New Roman" w:cs="Times New Roman"/>
        </w:rPr>
      </w:pPr>
    </w:p>
    <w:p w14:paraId="748E41D2" w14:textId="77777777" w:rsidR="00731F4D" w:rsidRPr="00731F4D" w:rsidRDefault="00731F4D" w:rsidP="00731F4D">
      <w:pPr>
        <w:pStyle w:val="Paragrafoelenco"/>
        <w:spacing w:after="0" w:line="240" w:lineRule="auto"/>
        <w:ind w:right="-143"/>
        <w:jc w:val="both"/>
        <w:rPr>
          <w:rFonts w:ascii="Times New Roman" w:hAnsi="Times New Roman" w:cs="Times New Roman"/>
        </w:rPr>
      </w:pPr>
      <w:r w:rsidRPr="00731F4D">
        <w:rPr>
          <w:rFonts w:ascii="Times New Roman" w:hAnsi="Times New Roman" w:cs="Times New Roman"/>
        </w:rPr>
        <w:t>Letto, approvato e sottoscritto digitalmente.</w:t>
      </w:r>
    </w:p>
    <w:p w14:paraId="19B03A4B" w14:textId="77777777" w:rsidR="00731F4D" w:rsidRDefault="00731F4D" w:rsidP="00731F4D">
      <w:pPr>
        <w:pStyle w:val="Paragrafoelenco"/>
        <w:spacing w:after="0" w:line="240" w:lineRule="auto"/>
        <w:ind w:right="-143"/>
        <w:jc w:val="both"/>
        <w:rPr>
          <w:rFonts w:ascii="Times New Roman" w:hAnsi="Times New Roman" w:cs="Times New Roman"/>
        </w:rPr>
      </w:pPr>
    </w:p>
    <w:p w14:paraId="07F36DE7" w14:textId="77777777" w:rsidR="00731F4D" w:rsidRDefault="00731F4D" w:rsidP="00731F4D">
      <w:pPr>
        <w:pStyle w:val="Paragrafoelenco"/>
        <w:spacing w:after="0" w:line="240" w:lineRule="auto"/>
        <w:ind w:right="-143"/>
        <w:jc w:val="both"/>
        <w:rPr>
          <w:rFonts w:ascii="Times New Roman" w:hAnsi="Times New Roman" w:cs="Times New Roman"/>
        </w:rPr>
      </w:pPr>
    </w:p>
    <w:p w14:paraId="10801066" w14:textId="6709A6CD" w:rsidR="00731F4D" w:rsidRPr="00731F4D" w:rsidRDefault="00731F4D" w:rsidP="00731F4D">
      <w:pPr>
        <w:pStyle w:val="Paragrafoelenco"/>
        <w:spacing w:after="0" w:line="240" w:lineRule="auto"/>
        <w:ind w:right="-143"/>
        <w:jc w:val="both"/>
        <w:rPr>
          <w:rFonts w:ascii="Times New Roman" w:hAnsi="Times New Roman" w:cs="Times New Roman"/>
        </w:rPr>
      </w:pPr>
      <w:r>
        <w:rPr>
          <w:rFonts w:ascii="Times New Roman" w:hAnsi="Times New Roman" w:cs="Times New Roman"/>
        </w:rPr>
        <w:t xml:space="preserve">ENTE </w:t>
      </w:r>
      <w:proofErr w:type="gramStart"/>
      <w:r>
        <w:rPr>
          <w:rFonts w:ascii="Times New Roman" w:hAnsi="Times New Roman" w:cs="Times New Roman"/>
        </w:rPr>
        <w:t xml:space="preserve">GESTORE  </w:t>
      </w:r>
      <w:r>
        <w:rPr>
          <w:rFonts w:ascii="Times New Roman" w:hAnsi="Times New Roman" w:cs="Times New Roman"/>
        </w:rPr>
        <w:tab/>
      </w:r>
      <w:proofErr w:type="gramEnd"/>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31F4D">
        <w:rPr>
          <w:rFonts w:ascii="Times New Roman" w:hAnsi="Times New Roman" w:cs="Times New Roman"/>
        </w:rPr>
        <w:t xml:space="preserve"> PREFETTURA DI TORINO</w:t>
      </w:r>
    </w:p>
    <w:p w14:paraId="38EC23CD" w14:textId="77777777" w:rsidR="00731F4D" w:rsidRDefault="00731F4D" w:rsidP="00731F4D">
      <w:pPr>
        <w:pStyle w:val="Paragrafoelenco"/>
        <w:spacing w:after="0" w:line="240" w:lineRule="auto"/>
        <w:ind w:right="-143"/>
        <w:jc w:val="both"/>
        <w:rPr>
          <w:rFonts w:ascii="Times New Roman" w:hAnsi="Times New Roman" w:cs="Times New Roman"/>
        </w:rPr>
      </w:pPr>
    </w:p>
    <w:p w14:paraId="415A4477" w14:textId="77777777" w:rsidR="00731F4D" w:rsidRDefault="00731F4D" w:rsidP="00731F4D">
      <w:pPr>
        <w:pStyle w:val="Paragrafoelenco"/>
        <w:spacing w:after="0" w:line="240" w:lineRule="auto"/>
        <w:ind w:right="-143"/>
        <w:jc w:val="both"/>
        <w:rPr>
          <w:rFonts w:ascii="Times New Roman" w:hAnsi="Times New Roman" w:cs="Times New Roman"/>
        </w:rPr>
      </w:pPr>
    </w:p>
    <w:p w14:paraId="66533329" w14:textId="2A455853" w:rsidR="00731F4D" w:rsidRPr="00731F4D" w:rsidRDefault="00731F4D" w:rsidP="00731F4D">
      <w:pPr>
        <w:pStyle w:val="Paragrafoelenco"/>
        <w:spacing w:after="0" w:line="240" w:lineRule="auto"/>
        <w:ind w:right="-143"/>
        <w:jc w:val="both"/>
        <w:rPr>
          <w:rFonts w:ascii="Times New Roman" w:hAnsi="Times New Roman" w:cs="Times New Roman"/>
        </w:rPr>
      </w:pPr>
      <w:r w:rsidRPr="00731F4D">
        <w:rPr>
          <w:rFonts w:ascii="Times New Roman" w:hAnsi="Times New Roman" w:cs="Times New Roman"/>
        </w:rPr>
        <w:t>L’Ufficiale Rogante</w:t>
      </w:r>
    </w:p>
    <w:p w14:paraId="20DEA7AE" w14:textId="74EFFCA4" w:rsidR="00731F4D" w:rsidRDefault="00731F4D" w:rsidP="00731F4D">
      <w:pPr>
        <w:pStyle w:val="Paragrafoelenco"/>
        <w:spacing w:after="0" w:line="240" w:lineRule="auto"/>
        <w:ind w:right="-143"/>
        <w:jc w:val="both"/>
        <w:rPr>
          <w:rFonts w:ascii="Times New Roman" w:hAnsi="Times New Roman" w:cs="Times New Roman"/>
        </w:rPr>
      </w:pPr>
    </w:p>
    <w:p w14:paraId="35BC0748" w14:textId="77777777" w:rsidR="00731F4D" w:rsidRPr="00731F4D" w:rsidRDefault="00731F4D" w:rsidP="00731F4D">
      <w:pPr>
        <w:pStyle w:val="Paragrafoelenco"/>
        <w:spacing w:after="0" w:line="240" w:lineRule="auto"/>
        <w:ind w:right="-143"/>
        <w:jc w:val="both"/>
        <w:rPr>
          <w:rFonts w:ascii="Times New Roman" w:hAnsi="Times New Roman" w:cs="Times New Roman"/>
        </w:rPr>
      </w:pPr>
    </w:p>
    <w:p w14:paraId="18D37463" w14:textId="1F17F0E8" w:rsidR="00731F4D" w:rsidRPr="00731F4D" w:rsidRDefault="00731F4D" w:rsidP="00731F4D">
      <w:pPr>
        <w:pStyle w:val="Paragrafoelenco"/>
        <w:spacing w:after="0" w:line="240" w:lineRule="auto"/>
        <w:ind w:right="-143"/>
        <w:jc w:val="both"/>
        <w:rPr>
          <w:rFonts w:ascii="Times New Roman" w:hAnsi="Times New Roman" w:cs="Times New Roman"/>
        </w:rPr>
      </w:pPr>
      <w:r w:rsidRPr="00731F4D">
        <w:rPr>
          <w:rFonts w:ascii="Times New Roman" w:hAnsi="Times New Roman" w:cs="Times New Roman"/>
        </w:rPr>
        <w:t>L’Affidatario, dichiara ai sensi dell’articolo 1341 del Codice Civile, di accettare senza eccezioni gli articoli 1,2, 3, 4, 5, 6, 7, 8, 9, 11, 12, 13, 14,</w:t>
      </w:r>
      <w:r w:rsidR="00C5593D">
        <w:rPr>
          <w:rFonts w:ascii="Times New Roman" w:hAnsi="Times New Roman" w:cs="Times New Roman"/>
        </w:rPr>
        <w:t xml:space="preserve"> 15, 17</w:t>
      </w:r>
      <w:r w:rsidRPr="00731F4D">
        <w:rPr>
          <w:rFonts w:ascii="Times New Roman" w:hAnsi="Times New Roman" w:cs="Times New Roman"/>
        </w:rPr>
        <w:t xml:space="preserve">, 18, 19, 20, 21, 22, 23, </w:t>
      </w:r>
      <w:r w:rsidR="00C5593D">
        <w:rPr>
          <w:rFonts w:ascii="Times New Roman" w:hAnsi="Times New Roman" w:cs="Times New Roman"/>
        </w:rPr>
        <w:t xml:space="preserve">24, </w:t>
      </w:r>
      <w:r w:rsidRPr="00731F4D">
        <w:rPr>
          <w:rFonts w:ascii="Times New Roman" w:hAnsi="Times New Roman" w:cs="Times New Roman"/>
        </w:rPr>
        <w:t xml:space="preserve">25,26, </w:t>
      </w:r>
      <w:r>
        <w:rPr>
          <w:rFonts w:ascii="Times New Roman" w:hAnsi="Times New Roman" w:cs="Times New Roman"/>
        </w:rPr>
        <w:t>29</w:t>
      </w:r>
      <w:r w:rsidR="00C5593D">
        <w:rPr>
          <w:rFonts w:ascii="Times New Roman" w:hAnsi="Times New Roman" w:cs="Times New Roman"/>
        </w:rPr>
        <w:t>.</w:t>
      </w:r>
    </w:p>
    <w:p w14:paraId="50D6705C" w14:textId="77777777" w:rsidR="00731F4D" w:rsidRDefault="00731F4D" w:rsidP="00731F4D">
      <w:pPr>
        <w:pStyle w:val="Paragrafoelenco"/>
        <w:spacing w:after="0" w:line="240" w:lineRule="auto"/>
        <w:ind w:right="-143"/>
        <w:jc w:val="both"/>
        <w:rPr>
          <w:rFonts w:ascii="Times New Roman" w:hAnsi="Times New Roman" w:cs="Times New Roman"/>
        </w:rPr>
      </w:pPr>
    </w:p>
    <w:p w14:paraId="4C685872" w14:textId="77777777" w:rsidR="00731F4D" w:rsidRDefault="00731F4D" w:rsidP="00731F4D">
      <w:pPr>
        <w:pStyle w:val="Paragrafoelenco"/>
        <w:spacing w:after="0" w:line="240" w:lineRule="auto"/>
        <w:ind w:right="-143"/>
        <w:jc w:val="both"/>
        <w:rPr>
          <w:rFonts w:ascii="Times New Roman" w:hAnsi="Times New Roman" w:cs="Times New Roman"/>
        </w:rPr>
      </w:pPr>
    </w:p>
    <w:sectPr w:rsidR="00731F4D" w:rsidSect="0084781F">
      <w:headerReference w:type="default" r:id="rId9"/>
      <w:footerReference w:type="default" r:id="rId10"/>
      <w:pgSz w:w="11906" w:h="16838"/>
      <w:pgMar w:top="1276" w:right="1134" w:bottom="156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924E4D" w14:textId="77777777" w:rsidR="005616F8" w:rsidRDefault="005616F8" w:rsidP="00133DEF">
      <w:pPr>
        <w:spacing w:after="0" w:line="240" w:lineRule="auto"/>
      </w:pPr>
      <w:r>
        <w:separator/>
      </w:r>
    </w:p>
  </w:endnote>
  <w:endnote w:type="continuationSeparator" w:id="0">
    <w:p w14:paraId="0FDEE15E" w14:textId="77777777" w:rsidR="005616F8" w:rsidRDefault="005616F8" w:rsidP="00133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Kunstler Script">
    <w:panose1 w:val="030304020206070D0D06"/>
    <w:charset w:val="00"/>
    <w:family w:val="script"/>
    <w:pitch w:val="variable"/>
    <w:sig w:usb0="00000003" w:usb1="00000000" w:usb2="00000000" w:usb3="00000000" w:csb0="00000001" w:csb1="00000000"/>
  </w:font>
  <w:font w:name="Palace Script MT">
    <w:altName w:val="Kunstler Script"/>
    <w:panose1 w:val="030303020206070C0B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5633187"/>
      <w:docPartObj>
        <w:docPartGallery w:val="Page Numbers (Bottom of Page)"/>
        <w:docPartUnique/>
      </w:docPartObj>
    </w:sdtPr>
    <w:sdtEndPr/>
    <w:sdtContent>
      <w:p w14:paraId="1CC5E522" w14:textId="0876638C" w:rsidR="00BD29D4" w:rsidRDefault="00BD29D4" w:rsidP="003D10FA">
        <w:pPr>
          <w:pStyle w:val="Pidipagina"/>
          <w:jc w:val="center"/>
        </w:pPr>
        <w:r>
          <w:fldChar w:fldCharType="begin"/>
        </w:r>
        <w:r>
          <w:instrText>PAGE   \* MERGEFORMAT</w:instrText>
        </w:r>
        <w:r>
          <w:fldChar w:fldCharType="separate"/>
        </w:r>
        <w:r w:rsidR="00BA4037">
          <w:rPr>
            <w:noProof/>
          </w:rPr>
          <w:t>18</w:t>
        </w:r>
        <w:r>
          <w:rPr>
            <w:noProof/>
          </w:rPr>
          <w:fldChar w:fldCharType="end"/>
        </w:r>
      </w:p>
    </w:sdtContent>
  </w:sdt>
  <w:p w14:paraId="6EF40BCF" w14:textId="77777777" w:rsidR="00BD29D4" w:rsidRDefault="00BD29D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AE1742" w14:textId="77777777" w:rsidR="005616F8" w:rsidRDefault="005616F8" w:rsidP="00133DEF">
      <w:pPr>
        <w:spacing w:after="0" w:line="240" w:lineRule="auto"/>
      </w:pPr>
      <w:r>
        <w:separator/>
      </w:r>
    </w:p>
  </w:footnote>
  <w:footnote w:type="continuationSeparator" w:id="0">
    <w:p w14:paraId="47D9E812" w14:textId="77777777" w:rsidR="005616F8" w:rsidRDefault="005616F8" w:rsidP="00133D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4507D" w14:textId="0BB9799D" w:rsidR="009C34A2" w:rsidRPr="00923A62" w:rsidRDefault="009C34A2" w:rsidP="00731F4D">
    <w:pPr>
      <w:pStyle w:val="Intestazione"/>
      <w:tabs>
        <w:tab w:val="left" w:pos="277"/>
        <w:tab w:val="left" w:pos="2366"/>
        <w:tab w:val="left" w:pos="2829"/>
        <w:tab w:val="left" w:pos="3067"/>
        <w:tab w:val="left" w:pos="3217"/>
        <w:tab w:val="center" w:pos="4252"/>
      </w:tabs>
      <w:jc w:val="center"/>
      <w:rPr>
        <w:rFonts w:ascii="Kunstler Script" w:hAnsi="Kunstler Script"/>
        <w:color w:val="414141"/>
        <w:sz w:val="144"/>
        <w:szCs w:val="144"/>
      </w:rPr>
    </w:pPr>
    <w:r w:rsidRPr="00171084">
      <w:rPr>
        <w:noProof/>
        <w:sz w:val="96"/>
        <w:szCs w:val="96"/>
        <w:lang w:eastAsia="it-IT"/>
      </w:rPr>
      <w:drawing>
        <wp:anchor distT="0" distB="0" distL="114300" distR="114300" simplePos="0" relativeHeight="251659264" behindDoc="0" locked="0" layoutInCell="1" allowOverlap="1" wp14:anchorId="113C83E2" wp14:editId="39D7C331">
          <wp:simplePos x="0" y="0"/>
          <wp:positionH relativeFrom="column">
            <wp:posOffset>2966720</wp:posOffset>
          </wp:positionH>
          <wp:positionV relativeFrom="paragraph">
            <wp:posOffset>161925</wp:posOffset>
          </wp:positionV>
          <wp:extent cx="638175" cy="676275"/>
          <wp:effectExtent l="0" t="0" r="9525" b="9525"/>
          <wp:wrapTopAndBottom/>
          <wp:docPr id="1" name="Immagine 1" descr="LOGOI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I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23A62">
      <w:rPr>
        <w:rFonts w:ascii="Kunstler Script" w:hAnsi="Kunstler Script"/>
        <w:color w:val="414141"/>
        <w:sz w:val="144"/>
        <w:szCs w:val="144"/>
      </w:rPr>
      <w:t>Prefettura di Torino</w:t>
    </w:r>
  </w:p>
  <w:p w14:paraId="7E90B8BA" w14:textId="77777777" w:rsidR="009C34A2" w:rsidRPr="001D0871" w:rsidRDefault="009C34A2" w:rsidP="009C34A2">
    <w:pPr>
      <w:pStyle w:val="Intestazione"/>
      <w:jc w:val="center"/>
      <w:rPr>
        <w:sz w:val="68"/>
        <w:szCs w:val="68"/>
      </w:rPr>
    </w:pPr>
    <w:r w:rsidRPr="006C219F">
      <w:rPr>
        <w:rFonts w:ascii="Palace Script MT" w:hAnsi="Palace Script MT"/>
        <w:sz w:val="56"/>
        <w:szCs w:val="56"/>
      </w:rPr>
      <w:t xml:space="preserve">Ufficio Territoriale del Governo </w:t>
    </w:r>
  </w:p>
  <w:p w14:paraId="3D202E90" w14:textId="15695D7E" w:rsidR="002F76FF" w:rsidRPr="009C34A2" w:rsidRDefault="002F76FF" w:rsidP="009C34A2">
    <w:pPr>
      <w:pStyle w:val="Intestazione"/>
    </w:pPr>
    <w:r w:rsidRPr="009C34A2">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93EA0"/>
    <w:multiLevelType w:val="hybridMultilevel"/>
    <w:tmpl w:val="9370A08A"/>
    <w:lvl w:ilvl="0" w:tplc="01FEA8B0">
      <w:start w:val="3"/>
      <w:numFmt w:val="decimal"/>
      <w:lvlText w:val="%1."/>
      <w:lvlJc w:val="left"/>
      <w:pPr>
        <w:ind w:left="720" w:hanging="360"/>
      </w:pPr>
      <w:rPr>
        <w:rFonts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5B74EB"/>
    <w:multiLevelType w:val="hybridMultilevel"/>
    <w:tmpl w:val="7952E4C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F207B3"/>
    <w:multiLevelType w:val="hybridMultilevel"/>
    <w:tmpl w:val="585A0C4E"/>
    <w:lvl w:ilvl="0" w:tplc="AD5C42CE">
      <w:numFmt w:val="bullet"/>
      <w:lvlText w:val="-"/>
      <w:lvlJc w:val="left"/>
      <w:pPr>
        <w:ind w:left="796" w:hanging="360"/>
      </w:pPr>
      <w:rPr>
        <w:rFonts w:ascii="Arial" w:eastAsiaTheme="minorHAnsi" w:hAnsi="Arial" w:cs="Arial" w:hint="default"/>
      </w:rPr>
    </w:lvl>
    <w:lvl w:ilvl="1" w:tplc="04100003">
      <w:start w:val="1"/>
      <w:numFmt w:val="bullet"/>
      <w:lvlText w:val="o"/>
      <w:lvlJc w:val="left"/>
      <w:pPr>
        <w:ind w:left="1516" w:hanging="360"/>
      </w:pPr>
      <w:rPr>
        <w:rFonts w:ascii="Courier New" w:hAnsi="Courier New" w:cs="Courier New" w:hint="default"/>
      </w:rPr>
    </w:lvl>
    <w:lvl w:ilvl="2" w:tplc="04100005" w:tentative="1">
      <w:start w:val="1"/>
      <w:numFmt w:val="bullet"/>
      <w:lvlText w:val=""/>
      <w:lvlJc w:val="left"/>
      <w:pPr>
        <w:ind w:left="2236" w:hanging="360"/>
      </w:pPr>
      <w:rPr>
        <w:rFonts w:ascii="Wingdings" w:hAnsi="Wingdings" w:hint="default"/>
      </w:rPr>
    </w:lvl>
    <w:lvl w:ilvl="3" w:tplc="04100001" w:tentative="1">
      <w:start w:val="1"/>
      <w:numFmt w:val="bullet"/>
      <w:lvlText w:val=""/>
      <w:lvlJc w:val="left"/>
      <w:pPr>
        <w:ind w:left="2956" w:hanging="360"/>
      </w:pPr>
      <w:rPr>
        <w:rFonts w:ascii="Symbol" w:hAnsi="Symbol" w:hint="default"/>
      </w:rPr>
    </w:lvl>
    <w:lvl w:ilvl="4" w:tplc="04100003" w:tentative="1">
      <w:start w:val="1"/>
      <w:numFmt w:val="bullet"/>
      <w:lvlText w:val="o"/>
      <w:lvlJc w:val="left"/>
      <w:pPr>
        <w:ind w:left="3676" w:hanging="360"/>
      </w:pPr>
      <w:rPr>
        <w:rFonts w:ascii="Courier New" w:hAnsi="Courier New" w:cs="Courier New" w:hint="default"/>
      </w:rPr>
    </w:lvl>
    <w:lvl w:ilvl="5" w:tplc="04100005" w:tentative="1">
      <w:start w:val="1"/>
      <w:numFmt w:val="bullet"/>
      <w:lvlText w:val=""/>
      <w:lvlJc w:val="left"/>
      <w:pPr>
        <w:ind w:left="4396" w:hanging="360"/>
      </w:pPr>
      <w:rPr>
        <w:rFonts w:ascii="Wingdings" w:hAnsi="Wingdings" w:hint="default"/>
      </w:rPr>
    </w:lvl>
    <w:lvl w:ilvl="6" w:tplc="04100001" w:tentative="1">
      <w:start w:val="1"/>
      <w:numFmt w:val="bullet"/>
      <w:lvlText w:val=""/>
      <w:lvlJc w:val="left"/>
      <w:pPr>
        <w:ind w:left="5116" w:hanging="360"/>
      </w:pPr>
      <w:rPr>
        <w:rFonts w:ascii="Symbol" w:hAnsi="Symbol" w:hint="default"/>
      </w:rPr>
    </w:lvl>
    <w:lvl w:ilvl="7" w:tplc="04100003" w:tentative="1">
      <w:start w:val="1"/>
      <w:numFmt w:val="bullet"/>
      <w:lvlText w:val="o"/>
      <w:lvlJc w:val="left"/>
      <w:pPr>
        <w:ind w:left="5836" w:hanging="360"/>
      </w:pPr>
      <w:rPr>
        <w:rFonts w:ascii="Courier New" w:hAnsi="Courier New" w:cs="Courier New" w:hint="default"/>
      </w:rPr>
    </w:lvl>
    <w:lvl w:ilvl="8" w:tplc="04100005" w:tentative="1">
      <w:start w:val="1"/>
      <w:numFmt w:val="bullet"/>
      <w:lvlText w:val=""/>
      <w:lvlJc w:val="left"/>
      <w:pPr>
        <w:ind w:left="6556" w:hanging="360"/>
      </w:pPr>
      <w:rPr>
        <w:rFonts w:ascii="Wingdings" w:hAnsi="Wingdings" w:hint="default"/>
      </w:rPr>
    </w:lvl>
  </w:abstractNum>
  <w:abstractNum w:abstractNumId="3" w15:restartNumberingAfterBreak="0">
    <w:nsid w:val="0C333B1F"/>
    <w:multiLevelType w:val="hybridMultilevel"/>
    <w:tmpl w:val="867A6A1C"/>
    <w:lvl w:ilvl="0" w:tplc="5124235A">
      <w:start w:val="11"/>
      <w:numFmt w:val="bullet"/>
      <w:lvlText w:val="-"/>
      <w:lvlJc w:val="left"/>
      <w:pPr>
        <w:ind w:left="1222" w:hanging="360"/>
      </w:pPr>
      <w:rPr>
        <w:rFonts w:ascii="Times New Roman" w:eastAsiaTheme="minorHAnsi" w:hAnsi="Times New Roman" w:cs="Times New Roman"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4" w15:restartNumberingAfterBreak="0">
    <w:nsid w:val="137105BE"/>
    <w:multiLevelType w:val="hybridMultilevel"/>
    <w:tmpl w:val="49B6453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4F2C14"/>
    <w:multiLevelType w:val="hybridMultilevel"/>
    <w:tmpl w:val="4F9EBAB8"/>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B5487C"/>
    <w:multiLevelType w:val="hybridMultilevel"/>
    <w:tmpl w:val="6C2C7188"/>
    <w:lvl w:ilvl="0" w:tplc="03763180">
      <w:start w:val="1"/>
      <w:numFmt w:val="lowerLetter"/>
      <w:lvlText w:val="%1)"/>
      <w:lvlJc w:val="left"/>
      <w:pPr>
        <w:ind w:left="1440" w:hanging="360"/>
      </w:pPr>
      <w:rPr>
        <w:rFonts w:hint="default"/>
        <w:strike w:val="0"/>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2865599C"/>
    <w:multiLevelType w:val="hybridMultilevel"/>
    <w:tmpl w:val="9A7C2DD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D525ACC"/>
    <w:multiLevelType w:val="hybridMultilevel"/>
    <w:tmpl w:val="8A3E090C"/>
    <w:lvl w:ilvl="0" w:tplc="3288D1E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0F44F6E"/>
    <w:multiLevelType w:val="hybridMultilevel"/>
    <w:tmpl w:val="51AE1AE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612086F4">
      <w:start w:val="1"/>
      <w:numFmt w:val="decimal"/>
      <w:lvlText w:val="%4."/>
      <w:lvlJc w:val="left"/>
      <w:pPr>
        <w:ind w:left="2880" w:hanging="360"/>
      </w:pPr>
      <w:rPr>
        <w:rFonts w:ascii="Arial" w:hAnsi="Arial" w:cs="Arial" w:hint="default"/>
      </w:r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34501E98"/>
    <w:multiLevelType w:val="hybridMultilevel"/>
    <w:tmpl w:val="AFB079B2"/>
    <w:lvl w:ilvl="0" w:tplc="81E23A46">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D29E5"/>
    <w:multiLevelType w:val="hybridMultilevel"/>
    <w:tmpl w:val="3D7C1E06"/>
    <w:lvl w:ilvl="0" w:tplc="20EA38E0">
      <w:start w:val="1"/>
      <w:numFmt w:val="decimal"/>
      <w:lvlText w:val="%1."/>
      <w:lvlJc w:val="left"/>
      <w:pPr>
        <w:ind w:left="624" w:hanging="340"/>
      </w:pPr>
      <w:rPr>
        <w:rFonts w:ascii="Arial" w:hAnsi="Arial" w:cs="Arial" w:hint="default"/>
        <w:strike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93D084F"/>
    <w:multiLevelType w:val="hybridMultilevel"/>
    <w:tmpl w:val="C9DC82EA"/>
    <w:lvl w:ilvl="0" w:tplc="23561FEA">
      <w:start w:val="1"/>
      <w:numFmt w:val="lowerLetter"/>
      <w:lvlText w:val="%1)"/>
      <w:lvlJc w:val="left"/>
      <w:pPr>
        <w:ind w:left="862" w:hanging="360"/>
      </w:pPr>
      <w:rPr>
        <w:rFonts w:hint="default"/>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3" w15:restartNumberingAfterBreak="0">
    <w:nsid w:val="39F812DD"/>
    <w:multiLevelType w:val="hybridMultilevel"/>
    <w:tmpl w:val="9610605A"/>
    <w:lvl w:ilvl="0" w:tplc="81E23A46">
      <w:start w:val="1"/>
      <w:numFmt w:val="decimal"/>
      <w:lvlText w:val="%1."/>
      <w:lvlJc w:val="left"/>
      <w:pPr>
        <w:ind w:left="928" w:hanging="360"/>
      </w:pPr>
      <w:rPr>
        <w:rFonts w:hint="default"/>
        <w:color w:val="auto"/>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3A8C576F"/>
    <w:multiLevelType w:val="hybridMultilevel"/>
    <w:tmpl w:val="0D6C49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ADA055D"/>
    <w:multiLevelType w:val="hybridMultilevel"/>
    <w:tmpl w:val="4FDC4178"/>
    <w:lvl w:ilvl="0" w:tplc="18DACBBA">
      <w:start w:val="1"/>
      <w:numFmt w:val="decimal"/>
      <w:lvlText w:val="%1."/>
      <w:lvlJc w:val="left"/>
      <w:pPr>
        <w:ind w:left="644"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E9F0E49"/>
    <w:multiLevelType w:val="hybridMultilevel"/>
    <w:tmpl w:val="9B10477C"/>
    <w:lvl w:ilvl="0" w:tplc="F7B2FBBA">
      <w:start w:val="1"/>
      <w:numFmt w:val="lowerLetter"/>
      <w:lvlText w:val="%1)"/>
      <w:lvlJc w:val="left"/>
      <w:pPr>
        <w:ind w:left="720" w:hanging="360"/>
      </w:pPr>
      <w:rPr>
        <w:sz w:val="22"/>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0C808D2"/>
    <w:multiLevelType w:val="hybridMultilevel"/>
    <w:tmpl w:val="0D942F3C"/>
    <w:lvl w:ilvl="0" w:tplc="AD5C42CE">
      <w:numFmt w:val="bullet"/>
      <w:lvlText w:val="-"/>
      <w:lvlJc w:val="left"/>
      <w:pPr>
        <w:ind w:left="1440" w:hanging="360"/>
      </w:pPr>
      <w:rPr>
        <w:rFonts w:ascii="Arial" w:eastAsiaTheme="minorHAnsi" w:hAnsi="Arial"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15:restartNumberingAfterBreak="0">
    <w:nsid w:val="435A20F1"/>
    <w:multiLevelType w:val="hybridMultilevel"/>
    <w:tmpl w:val="D354FE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A265FCA"/>
    <w:multiLevelType w:val="hybridMultilevel"/>
    <w:tmpl w:val="2DEADF18"/>
    <w:lvl w:ilvl="0" w:tplc="0410000F">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1BC6215"/>
    <w:multiLevelType w:val="hybridMultilevel"/>
    <w:tmpl w:val="57C200DE"/>
    <w:lvl w:ilvl="0" w:tplc="A2949AB8">
      <w:start w:val="1"/>
      <w:numFmt w:val="upp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1E2121A"/>
    <w:multiLevelType w:val="hybridMultilevel"/>
    <w:tmpl w:val="27B25254"/>
    <w:lvl w:ilvl="0" w:tplc="0EDA3E54">
      <w:start w:val="7"/>
      <w:numFmt w:val="bullet"/>
      <w:lvlText w:val="-"/>
      <w:lvlJc w:val="left"/>
      <w:pPr>
        <w:ind w:left="1429" w:hanging="360"/>
      </w:pPr>
      <w:rPr>
        <w:rFonts w:ascii="Calibri" w:eastAsiaTheme="minorHAnsi" w:hAnsi="Calibri" w:cstheme="minorBidi"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2" w15:restartNumberingAfterBreak="0">
    <w:nsid w:val="53E07A0C"/>
    <w:multiLevelType w:val="hybridMultilevel"/>
    <w:tmpl w:val="C4268E68"/>
    <w:lvl w:ilvl="0" w:tplc="78863682">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5CD5ABF"/>
    <w:multiLevelType w:val="hybridMultilevel"/>
    <w:tmpl w:val="37B6C2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C3B018F"/>
    <w:multiLevelType w:val="hybridMultilevel"/>
    <w:tmpl w:val="3D7C1E06"/>
    <w:lvl w:ilvl="0" w:tplc="20EA38E0">
      <w:start w:val="1"/>
      <w:numFmt w:val="decimal"/>
      <w:lvlText w:val="%1."/>
      <w:lvlJc w:val="left"/>
      <w:pPr>
        <w:ind w:left="624" w:hanging="340"/>
      </w:pPr>
      <w:rPr>
        <w:rFonts w:ascii="Arial" w:hAnsi="Arial" w:cs="Arial" w:hint="default"/>
        <w:strike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FE87F37"/>
    <w:multiLevelType w:val="hybridMultilevel"/>
    <w:tmpl w:val="2012C71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6" w15:restartNumberingAfterBreak="0">
    <w:nsid w:val="61582638"/>
    <w:multiLevelType w:val="hybridMultilevel"/>
    <w:tmpl w:val="83B88D34"/>
    <w:lvl w:ilvl="0" w:tplc="D0168D40">
      <w:start w:val="1"/>
      <w:numFmt w:val="decimal"/>
      <w:lvlText w:val="%1."/>
      <w:lvlJc w:val="left"/>
      <w:pPr>
        <w:ind w:left="720" w:hanging="360"/>
      </w:pPr>
      <w:rPr>
        <w:rFonts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3CD6A89"/>
    <w:multiLevelType w:val="hybridMultilevel"/>
    <w:tmpl w:val="A676AF1A"/>
    <w:lvl w:ilvl="0" w:tplc="5124235A">
      <w:start w:val="11"/>
      <w:numFmt w:val="bullet"/>
      <w:lvlText w:val="-"/>
      <w:lvlJc w:val="left"/>
      <w:pPr>
        <w:ind w:left="1440" w:hanging="360"/>
      </w:pPr>
      <w:rPr>
        <w:rFonts w:ascii="Times New Roman" w:eastAsiaTheme="minorHAnsi"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8" w15:restartNumberingAfterBreak="0">
    <w:nsid w:val="649C1148"/>
    <w:multiLevelType w:val="hybridMultilevel"/>
    <w:tmpl w:val="5128F6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4E041B4"/>
    <w:multiLevelType w:val="hybridMultilevel"/>
    <w:tmpl w:val="B8CC18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53E58EA"/>
    <w:multiLevelType w:val="hybridMultilevel"/>
    <w:tmpl w:val="0BBC937A"/>
    <w:lvl w:ilvl="0" w:tplc="299C8B08">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552402E"/>
    <w:multiLevelType w:val="hybridMultilevel"/>
    <w:tmpl w:val="6EF29E36"/>
    <w:lvl w:ilvl="0" w:tplc="FEEAE254">
      <w:start w:val="1"/>
      <w:numFmt w:val="decimal"/>
      <w:lvlText w:val="%1."/>
      <w:lvlJc w:val="left"/>
      <w:pPr>
        <w:ind w:left="644"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6202306"/>
    <w:multiLevelType w:val="hybridMultilevel"/>
    <w:tmpl w:val="685E4804"/>
    <w:lvl w:ilvl="0" w:tplc="3392DCDE">
      <w:start w:val="1"/>
      <w:numFmt w:val="decimal"/>
      <w:lvlText w:val="%1."/>
      <w:lvlJc w:val="left"/>
      <w:pPr>
        <w:ind w:left="1065" w:hanging="705"/>
      </w:pPr>
      <w:rPr>
        <w:rFonts w:ascii="Arial" w:eastAsiaTheme="minorHAnsi" w:hAnsi="Arial" w:cs="Arial"/>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AFD3ED4"/>
    <w:multiLevelType w:val="hybridMultilevel"/>
    <w:tmpl w:val="4BB2688C"/>
    <w:lvl w:ilvl="0" w:tplc="A2343D58">
      <w:start w:val="1"/>
      <w:numFmt w:val="lowerLetter"/>
      <w:lvlText w:val="%1)"/>
      <w:lvlJc w:val="left"/>
      <w:pPr>
        <w:ind w:left="1778" w:hanging="360"/>
      </w:pPr>
      <w:rPr>
        <w:rFonts w:hint="default"/>
      </w:rPr>
    </w:lvl>
    <w:lvl w:ilvl="1" w:tplc="74927FF0">
      <w:start w:val="1"/>
      <w:numFmt w:val="decimal"/>
      <w:lvlText w:val="%2)"/>
      <w:lvlJc w:val="left"/>
      <w:pPr>
        <w:ind w:left="2520" w:hanging="360"/>
      </w:pPr>
      <w:rPr>
        <w:rFonts w:ascii="Arial" w:eastAsiaTheme="minorHAnsi" w:hAnsi="Arial" w:cs="Arial"/>
      </w:rPr>
    </w:lvl>
    <w:lvl w:ilvl="2" w:tplc="4F447250">
      <w:start w:val="1"/>
      <w:numFmt w:val="decimal"/>
      <w:lvlText w:val="%3."/>
      <w:lvlJc w:val="left"/>
      <w:pPr>
        <w:ind w:left="3420" w:hanging="360"/>
      </w:pPr>
      <w:rPr>
        <w:rFonts w:hint="default"/>
      </w:r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4" w15:restartNumberingAfterBreak="0">
    <w:nsid w:val="6C681272"/>
    <w:multiLevelType w:val="hybridMultilevel"/>
    <w:tmpl w:val="9E9AEE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D6F01AB"/>
    <w:multiLevelType w:val="hybridMultilevel"/>
    <w:tmpl w:val="66681BCE"/>
    <w:lvl w:ilvl="0" w:tplc="F9E42622">
      <w:start w:val="1"/>
      <w:numFmt w:val="decimal"/>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D953F82"/>
    <w:multiLevelType w:val="hybridMultilevel"/>
    <w:tmpl w:val="99280904"/>
    <w:lvl w:ilvl="0" w:tplc="477CB9FA">
      <w:start w:val="1"/>
      <w:numFmt w:val="decimal"/>
      <w:lvlText w:val="%1."/>
      <w:lvlJc w:val="left"/>
      <w:pPr>
        <w:ind w:left="644" w:hanging="360"/>
      </w:pPr>
      <w:rPr>
        <w:rFonts w:ascii="Arial" w:hAnsi="Arial" w:cs="Arial" w:hint="default"/>
        <w:b w:val="0"/>
        <w:strike w:val="0"/>
        <w:color w:val="auto"/>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F363A55"/>
    <w:multiLevelType w:val="hybridMultilevel"/>
    <w:tmpl w:val="4FDC4178"/>
    <w:lvl w:ilvl="0" w:tplc="18DACBBA">
      <w:start w:val="1"/>
      <w:numFmt w:val="decimal"/>
      <w:lvlText w:val="%1."/>
      <w:lvlJc w:val="left"/>
      <w:pPr>
        <w:ind w:left="644"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32D596C"/>
    <w:multiLevelType w:val="hybridMultilevel"/>
    <w:tmpl w:val="81E249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34F6ECF"/>
    <w:multiLevelType w:val="hybridMultilevel"/>
    <w:tmpl w:val="A0D476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55A493F"/>
    <w:multiLevelType w:val="hybridMultilevel"/>
    <w:tmpl w:val="55EC90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8872A6B"/>
    <w:multiLevelType w:val="hybridMultilevel"/>
    <w:tmpl w:val="01A441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90F0DEC"/>
    <w:multiLevelType w:val="hybridMultilevel"/>
    <w:tmpl w:val="3D7C1E06"/>
    <w:lvl w:ilvl="0" w:tplc="20EA38E0">
      <w:start w:val="1"/>
      <w:numFmt w:val="decimal"/>
      <w:lvlText w:val="%1."/>
      <w:lvlJc w:val="left"/>
      <w:pPr>
        <w:ind w:left="624" w:hanging="340"/>
      </w:pPr>
      <w:rPr>
        <w:rFonts w:ascii="Arial" w:hAnsi="Arial" w:cs="Arial" w:hint="default"/>
        <w:strike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AF732FE"/>
    <w:multiLevelType w:val="hybridMultilevel"/>
    <w:tmpl w:val="626C5F02"/>
    <w:lvl w:ilvl="0" w:tplc="81E23A46">
      <w:start w:val="1"/>
      <w:numFmt w:val="decimal"/>
      <w:lvlText w:val="%1."/>
      <w:lvlJc w:val="left"/>
      <w:pPr>
        <w:ind w:left="928" w:hanging="360"/>
      </w:pPr>
      <w:rPr>
        <w:rFonts w:hint="default"/>
        <w:color w:val="auto"/>
      </w:rPr>
    </w:lvl>
    <w:lvl w:ilvl="1" w:tplc="61F676F2">
      <w:start w:val="1"/>
      <w:numFmt w:val="lowerLetter"/>
      <w:lvlText w:val="%2."/>
      <w:lvlJc w:val="left"/>
      <w:pPr>
        <w:ind w:left="1647" w:hanging="360"/>
      </w:pPr>
      <w:rPr>
        <w:rFonts w:ascii="Times New Roman" w:eastAsia="Times New Roman" w:hAnsi="Times New Roman" w:cs="Times New Roman"/>
      </w:rPr>
    </w:lvl>
    <w:lvl w:ilvl="2" w:tplc="A0BE2342">
      <w:start w:val="1"/>
      <w:numFmt w:val="decimal"/>
      <w:lvlText w:val="%3"/>
      <w:lvlJc w:val="left"/>
      <w:pPr>
        <w:ind w:left="2547" w:hanging="360"/>
      </w:pPr>
      <w:rPr>
        <w:rFonts w:hint="default"/>
      </w:r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44" w15:restartNumberingAfterBreak="0">
    <w:nsid w:val="7BCF1A44"/>
    <w:multiLevelType w:val="hybridMultilevel"/>
    <w:tmpl w:val="865E4488"/>
    <w:lvl w:ilvl="0" w:tplc="77F8EBE6">
      <w:start w:val="1"/>
      <w:numFmt w:val="lowerLetter"/>
      <w:lvlText w:val="%1)"/>
      <w:lvlJc w:val="left"/>
      <w:pPr>
        <w:ind w:left="1353" w:hanging="360"/>
      </w:pPr>
      <w:rPr>
        <w:rFonts w:hint="default"/>
      </w:rPr>
    </w:lvl>
    <w:lvl w:ilvl="1" w:tplc="04100019">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45" w15:restartNumberingAfterBreak="0">
    <w:nsid w:val="7BD979D6"/>
    <w:multiLevelType w:val="hybridMultilevel"/>
    <w:tmpl w:val="B80EA65C"/>
    <w:lvl w:ilvl="0" w:tplc="906055BE">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C6E6BE1"/>
    <w:multiLevelType w:val="hybridMultilevel"/>
    <w:tmpl w:val="7F36C5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F647621"/>
    <w:multiLevelType w:val="hybridMultilevel"/>
    <w:tmpl w:val="91643B1E"/>
    <w:lvl w:ilvl="0" w:tplc="7920503E">
      <w:start w:val="1"/>
      <w:numFmt w:val="decimal"/>
      <w:lvlText w:val="%1."/>
      <w:lvlJc w:val="left"/>
      <w:pPr>
        <w:ind w:left="922" w:hanging="360"/>
      </w:pPr>
      <w:rPr>
        <w:rFonts w:hint="default"/>
        <w:strike w:val="0"/>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num w:numId="1">
    <w:abstractNumId w:val="26"/>
  </w:num>
  <w:num w:numId="2">
    <w:abstractNumId w:val="33"/>
  </w:num>
  <w:num w:numId="3">
    <w:abstractNumId w:val="2"/>
  </w:num>
  <w:num w:numId="4">
    <w:abstractNumId w:val="30"/>
  </w:num>
  <w:num w:numId="5">
    <w:abstractNumId w:val="19"/>
  </w:num>
  <w:num w:numId="6">
    <w:abstractNumId w:val="11"/>
  </w:num>
  <w:num w:numId="7">
    <w:abstractNumId w:val="43"/>
  </w:num>
  <w:num w:numId="8">
    <w:abstractNumId w:val="36"/>
  </w:num>
  <w:num w:numId="9">
    <w:abstractNumId w:val="31"/>
  </w:num>
  <w:num w:numId="10">
    <w:abstractNumId w:val="38"/>
  </w:num>
  <w:num w:numId="11">
    <w:abstractNumId w:val="35"/>
  </w:num>
  <w:num w:numId="12">
    <w:abstractNumId w:val="1"/>
  </w:num>
  <w:num w:numId="13">
    <w:abstractNumId w:val="34"/>
  </w:num>
  <w:num w:numId="14">
    <w:abstractNumId w:val="4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23"/>
  </w:num>
  <w:num w:numId="18">
    <w:abstractNumId w:val="4"/>
  </w:num>
  <w:num w:numId="19">
    <w:abstractNumId w:val="8"/>
  </w:num>
  <w:num w:numId="20">
    <w:abstractNumId w:val="29"/>
  </w:num>
  <w:num w:numId="21">
    <w:abstractNumId w:val="18"/>
  </w:num>
  <w:num w:numId="22">
    <w:abstractNumId w:val="39"/>
  </w:num>
  <w:num w:numId="23">
    <w:abstractNumId w:val="46"/>
  </w:num>
  <w:num w:numId="24">
    <w:abstractNumId w:val="5"/>
  </w:num>
  <w:num w:numId="25">
    <w:abstractNumId w:val="27"/>
  </w:num>
  <w:num w:numId="26">
    <w:abstractNumId w:val="41"/>
  </w:num>
  <w:num w:numId="27">
    <w:abstractNumId w:val="14"/>
  </w:num>
  <w:num w:numId="28">
    <w:abstractNumId w:val="16"/>
  </w:num>
  <w:num w:numId="29">
    <w:abstractNumId w:val="40"/>
  </w:num>
  <w:num w:numId="30">
    <w:abstractNumId w:val="12"/>
  </w:num>
  <w:num w:numId="31">
    <w:abstractNumId w:val="44"/>
  </w:num>
  <w:num w:numId="32">
    <w:abstractNumId w:val="28"/>
  </w:num>
  <w:num w:numId="33">
    <w:abstractNumId w:val="45"/>
  </w:num>
  <w:num w:numId="34">
    <w:abstractNumId w:val="32"/>
  </w:num>
  <w:num w:numId="35">
    <w:abstractNumId w:val="20"/>
  </w:num>
  <w:num w:numId="36">
    <w:abstractNumId w:val="15"/>
  </w:num>
  <w:num w:numId="37">
    <w:abstractNumId w:val="21"/>
  </w:num>
  <w:num w:numId="38">
    <w:abstractNumId w:val="17"/>
  </w:num>
  <w:num w:numId="39">
    <w:abstractNumId w:val="3"/>
  </w:num>
  <w:num w:numId="40">
    <w:abstractNumId w:val="24"/>
  </w:num>
  <w:num w:numId="41">
    <w:abstractNumId w:val="42"/>
  </w:num>
  <w:num w:numId="42">
    <w:abstractNumId w:val="0"/>
  </w:num>
  <w:num w:numId="43">
    <w:abstractNumId w:val="37"/>
  </w:num>
  <w:num w:numId="44">
    <w:abstractNumId w:val="22"/>
  </w:num>
  <w:num w:numId="45">
    <w:abstractNumId w:val="13"/>
  </w:num>
  <w:num w:numId="46">
    <w:abstractNumId w:val="10"/>
  </w:num>
  <w:num w:numId="47">
    <w:abstractNumId w:val="25"/>
  </w:num>
  <w:num w:numId="48">
    <w:abstractNumId w:val="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it-IT" w:vendorID="64" w:dllVersion="4096" w:nlCheck="1" w:checkStyle="0"/>
  <w:activeWritingStyle w:appName="MSWord" w:lang="es-ES" w:vendorID="64" w:dllVersion="4096" w:nlCheck="1" w:checkStyle="0"/>
  <w:activeWritingStyle w:appName="MSWord" w:lang="it-IT" w:vendorID="64" w:dllVersion="0" w:nlCheck="1" w:checkStyle="0"/>
  <w:proofState w:spelling="clean" w:grammar="clean"/>
  <w:documentProtection w:edit="trackedChanges" w:enforcement="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B10"/>
    <w:rsid w:val="00000049"/>
    <w:rsid w:val="00000191"/>
    <w:rsid w:val="00000599"/>
    <w:rsid w:val="000011A5"/>
    <w:rsid w:val="00001BE5"/>
    <w:rsid w:val="00004068"/>
    <w:rsid w:val="000042D9"/>
    <w:rsid w:val="00004F1C"/>
    <w:rsid w:val="00005A7D"/>
    <w:rsid w:val="00006D75"/>
    <w:rsid w:val="00006FE1"/>
    <w:rsid w:val="00007037"/>
    <w:rsid w:val="000110ED"/>
    <w:rsid w:val="00012EC1"/>
    <w:rsid w:val="0001451B"/>
    <w:rsid w:val="000164A9"/>
    <w:rsid w:val="00017C40"/>
    <w:rsid w:val="0002311A"/>
    <w:rsid w:val="00025324"/>
    <w:rsid w:val="00025985"/>
    <w:rsid w:val="00031E0A"/>
    <w:rsid w:val="0003235D"/>
    <w:rsid w:val="00032647"/>
    <w:rsid w:val="00033C29"/>
    <w:rsid w:val="0003524C"/>
    <w:rsid w:val="00035BBC"/>
    <w:rsid w:val="000371C9"/>
    <w:rsid w:val="00037658"/>
    <w:rsid w:val="00037B84"/>
    <w:rsid w:val="0004009F"/>
    <w:rsid w:val="000408ED"/>
    <w:rsid w:val="000421C6"/>
    <w:rsid w:val="00042C54"/>
    <w:rsid w:val="00043378"/>
    <w:rsid w:val="00044516"/>
    <w:rsid w:val="00044B89"/>
    <w:rsid w:val="00044C96"/>
    <w:rsid w:val="00045F07"/>
    <w:rsid w:val="0004699B"/>
    <w:rsid w:val="0004781D"/>
    <w:rsid w:val="000478E4"/>
    <w:rsid w:val="00050EA4"/>
    <w:rsid w:val="000516D9"/>
    <w:rsid w:val="00051951"/>
    <w:rsid w:val="00051A9B"/>
    <w:rsid w:val="00051F77"/>
    <w:rsid w:val="00052AED"/>
    <w:rsid w:val="00052BCA"/>
    <w:rsid w:val="0005402A"/>
    <w:rsid w:val="00054178"/>
    <w:rsid w:val="00054E40"/>
    <w:rsid w:val="0005580F"/>
    <w:rsid w:val="00057299"/>
    <w:rsid w:val="00057860"/>
    <w:rsid w:val="00060E41"/>
    <w:rsid w:val="00064399"/>
    <w:rsid w:val="000659B2"/>
    <w:rsid w:val="00066EF8"/>
    <w:rsid w:val="00067E05"/>
    <w:rsid w:val="000705B5"/>
    <w:rsid w:val="00071E61"/>
    <w:rsid w:val="00073D4B"/>
    <w:rsid w:val="0007497A"/>
    <w:rsid w:val="000769F9"/>
    <w:rsid w:val="00077EB9"/>
    <w:rsid w:val="00080B85"/>
    <w:rsid w:val="00080F1F"/>
    <w:rsid w:val="00081BC7"/>
    <w:rsid w:val="00081BF1"/>
    <w:rsid w:val="00083112"/>
    <w:rsid w:val="000839E7"/>
    <w:rsid w:val="00083B26"/>
    <w:rsid w:val="00084A00"/>
    <w:rsid w:val="00084AAA"/>
    <w:rsid w:val="00084AB7"/>
    <w:rsid w:val="00086BE1"/>
    <w:rsid w:val="00087D13"/>
    <w:rsid w:val="0009103E"/>
    <w:rsid w:val="000927C9"/>
    <w:rsid w:val="00093724"/>
    <w:rsid w:val="00094D81"/>
    <w:rsid w:val="00094FFC"/>
    <w:rsid w:val="000977AF"/>
    <w:rsid w:val="000A00AD"/>
    <w:rsid w:val="000A2256"/>
    <w:rsid w:val="000A2F50"/>
    <w:rsid w:val="000A3978"/>
    <w:rsid w:val="000A3CBB"/>
    <w:rsid w:val="000A3E07"/>
    <w:rsid w:val="000A42A0"/>
    <w:rsid w:val="000A51CD"/>
    <w:rsid w:val="000A5D00"/>
    <w:rsid w:val="000A62FC"/>
    <w:rsid w:val="000A679B"/>
    <w:rsid w:val="000B18F1"/>
    <w:rsid w:val="000B1A01"/>
    <w:rsid w:val="000B1AB3"/>
    <w:rsid w:val="000B2708"/>
    <w:rsid w:val="000B580F"/>
    <w:rsid w:val="000B6903"/>
    <w:rsid w:val="000B7B7D"/>
    <w:rsid w:val="000C11BD"/>
    <w:rsid w:val="000C1888"/>
    <w:rsid w:val="000C21BF"/>
    <w:rsid w:val="000C65C0"/>
    <w:rsid w:val="000C772E"/>
    <w:rsid w:val="000D0665"/>
    <w:rsid w:val="000D0772"/>
    <w:rsid w:val="000D20C1"/>
    <w:rsid w:val="000D6168"/>
    <w:rsid w:val="000D63FA"/>
    <w:rsid w:val="000D735A"/>
    <w:rsid w:val="000D744C"/>
    <w:rsid w:val="000E070E"/>
    <w:rsid w:val="000E09D5"/>
    <w:rsid w:val="000E09E5"/>
    <w:rsid w:val="000E0D19"/>
    <w:rsid w:val="000E2295"/>
    <w:rsid w:val="000E3739"/>
    <w:rsid w:val="000E3ED9"/>
    <w:rsid w:val="000E3F22"/>
    <w:rsid w:val="000E4EF8"/>
    <w:rsid w:val="000E5836"/>
    <w:rsid w:val="000E69FB"/>
    <w:rsid w:val="000F022E"/>
    <w:rsid w:val="000F17C1"/>
    <w:rsid w:val="000F1D83"/>
    <w:rsid w:val="000F2768"/>
    <w:rsid w:val="000F33C1"/>
    <w:rsid w:val="000F3622"/>
    <w:rsid w:val="000F3C8B"/>
    <w:rsid w:val="000F4110"/>
    <w:rsid w:val="000F438B"/>
    <w:rsid w:val="000F6EF7"/>
    <w:rsid w:val="000F7175"/>
    <w:rsid w:val="001003E7"/>
    <w:rsid w:val="00100964"/>
    <w:rsid w:val="001010D8"/>
    <w:rsid w:val="00102505"/>
    <w:rsid w:val="00102606"/>
    <w:rsid w:val="0010352B"/>
    <w:rsid w:val="001046BB"/>
    <w:rsid w:val="00104B10"/>
    <w:rsid w:val="0010599F"/>
    <w:rsid w:val="00105A2C"/>
    <w:rsid w:val="00107A22"/>
    <w:rsid w:val="00111FFB"/>
    <w:rsid w:val="00113A27"/>
    <w:rsid w:val="00114843"/>
    <w:rsid w:val="00114CAF"/>
    <w:rsid w:val="00115A96"/>
    <w:rsid w:val="00115B74"/>
    <w:rsid w:val="00121FCD"/>
    <w:rsid w:val="001241EA"/>
    <w:rsid w:val="00124901"/>
    <w:rsid w:val="00125381"/>
    <w:rsid w:val="00126108"/>
    <w:rsid w:val="00126276"/>
    <w:rsid w:val="00131279"/>
    <w:rsid w:val="00131341"/>
    <w:rsid w:val="0013250F"/>
    <w:rsid w:val="00132B5E"/>
    <w:rsid w:val="00133DEF"/>
    <w:rsid w:val="0013429F"/>
    <w:rsid w:val="00134519"/>
    <w:rsid w:val="001358BE"/>
    <w:rsid w:val="001360A7"/>
    <w:rsid w:val="0013635A"/>
    <w:rsid w:val="00136D35"/>
    <w:rsid w:val="001404C9"/>
    <w:rsid w:val="00140C32"/>
    <w:rsid w:val="0014258A"/>
    <w:rsid w:val="00142AF7"/>
    <w:rsid w:val="00143A87"/>
    <w:rsid w:val="001443FD"/>
    <w:rsid w:val="00145833"/>
    <w:rsid w:val="00146B88"/>
    <w:rsid w:val="001502D6"/>
    <w:rsid w:val="0015031F"/>
    <w:rsid w:val="001503C4"/>
    <w:rsid w:val="00150A25"/>
    <w:rsid w:val="00153BCE"/>
    <w:rsid w:val="00153C29"/>
    <w:rsid w:val="0015749D"/>
    <w:rsid w:val="00160C7D"/>
    <w:rsid w:val="00162801"/>
    <w:rsid w:val="0016483E"/>
    <w:rsid w:val="001651C2"/>
    <w:rsid w:val="001663E0"/>
    <w:rsid w:val="00166905"/>
    <w:rsid w:val="00171AC9"/>
    <w:rsid w:val="00172087"/>
    <w:rsid w:val="001722E5"/>
    <w:rsid w:val="001727CB"/>
    <w:rsid w:val="001739BB"/>
    <w:rsid w:val="00173CBB"/>
    <w:rsid w:val="00173EC7"/>
    <w:rsid w:val="00175022"/>
    <w:rsid w:val="001755B5"/>
    <w:rsid w:val="001761CB"/>
    <w:rsid w:val="00180029"/>
    <w:rsid w:val="00180D1D"/>
    <w:rsid w:val="00181D4F"/>
    <w:rsid w:val="00182BD7"/>
    <w:rsid w:val="00182D43"/>
    <w:rsid w:val="00182F31"/>
    <w:rsid w:val="001844FB"/>
    <w:rsid w:val="001846B8"/>
    <w:rsid w:val="0018599C"/>
    <w:rsid w:val="00185A23"/>
    <w:rsid w:val="00185EFF"/>
    <w:rsid w:val="001865E9"/>
    <w:rsid w:val="00186817"/>
    <w:rsid w:val="00187573"/>
    <w:rsid w:val="001901D5"/>
    <w:rsid w:val="00191940"/>
    <w:rsid w:val="00191D33"/>
    <w:rsid w:val="00192D50"/>
    <w:rsid w:val="00193B15"/>
    <w:rsid w:val="00195A3C"/>
    <w:rsid w:val="001964E9"/>
    <w:rsid w:val="001A1BCA"/>
    <w:rsid w:val="001A5ECF"/>
    <w:rsid w:val="001A5FD4"/>
    <w:rsid w:val="001A7159"/>
    <w:rsid w:val="001B076B"/>
    <w:rsid w:val="001B0E01"/>
    <w:rsid w:val="001B19D4"/>
    <w:rsid w:val="001B207D"/>
    <w:rsid w:val="001B2C5C"/>
    <w:rsid w:val="001B3655"/>
    <w:rsid w:val="001B3C40"/>
    <w:rsid w:val="001B418D"/>
    <w:rsid w:val="001B450F"/>
    <w:rsid w:val="001B464A"/>
    <w:rsid w:val="001B6773"/>
    <w:rsid w:val="001C0395"/>
    <w:rsid w:val="001C2D07"/>
    <w:rsid w:val="001C3067"/>
    <w:rsid w:val="001C3B2E"/>
    <w:rsid w:val="001C43D4"/>
    <w:rsid w:val="001C577D"/>
    <w:rsid w:val="001C5B90"/>
    <w:rsid w:val="001C6CD0"/>
    <w:rsid w:val="001D0152"/>
    <w:rsid w:val="001D0433"/>
    <w:rsid w:val="001D47E6"/>
    <w:rsid w:val="001D597D"/>
    <w:rsid w:val="001D67AC"/>
    <w:rsid w:val="001D776C"/>
    <w:rsid w:val="001E0CC7"/>
    <w:rsid w:val="001E10F9"/>
    <w:rsid w:val="001E18B2"/>
    <w:rsid w:val="001E19CB"/>
    <w:rsid w:val="001E1AC5"/>
    <w:rsid w:val="001E1F63"/>
    <w:rsid w:val="001E5749"/>
    <w:rsid w:val="001F068D"/>
    <w:rsid w:val="001F0EB1"/>
    <w:rsid w:val="001F1F7A"/>
    <w:rsid w:val="001F2A5B"/>
    <w:rsid w:val="001F3FFC"/>
    <w:rsid w:val="001F41A0"/>
    <w:rsid w:val="001F48BA"/>
    <w:rsid w:val="001F56F6"/>
    <w:rsid w:val="001F6014"/>
    <w:rsid w:val="001F66CD"/>
    <w:rsid w:val="001F6E29"/>
    <w:rsid w:val="001F7ABB"/>
    <w:rsid w:val="002005E8"/>
    <w:rsid w:val="00200B01"/>
    <w:rsid w:val="00201258"/>
    <w:rsid w:val="0020171D"/>
    <w:rsid w:val="00202485"/>
    <w:rsid w:val="002046D4"/>
    <w:rsid w:val="002053C3"/>
    <w:rsid w:val="00207091"/>
    <w:rsid w:val="002100C4"/>
    <w:rsid w:val="002113A6"/>
    <w:rsid w:val="00212271"/>
    <w:rsid w:val="00212D70"/>
    <w:rsid w:val="00213951"/>
    <w:rsid w:val="00213D20"/>
    <w:rsid w:val="00214A91"/>
    <w:rsid w:val="0021608F"/>
    <w:rsid w:val="002170BC"/>
    <w:rsid w:val="00217AFB"/>
    <w:rsid w:val="00220440"/>
    <w:rsid w:val="00220454"/>
    <w:rsid w:val="00220480"/>
    <w:rsid w:val="00220A2A"/>
    <w:rsid w:val="00220B5D"/>
    <w:rsid w:val="002220E3"/>
    <w:rsid w:val="002224F9"/>
    <w:rsid w:val="00224044"/>
    <w:rsid w:val="0022440A"/>
    <w:rsid w:val="00224A23"/>
    <w:rsid w:val="00225393"/>
    <w:rsid w:val="0022697B"/>
    <w:rsid w:val="002305C1"/>
    <w:rsid w:val="00230794"/>
    <w:rsid w:val="00230B8C"/>
    <w:rsid w:val="00232A32"/>
    <w:rsid w:val="00232ABA"/>
    <w:rsid w:val="00232F5E"/>
    <w:rsid w:val="00233E4E"/>
    <w:rsid w:val="00237871"/>
    <w:rsid w:val="00240FF4"/>
    <w:rsid w:val="00242BB0"/>
    <w:rsid w:val="00243702"/>
    <w:rsid w:val="0024388B"/>
    <w:rsid w:val="00243F22"/>
    <w:rsid w:val="0024568D"/>
    <w:rsid w:val="0024683B"/>
    <w:rsid w:val="00246A63"/>
    <w:rsid w:val="00246B8B"/>
    <w:rsid w:val="00246FF5"/>
    <w:rsid w:val="00247158"/>
    <w:rsid w:val="00247F32"/>
    <w:rsid w:val="002509F5"/>
    <w:rsid w:val="00250C3B"/>
    <w:rsid w:val="002511C7"/>
    <w:rsid w:val="00252755"/>
    <w:rsid w:val="00252771"/>
    <w:rsid w:val="002527A3"/>
    <w:rsid w:val="00253201"/>
    <w:rsid w:val="00253919"/>
    <w:rsid w:val="00253E4A"/>
    <w:rsid w:val="00254D7B"/>
    <w:rsid w:val="002552EE"/>
    <w:rsid w:val="00255A09"/>
    <w:rsid w:val="00257234"/>
    <w:rsid w:val="00257C60"/>
    <w:rsid w:val="00257CD5"/>
    <w:rsid w:val="00262030"/>
    <w:rsid w:val="00262D27"/>
    <w:rsid w:val="00265ED5"/>
    <w:rsid w:val="00267C50"/>
    <w:rsid w:val="00267D55"/>
    <w:rsid w:val="00270581"/>
    <w:rsid w:val="00272F16"/>
    <w:rsid w:val="002747ED"/>
    <w:rsid w:val="00274D03"/>
    <w:rsid w:val="00275FE8"/>
    <w:rsid w:val="00276849"/>
    <w:rsid w:val="002769E9"/>
    <w:rsid w:val="00276E2F"/>
    <w:rsid w:val="00277D1F"/>
    <w:rsid w:val="002802E2"/>
    <w:rsid w:val="002805A4"/>
    <w:rsid w:val="00280A6A"/>
    <w:rsid w:val="00281500"/>
    <w:rsid w:val="00281656"/>
    <w:rsid w:val="00281CAA"/>
    <w:rsid w:val="00281F7F"/>
    <w:rsid w:val="002822F6"/>
    <w:rsid w:val="002823A9"/>
    <w:rsid w:val="002832F9"/>
    <w:rsid w:val="002859FC"/>
    <w:rsid w:val="00285FB9"/>
    <w:rsid w:val="00286010"/>
    <w:rsid w:val="00286438"/>
    <w:rsid w:val="00286CB4"/>
    <w:rsid w:val="00287BF3"/>
    <w:rsid w:val="00290F31"/>
    <w:rsid w:val="0029176D"/>
    <w:rsid w:val="0029318F"/>
    <w:rsid w:val="0029447A"/>
    <w:rsid w:val="0029560B"/>
    <w:rsid w:val="00295DFC"/>
    <w:rsid w:val="002960CC"/>
    <w:rsid w:val="002968BC"/>
    <w:rsid w:val="002976EB"/>
    <w:rsid w:val="00297A61"/>
    <w:rsid w:val="002A0E1B"/>
    <w:rsid w:val="002A15B7"/>
    <w:rsid w:val="002A2D47"/>
    <w:rsid w:val="002A3B44"/>
    <w:rsid w:val="002A3B92"/>
    <w:rsid w:val="002A3D6F"/>
    <w:rsid w:val="002A3D98"/>
    <w:rsid w:val="002A5714"/>
    <w:rsid w:val="002A593D"/>
    <w:rsid w:val="002A5C60"/>
    <w:rsid w:val="002B052E"/>
    <w:rsid w:val="002B0D37"/>
    <w:rsid w:val="002B0E41"/>
    <w:rsid w:val="002B1A88"/>
    <w:rsid w:val="002B2E68"/>
    <w:rsid w:val="002B324E"/>
    <w:rsid w:val="002B384F"/>
    <w:rsid w:val="002B3CA9"/>
    <w:rsid w:val="002B4372"/>
    <w:rsid w:val="002B44F6"/>
    <w:rsid w:val="002B605B"/>
    <w:rsid w:val="002B63E5"/>
    <w:rsid w:val="002B65D0"/>
    <w:rsid w:val="002C1F33"/>
    <w:rsid w:val="002C2915"/>
    <w:rsid w:val="002C337F"/>
    <w:rsid w:val="002C6985"/>
    <w:rsid w:val="002D00E3"/>
    <w:rsid w:val="002D18F6"/>
    <w:rsid w:val="002D1EB8"/>
    <w:rsid w:val="002D20D6"/>
    <w:rsid w:val="002D252D"/>
    <w:rsid w:val="002D51E8"/>
    <w:rsid w:val="002D596A"/>
    <w:rsid w:val="002D7530"/>
    <w:rsid w:val="002E0209"/>
    <w:rsid w:val="002E09A6"/>
    <w:rsid w:val="002E09CE"/>
    <w:rsid w:val="002E280F"/>
    <w:rsid w:val="002E337C"/>
    <w:rsid w:val="002E3563"/>
    <w:rsid w:val="002E4577"/>
    <w:rsid w:val="002E6AB2"/>
    <w:rsid w:val="002E7C7C"/>
    <w:rsid w:val="002E7DBF"/>
    <w:rsid w:val="002F0A18"/>
    <w:rsid w:val="002F0D10"/>
    <w:rsid w:val="002F110C"/>
    <w:rsid w:val="002F1ECE"/>
    <w:rsid w:val="002F23BB"/>
    <w:rsid w:val="002F253B"/>
    <w:rsid w:val="002F265F"/>
    <w:rsid w:val="002F338B"/>
    <w:rsid w:val="002F48A4"/>
    <w:rsid w:val="002F4B6E"/>
    <w:rsid w:val="002F4F35"/>
    <w:rsid w:val="002F5303"/>
    <w:rsid w:val="002F553B"/>
    <w:rsid w:val="002F68E7"/>
    <w:rsid w:val="002F76FF"/>
    <w:rsid w:val="00301161"/>
    <w:rsid w:val="003032A3"/>
    <w:rsid w:val="00303FF9"/>
    <w:rsid w:val="003048ED"/>
    <w:rsid w:val="003050C8"/>
    <w:rsid w:val="00305262"/>
    <w:rsid w:val="00305822"/>
    <w:rsid w:val="003066CC"/>
    <w:rsid w:val="0031017A"/>
    <w:rsid w:val="00310710"/>
    <w:rsid w:val="00310BF2"/>
    <w:rsid w:val="0031124B"/>
    <w:rsid w:val="0031206B"/>
    <w:rsid w:val="003120E0"/>
    <w:rsid w:val="0031268F"/>
    <w:rsid w:val="00313680"/>
    <w:rsid w:val="00313CA7"/>
    <w:rsid w:val="00313F1A"/>
    <w:rsid w:val="00314A25"/>
    <w:rsid w:val="00315785"/>
    <w:rsid w:val="00316969"/>
    <w:rsid w:val="00317AEE"/>
    <w:rsid w:val="00317F0D"/>
    <w:rsid w:val="0032053F"/>
    <w:rsid w:val="00320EDD"/>
    <w:rsid w:val="0032136D"/>
    <w:rsid w:val="00321789"/>
    <w:rsid w:val="00322048"/>
    <w:rsid w:val="0032227E"/>
    <w:rsid w:val="00322C35"/>
    <w:rsid w:val="00323234"/>
    <w:rsid w:val="00323B36"/>
    <w:rsid w:val="00323E78"/>
    <w:rsid w:val="00324AC2"/>
    <w:rsid w:val="003252C1"/>
    <w:rsid w:val="0032562D"/>
    <w:rsid w:val="00331B82"/>
    <w:rsid w:val="00332250"/>
    <w:rsid w:val="00334F74"/>
    <w:rsid w:val="00335BF0"/>
    <w:rsid w:val="003363B2"/>
    <w:rsid w:val="0033648C"/>
    <w:rsid w:val="00336A3F"/>
    <w:rsid w:val="00336EE9"/>
    <w:rsid w:val="00340836"/>
    <w:rsid w:val="00340EA6"/>
    <w:rsid w:val="00341078"/>
    <w:rsid w:val="003415EC"/>
    <w:rsid w:val="003416DD"/>
    <w:rsid w:val="00341EFA"/>
    <w:rsid w:val="00343124"/>
    <w:rsid w:val="00343542"/>
    <w:rsid w:val="00343D7F"/>
    <w:rsid w:val="00344CF8"/>
    <w:rsid w:val="003474EE"/>
    <w:rsid w:val="00351295"/>
    <w:rsid w:val="00351BF5"/>
    <w:rsid w:val="003531FF"/>
    <w:rsid w:val="00354C72"/>
    <w:rsid w:val="00354DC6"/>
    <w:rsid w:val="003607F3"/>
    <w:rsid w:val="00362CBF"/>
    <w:rsid w:val="00365974"/>
    <w:rsid w:val="00366559"/>
    <w:rsid w:val="00366D25"/>
    <w:rsid w:val="00366D5D"/>
    <w:rsid w:val="0036707A"/>
    <w:rsid w:val="0036796C"/>
    <w:rsid w:val="00367C28"/>
    <w:rsid w:val="00370764"/>
    <w:rsid w:val="00371905"/>
    <w:rsid w:val="00372820"/>
    <w:rsid w:val="003740D1"/>
    <w:rsid w:val="003745BB"/>
    <w:rsid w:val="0037629C"/>
    <w:rsid w:val="00377125"/>
    <w:rsid w:val="00377241"/>
    <w:rsid w:val="00377641"/>
    <w:rsid w:val="00377C8C"/>
    <w:rsid w:val="00380573"/>
    <w:rsid w:val="00380943"/>
    <w:rsid w:val="00382AD9"/>
    <w:rsid w:val="00382EBC"/>
    <w:rsid w:val="00383D89"/>
    <w:rsid w:val="00386128"/>
    <w:rsid w:val="003862AB"/>
    <w:rsid w:val="00387A59"/>
    <w:rsid w:val="00390403"/>
    <w:rsid w:val="00391981"/>
    <w:rsid w:val="00392922"/>
    <w:rsid w:val="00392ADE"/>
    <w:rsid w:val="003939D1"/>
    <w:rsid w:val="0039414E"/>
    <w:rsid w:val="003971C4"/>
    <w:rsid w:val="0039733C"/>
    <w:rsid w:val="003A01D1"/>
    <w:rsid w:val="003A2871"/>
    <w:rsid w:val="003A3AE5"/>
    <w:rsid w:val="003A42F3"/>
    <w:rsid w:val="003A477D"/>
    <w:rsid w:val="003A6501"/>
    <w:rsid w:val="003A6B8D"/>
    <w:rsid w:val="003B151D"/>
    <w:rsid w:val="003B2576"/>
    <w:rsid w:val="003B5006"/>
    <w:rsid w:val="003B59C0"/>
    <w:rsid w:val="003B6FB5"/>
    <w:rsid w:val="003B7923"/>
    <w:rsid w:val="003C0006"/>
    <w:rsid w:val="003C080E"/>
    <w:rsid w:val="003C0FBE"/>
    <w:rsid w:val="003C14F1"/>
    <w:rsid w:val="003C1739"/>
    <w:rsid w:val="003C2B87"/>
    <w:rsid w:val="003C3316"/>
    <w:rsid w:val="003D0D28"/>
    <w:rsid w:val="003D0DB4"/>
    <w:rsid w:val="003D1067"/>
    <w:rsid w:val="003D10FA"/>
    <w:rsid w:val="003D17A8"/>
    <w:rsid w:val="003D2F83"/>
    <w:rsid w:val="003D3BCF"/>
    <w:rsid w:val="003D3F2C"/>
    <w:rsid w:val="003D4768"/>
    <w:rsid w:val="003D59BF"/>
    <w:rsid w:val="003D6B56"/>
    <w:rsid w:val="003D72B4"/>
    <w:rsid w:val="003E07A5"/>
    <w:rsid w:val="003E0969"/>
    <w:rsid w:val="003E52E7"/>
    <w:rsid w:val="003E5398"/>
    <w:rsid w:val="003E566D"/>
    <w:rsid w:val="003E61E6"/>
    <w:rsid w:val="003E65CA"/>
    <w:rsid w:val="003E66E6"/>
    <w:rsid w:val="003E733B"/>
    <w:rsid w:val="003F10A8"/>
    <w:rsid w:val="003F287F"/>
    <w:rsid w:val="003F2946"/>
    <w:rsid w:val="003F3012"/>
    <w:rsid w:val="003F32F0"/>
    <w:rsid w:val="003F3D1D"/>
    <w:rsid w:val="003F42F9"/>
    <w:rsid w:val="003F52A2"/>
    <w:rsid w:val="003F5C18"/>
    <w:rsid w:val="003F6CFF"/>
    <w:rsid w:val="004000B2"/>
    <w:rsid w:val="00400BFE"/>
    <w:rsid w:val="004011AB"/>
    <w:rsid w:val="00402C2E"/>
    <w:rsid w:val="0040480C"/>
    <w:rsid w:val="00405378"/>
    <w:rsid w:val="00405C52"/>
    <w:rsid w:val="0040672B"/>
    <w:rsid w:val="00406A97"/>
    <w:rsid w:val="00407F84"/>
    <w:rsid w:val="0041061B"/>
    <w:rsid w:val="00412EA3"/>
    <w:rsid w:val="004138C8"/>
    <w:rsid w:val="00413F2A"/>
    <w:rsid w:val="00415F70"/>
    <w:rsid w:val="00416048"/>
    <w:rsid w:val="004162A1"/>
    <w:rsid w:val="00416781"/>
    <w:rsid w:val="00416C9F"/>
    <w:rsid w:val="00416CD6"/>
    <w:rsid w:val="004200AF"/>
    <w:rsid w:val="004209B5"/>
    <w:rsid w:val="00420CEA"/>
    <w:rsid w:val="004225E5"/>
    <w:rsid w:val="004265DE"/>
    <w:rsid w:val="00427715"/>
    <w:rsid w:val="00427B84"/>
    <w:rsid w:val="0043129E"/>
    <w:rsid w:val="00432E95"/>
    <w:rsid w:val="00433A92"/>
    <w:rsid w:val="0043477A"/>
    <w:rsid w:val="00434BFA"/>
    <w:rsid w:val="004354CF"/>
    <w:rsid w:val="00436537"/>
    <w:rsid w:val="00437487"/>
    <w:rsid w:val="00440D19"/>
    <w:rsid w:val="00441C18"/>
    <w:rsid w:val="00442B9D"/>
    <w:rsid w:val="004458D0"/>
    <w:rsid w:val="0044658C"/>
    <w:rsid w:val="00446884"/>
    <w:rsid w:val="004523AE"/>
    <w:rsid w:val="004532B3"/>
    <w:rsid w:val="0045374F"/>
    <w:rsid w:val="00454117"/>
    <w:rsid w:val="004559EF"/>
    <w:rsid w:val="004579E1"/>
    <w:rsid w:val="004600AE"/>
    <w:rsid w:val="0046105C"/>
    <w:rsid w:val="00461973"/>
    <w:rsid w:val="00464212"/>
    <w:rsid w:val="0046452A"/>
    <w:rsid w:val="004646A9"/>
    <w:rsid w:val="004661F8"/>
    <w:rsid w:val="0046679A"/>
    <w:rsid w:val="00466FA2"/>
    <w:rsid w:val="004670F4"/>
    <w:rsid w:val="004727E7"/>
    <w:rsid w:val="00473B8F"/>
    <w:rsid w:val="00474A95"/>
    <w:rsid w:val="004765A2"/>
    <w:rsid w:val="00477066"/>
    <w:rsid w:val="00480034"/>
    <w:rsid w:val="00480854"/>
    <w:rsid w:val="00481CF0"/>
    <w:rsid w:val="00482D9D"/>
    <w:rsid w:val="0048347C"/>
    <w:rsid w:val="0048385E"/>
    <w:rsid w:val="004851E8"/>
    <w:rsid w:val="00485F00"/>
    <w:rsid w:val="0048644C"/>
    <w:rsid w:val="004872FA"/>
    <w:rsid w:val="004913BB"/>
    <w:rsid w:val="00491725"/>
    <w:rsid w:val="004919BD"/>
    <w:rsid w:val="00491C9C"/>
    <w:rsid w:val="004931F4"/>
    <w:rsid w:val="00493AD3"/>
    <w:rsid w:val="00493DFA"/>
    <w:rsid w:val="00494228"/>
    <w:rsid w:val="00494A30"/>
    <w:rsid w:val="0049632C"/>
    <w:rsid w:val="00496471"/>
    <w:rsid w:val="00496B4B"/>
    <w:rsid w:val="0049799A"/>
    <w:rsid w:val="004A0112"/>
    <w:rsid w:val="004A09FB"/>
    <w:rsid w:val="004A1004"/>
    <w:rsid w:val="004A141E"/>
    <w:rsid w:val="004A2C97"/>
    <w:rsid w:val="004A3C0B"/>
    <w:rsid w:val="004A42F6"/>
    <w:rsid w:val="004A46A8"/>
    <w:rsid w:val="004A6702"/>
    <w:rsid w:val="004A6970"/>
    <w:rsid w:val="004A7479"/>
    <w:rsid w:val="004B0925"/>
    <w:rsid w:val="004B1775"/>
    <w:rsid w:val="004B1F52"/>
    <w:rsid w:val="004B21A1"/>
    <w:rsid w:val="004B236F"/>
    <w:rsid w:val="004B3A5A"/>
    <w:rsid w:val="004B3F2A"/>
    <w:rsid w:val="004B40E8"/>
    <w:rsid w:val="004B49E3"/>
    <w:rsid w:val="004B7174"/>
    <w:rsid w:val="004C0E67"/>
    <w:rsid w:val="004C3063"/>
    <w:rsid w:val="004C3868"/>
    <w:rsid w:val="004C3D30"/>
    <w:rsid w:val="004C42CA"/>
    <w:rsid w:val="004C42EF"/>
    <w:rsid w:val="004C497C"/>
    <w:rsid w:val="004C4C48"/>
    <w:rsid w:val="004C5D6F"/>
    <w:rsid w:val="004C6F56"/>
    <w:rsid w:val="004D06D3"/>
    <w:rsid w:val="004D1B16"/>
    <w:rsid w:val="004D2532"/>
    <w:rsid w:val="004D3E23"/>
    <w:rsid w:val="004D3E8E"/>
    <w:rsid w:val="004D4B5C"/>
    <w:rsid w:val="004D5437"/>
    <w:rsid w:val="004D69ED"/>
    <w:rsid w:val="004D7B0C"/>
    <w:rsid w:val="004E031E"/>
    <w:rsid w:val="004E264D"/>
    <w:rsid w:val="004E43E8"/>
    <w:rsid w:val="004E684C"/>
    <w:rsid w:val="004E6D9C"/>
    <w:rsid w:val="004E73D4"/>
    <w:rsid w:val="004F1283"/>
    <w:rsid w:val="004F1E6F"/>
    <w:rsid w:val="004F343B"/>
    <w:rsid w:val="004F58D0"/>
    <w:rsid w:val="004F6A33"/>
    <w:rsid w:val="004F7182"/>
    <w:rsid w:val="004F74F4"/>
    <w:rsid w:val="004F7D00"/>
    <w:rsid w:val="004F7F53"/>
    <w:rsid w:val="00500960"/>
    <w:rsid w:val="00500A4A"/>
    <w:rsid w:val="00501A17"/>
    <w:rsid w:val="00501B39"/>
    <w:rsid w:val="00502227"/>
    <w:rsid w:val="00502FC8"/>
    <w:rsid w:val="00503704"/>
    <w:rsid w:val="0050414D"/>
    <w:rsid w:val="00504461"/>
    <w:rsid w:val="00506C9C"/>
    <w:rsid w:val="00506DAB"/>
    <w:rsid w:val="005078AD"/>
    <w:rsid w:val="005108A7"/>
    <w:rsid w:val="00510BBD"/>
    <w:rsid w:val="00511D42"/>
    <w:rsid w:val="00513684"/>
    <w:rsid w:val="00513EDD"/>
    <w:rsid w:val="00516A5A"/>
    <w:rsid w:val="00520293"/>
    <w:rsid w:val="0052064D"/>
    <w:rsid w:val="0052069B"/>
    <w:rsid w:val="0052106C"/>
    <w:rsid w:val="005243E1"/>
    <w:rsid w:val="00524817"/>
    <w:rsid w:val="00524BFB"/>
    <w:rsid w:val="00525567"/>
    <w:rsid w:val="00526154"/>
    <w:rsid w:val="00526756"/>
    <w:rsid w:val="00526842"/>
    <w:rsid w:val="00527847"/>
    <w:rsid w:val="00530A88"/>
    <w:rsid w:val="00537E5C"/>
    <w:rsid w:val="0054000F"/>
    <w:rsid w:val="005402BE"/>
    <w:rsid w:val="00540CFD"/>
    <w:rsid w:val="00540EB3"/>
    <w:rsid w:val="00544418"/>
    <w:rsid w:val="00544844"/>
    <w:rsid w:val="00545D9C"/>
    <w:rsid w:val="0054654C"/>
    <w:rsid w:val="00546F12"/>
    <w:rsid w:val="005475E7"/>
    <w:rsid w:val="00547FF1"/>
    <w:rsid w:val="0055052B"/>
    <w:rsid w:val="0055135D"/>
    <w:rsid w:val="00551C01"/>
    <w:rsid w:val="00552A36"/>
    <w:rsid w:val="0055431F"/>
    <w:rsid w:val="00554C57"/>
    <w:rsid w:val="00555F1C"/>
    <w:rsid w:val="00555FDA"/>
    <w:rsid w:val="0055718B"/>
    <w:rsid w:val="005573FD"/>
    <w:rsid w:val="005616F8"/>
    <w:rsid w:val="00561823"/>
    <w:rsid w:val="00564745"/>
    <w:rsid w:val="00564B7A"/>
    <w:rsid w:val="005671A4"/>
    <w:rsid w:val="00567633"/>
    <w:rsid w:val="0056779F"/>
    <w:rsid w:val="00567C31"/>
    <w:rsid w:val="00567C66"/>
    <w:rsid w:val="00571508"/>
    <w:rsid w:val="00572CA2"/>
    <w:rsid w:val="00572D9D"/>
    <w:rsid w:val="00572FA7"/>
    <w:rsid w:val="00573441"/>
    <w:rsid w:val="00573646"/>
    <w:rsid w:val="00575C1A"/>
    <w:rsid w:val="00577290"/>
    <w:rsid w:val="005772D7"/>
    <w:rsid w:val="00577F44"/>
    <w:rsid w:val="00580D5C"/>
    <w:rsid w:val="00581AEC"/>
    <w:rsid w:val="00581C45"/>
    <w:rsid w:val="00585755"/>
    <w:rsid w:val="005862E4"/>
    <w:rsid w:val="005864C0"/>
    <w:rsid w:val="005907E0"/>
    <w:rsid w:val="00591184"/>
    <w:rsid w:val="00591D7E"/>
    <w:rsid w:val="0059245E"/>
    <w:rsid w:val="00593D00"/>
    <w:rsid w:val="005941D9"/>
    <w:rsid w:val="0059660E"/>
    <w:rsid w:val="005A05F8"/>
    <w:rsid w:val="005A07A9"/>
    <w:rsid w:val="005A07DA"/>
    <w:rsid w:val="005A08E1"/>
    <w:rsid w:val="005A14F4"/>
    <w:rsid w:val="005A6C9D"/>
    <w:rsid w:val="005A7D33"/>
    <w:rsid w:val="005B3610"/>
    <w:rsid w:val="005B52ED"/>
    <w:rsid w:val="005B57E8"/>
    <w:rsid w:val="005B5EBE"/>
    <w:rsid w:val="005B74FE"/>
    <w:rsid w:val="005C032E"/>
    <w:rsid w:val="005C0AEC"/>
    <w:rsid w:val="005C0C80"/>
    <w:rsid w:val="005C1051"/>
    <w:rsid w:val="005C29F8"/>
    <w:rsid w:val="005C372D"/>
    <w:rsid w:val="005C527A"/>
    <w:rsid w:val="005C53D6"/>
    <w:rsid w:val="005C581B"/>
    <w:rsid w:val="005C7124"/>
    <w:rsid w:val="005C750D"/>
    <w:rsid w:val="005D02AD"/>
    <w:rsid w:val="005D0D3F"/>
    <w:rsid w:val="005D1270"/>
    <w:rsid w:val="005D1733"/>
    <w:rsid w:val="005D2DA2"/>
    <w:rsid w:val="005D4717"/>
    <w:rsid w:val="005D5362"/>
    <w:rsid w:val="005D5868"/>
    <w:rsid w:val="005D6A69"/>
    <w:rsid w:val="005D6C6C"/>
    <w:rsid w:val="005D7105"/>
    <w:rsid w:val="005D7981"/>
    <w:rsid w:val="005D79DE"/>
    <w:rsid w:val="005E0B7D"/>
    <w:rsid w:val="005E1E72"/>
    <w:rsid w:val="005E28EA"/>
    <w:rsid w:val="005E2FC8"/>
    <w:rsid w:val="005E473A"/>
    <w:rsid w:val="005E643F"/>
    <w:rsid w:val="005F07F3"/>
    <w:rsid w:val="005F1185"/>
    <w:rsid w:val="005F142C"/>
    <w:rsid w:val="005F352F"/>
    <w:rsid w:val="005F4506"/>
    <w:rsid w:val="005F68BF"/>
    <w:rsid w:val="005F6BF4"/>
    <w:rsid w:val="005F7AC8"/>
    <w:rsid w:val="00602424"/>
    <w:rsid w:val="0060302A"/>
    <w:rsid w:val="00603857"/>
    <w:rsid w:val="00606BCF"/>
    <w:rsid w:val="00607FFE"/>
    <w:rsid w:val="006112F6"/>
    <w:rsid w:val="0061171A"/>
    <w:rsid w:val="006120DC"/>
    <w:rsid w:val="00613DC9"/>
    <w:rsid w:val="00615632"/>
    <w:rsid w:val="0061574C"/>
    <w:rsid w:val="00617A6D"/>
    <w:rsid w:val="006212DF"/>
    <w:rsid w:val="006215A7"/>
    <w:rsid w:val="00621627"/>
    <w:rsid w:val="00621A21"/>
    <w:rsid w:val="00621E66"/>
    <w:rsid w:val="0062518A"/>
    <w:rsid w:val="00625990"/>
    <w:rsid w:val="00625EA2"/>
    <w:rsid w:val="006270BE"/>
    <w:rsid w:val="00627C0A"/>
    <w:rsid w:val="006310CF"/>
    <w:rsid w:val="00631324"/>
    <w:rsid w:val="00633029"/>
    <w:rsid w:val="00633E55"/>
    <w:rsid w:val="0063428B"/>
    <w:rsid w:val="0063648B"/>
    <w:rsid w:val="006367C2"/>
    <w:rsid w:val="00640989"/>
    <w:rsid w:val="00640B3C"/>
    <w:rsid w:val="00642082"/>
    <w:rsid w:val="00642273"/>
    <w:rsid w:val="0064488F"/>
    <w:rsid w:val="00644A90"/>
    <w:rsid w:val="00645345"/>
    <w:rsid w:val="00646475"/>
    <w:rsid w:val="00650A0C"/>
    <w:rsid w:val="00650B61"/>
    <w:rsid w:val="00650F4E"/>
    <w:rsid w:val="00651B75"/>
    <w:rsid w:val="00651DC3"/>
    <w:rsid w:val="00652973"/>
    <w:rsid w:val="00652CC3"/>
    <w:rsid w:val="006538C6"/>
    <w:rsid w:val="00653BBB"/>
    <w:rsid w:val="00654C2A"/>
    <w:rsid w:val="00655683"/>
    <w:rsid w:val="006559CD"/>
    <w:rsid w:val="00655A4C"/>
    <w:rsid w:val="00655DEB"/>
    <w:rsid w:val="0065601B"/>
    <w:rsid w:val="0065624C"/>
    <w:rsid w:val="00656506"/>
    <w:rsid w:val="0065705F"/>
    <w:rsid w:val="00657717"/>
    <w:rsid w:val="0066127F"/>
    <w:rsid w:val="006615DA"/>
    <w:rsid w:val="006633EC"/>
    <w:rsid w:val="00666C15"/>
    <w:rsid w:val="00667C57"/>
    <w:rsid w:val="0067027A"/>
    <w:rsid w:val="006704F4"/>
    <w:rsid w:val="00671485"/>
    <w:rsid w:val="006741EB"/>
    <w:rsid w:val="00674AAE"/>
    <w:rsid w:val="00675840"/>
    <w:rsid w:val="00675BD2"/>
    <w:rsid w:val="00676618"/>
    <w:rsid w:val="00676801"/>
    <w:rsid w:val="00677CEB"/>
    <w:rsid w:val="0068027D"/>
    <w:rsid w:val="00680638"/>
    <w:rsid w:val="00682BFC"/>
    <w:rsid w:val="006901A4"/>
    <w:rsid w:val="0069047C"/>
    <w:rsid w:val="00691361"/>
    <w:rsid w:val="00691448"/>
    <w:rsid w:val="0069195B"/>
    <w:rsid w:val="006925A0"/>
    <w:rsid w:val="00692F82"/>
    <w:rsid w:val="0069313F"/>
    <w:rsid w:val="00694692"/>
    <w:rsid w:val="00694949"/>
    <w:rsid w:val="0069534A"/>
    <w:rsid w:val="006957C4"/>
    <w:rsid w:val="006966CB"/>
    <w:rsid w:val="00696EB3"/>
    <w:rsid w:val="006976CE"/>
    <w:rsid w:val="006A30AC"/>
    <w:rsid w:val="006A3220"/>
    <w:rsid w:val="006A3589"/>
    <w:rsid w:val="006A3687"/>
    <w:rsid w:val="006A456C"/>
    <w:rsid w:val="006A5423"/>
    <w:rsid w:val="006A58D4"/>
    <w:rsid w:val="006A703C"/>
    <w:rsid w:val="006B2410"/>
    <w:rsid w:val="006B2887"/>
    <w:rsid w:val="006B2FAF"/>
    <w:rsid w:val="006B348C"/>
    <w:rsid w:val="006B3B40"/>
    <w:rsid w:val="006B3C63"/>
    <w:rsid w:val="006B3E8D"/>
    <w:rsid w:val="006B42C7"/>
    <w:rsid w:val="006B4A15"/>
    <w:rsid w:val="006B5BB3"/>
    <w:rsid w:val="006B5F93"/>
    <w:rsid w:val="006B61EB"/>
    <w:rsid w:val="006B66E3"/>
    <w:rsid w:val="006C10F7"/>
    <w:rsid w:val="006C1D62"/>
    <w:rsid w:val="006D0771"/>
    <w:rsid w:val="006D0C21"/>
    <w:rsid w:val="006D0E86"/>
    <w:rsid w:val="006D6072"/>
    <w:rsid w:val="006D609F"/>
    <w:rsid w:val="006D6EBF"/>
    <w:rsid w:val="006E092D"/>
    <w:rsid w:val="006E12E7"/>
    <w:rsid w:val="006E3366"/>
    <w:rsid w:val="006E3739"/>
    <w:rsid w:val="006E43D5"/>
    <w:rsid w:val="006E45C5"/>
    <w:rsid w:val="006E5D43"/>
    <w:rsid w:val="006E6091"/>
    <w:rsid w:val="006E7CA1"/>
    <w:rsid w:val="006F1162"/>
    <w:rsid w:val="006F196A"/>
    <w:rsid w:val="006F2E79"/>
    <w:rsid w:val="006F39E2"/>
    <w:rsid w:val="006F46AE"/>
    <w:rsid w:val="006F5803"/>
    <w:rsid w:val="006F6263"/>
    <w:rsid w:val="006F69BD"/>
    <w:rsid w:val="006F6A86"/>
    <w:rsid w:val="006F6C67"/>
    <w:rsid w:val="006F7879"/>
    <w:rsid w:val="006F7B55"/>
    <w:rsid w:val="006F7F61"/>
    <w:rsid w:val="00700B41"/>
    <w:rsid w:val="007011AC"/>
    <w:rsid w:val="007024AC"/>
    <w:rsid w:val="00704A9C"/>
    <w:rsid w:val="00704E9B"/>
    <w:rsid w:val="0070673C"/>
    <w:rsid w:val="007067D8"/>
    <w:rsid w:val="007076A2"/>
    <w:rsid w:val="00707868"/>
    <w:rsid w:val="00711C14"/>
    <w:rsid w:val="00712BAF"/>
    <w:rsid w:val="00712D57"/>
    <w:rsid w:val="00713F82"/>
    <w:rsid w:val="007147A2"/>
    <w:rsid w:val="00714817"/>
    <w:rsid w:val="00714D5A"/>
    <w:rsid w:val="00716C77"/>
    <w:rsid w:val="007179DB"/>
    <w:rsid w:val="00720401"/>
    <w:rsid w:val="00720B79"/>
    <w:rsid w:val="007210F2"/>
    <w:rsid w:val="00721D9D"/>
    <w:rsid w:val="00723F7D"/>
    <w:rsid w:val="007248AA"/>
    <w:rsid w:val="00727B62"/>
    <w:rsid w:val="00731F4D"/>
    <w:rsid w:val="00734553"/>
    <w:rsid w:val="00734B18"/>
    <w:rsid w:val="00735D85"/>
    <w:rsid w:val="00735FB5"/>
    <w:rsid w:val="007369D7"/>
    <w:rsid w:val="00736BF3"/>
    <w:rsid w:val="00737BF8"/>
    <w:rsid w:val="00737C36"/>
    <w:rsid w:val="00740D46"/>
    <w:rsid w:val="00740EF9"/>
    <w:rsid w:val="00741A64"/>
    <w:rsid w:val="00742179"/>
    <w:rsid w:val="00742D12"/>
    <w:rsid w:val="007436FD"/>
    <w:rsid w:val="007438DF"/>
    <w:rsid w:val="00743B6A"/>
    <w:rsid w:val="007455A1"/>
    <w:rsid w:val="007458F9"/>
    <w:rsid w:val="00745D72"/>
    <w:rsid w:val="00746F1C"/>
    <w:rsid w:val="00747802"/>
    <w:rsid w:val="0074782E"/>
    <w:rsid w:val="00750864"/>
    <w:rsid w:val="00750D73"/>
    <w:rsid w:val="00751871"/>
    <w:rsid w:val="007528D5"/>
    <w:rsid w:val="00753E70"/>
    <w:rsid w:val="007564F7"/>
    <w:rsid w:val="00756FC5"/>
    <w:rsid w:val="00757829"/>
    <w:rsid w:val="007627BC"/>
    <w:rsid w:val="007631F1"/>
    <w:rsid w:val="00763E71"/>
    <w:rsid w:val="00764CE4"/>
    <w:rsid w:val="00766D9A"/>
    <w:rsid w:val="007719F5"/>
    <w:rsid w:val="00772288"/>
    <w:rsid w:val="00772704"/>
    <w:rsid w:val="0077299F"/>
    <w:rsid w:val="00773005"/>
    <w:rsid w:val="00773BB6"/>
    <w:rsid w:val="00774717"/>
    <w:rsid w:val="00774F02"/>
    <w:rsid w:val="00774F6B"/>
    <w:rsid w:val="00777855"/>
    <w:rsid w:val="00780029"/>
    <w:rsid w:val="0078006C"/>
    <w:rsid w:val="007803C0"/>
    <w:rsid w:val="0078178F"/>
    <w:rsid w:val="00783718"/>
    <w:rsid w:val="007859FD"/>
    <w:rsid w:val="007871E7"/>
    <w:rsid w:val="00790F6C"/>
    <w:rsid w:val="00791455"/>
    <w:rsid w:val="007915D2"/>
    <w:rsid w:val="007944F3"/>
    <w:rsid w:val="007962D8"/>
    <w:rsid w:val="00797143"/>
    <w:rsid w:val="007A0332"/>
    <w:rsid w:val="007A0909"/>
    <w:rsid w:val="007A26B2"/>
    <w:rsid w:val="007A276C"/>
    <w:rsid w:val="007A30BB"/>
    <w:rsid w:val="007A401B"/>
    <w:rsid w:val="007A5E0B"/>
    <w:rsid w:val="007A6102"/>
    <w:rsid w:val="007B040F"/>
    <w:rsid w:val="007B0C9F"/>
    <w:rsid w:val="007B15DD"/>
    <w:rsid w:val="007B21EC"/>
    <w:rsid w:val="007B4D46"/>
    <w:rsid w:val="007C029A"/>
    <w:rsid w:val="007C229A"/>
    <w:rsid w:val="007C29FF"/>
    <w:rsid w:val="007C3424"/>
    <w:rsid w:val="007C3525"/>
    <w:rsid w:val="007C4476"/>
    <w:rsid w:val="007C4A24"/>
    <w:rsid w:val="007C4D78"/>
    <w:rsid w:val="007C5248"/>
    <w:rsid w:val="007C5F27"/>
    <w:rsid w:val="007C655C"/>
    <w:rsid w:val="007C79FE"/>
    <w:rsid w:val="007D0966"/>
    <w:rsid w:val="007D10CC"/>
    <w:rsid w:val="007D1D5E"/>
    <w:rsid w:val="007D2895"/>
    <w:rsid w:val="007D2F57"/>
    <w:rsid w:val="007D522B"/>
    <w:rsid w:val="007D5F60"/>
    <w:rsid w:val="007E0736"/>
    <w:rsid w:val="007E10C9"/>
    <w:rsid w:val="007E1F4E"/>
    <w:rsid w:val="007E2B56"/>
    <w:rsid w:val="007E2C6E"/>
    <w:rsid w:val="007E302E"/>
    <w:rsid w:val="007E34DF"/>
    <w:rsid w:val="007E4566"/>
    <w:rsid w:val="007E5474"/>
    <w:rsid w:val="007E62D7"/>
    <w:rsid w:val="007E779E"/>
    <w:rsid w:val="007E7FDE"/>
    <w:rsid w:val="007F1C47"/>
    <w:rsid w:val="007F2E44"/>
    <w:rsid w:val="007F2FCF"/>
    <w:rsid w:val="007F5381"/>
    <w:rsid w:val="007F7434"/>
    <w:rsid w:val="007F79D1"/>
    <w:rsid w:val="008021DE"/>
    <w:rsid w:val="0080507D"/>
    <w:rsid w:val="008054BE"/>
    <w:rsid w:val="00805505"/>
    <w:rsid w:val="00805E19"/>
    <w:rsid w:val="008068E8"/>
    <w:rsid w:val="00810F3A"/>
    <w:rsid w:val="0081200A"/>
    <w:rsid w:val="00813D34"/>
    <w:rsid w:val="00814FBD"/>
    <w:rsid w:val="00816A19"/>
    <w:rsid w:val="0082192C"/>
    <w:rsid w:val="008221FF"/>
    <w:rsid w:val="008222E4"/>
    <w:rsid w:val="00822750"/>
    <w:rsid w:val="00822A08"/>
    <w:rsid w:val="00824725"/>
    <w:rsid w:val="00824F35"/>
    <w:rsid w:val="00824FBD"/>
    <w:rsid w:val="0082645D"/>
    <w:rsid w:val="00827BBE"/>
    <w:rsid w:val="008300B0"/>
    <w:rsid w:val="008309C7"/>
    <w:rsid w:val="0083135D"/>
    <w:rsid w:val="00833EFE"/>
    <w:rsid w:val="008350F1"/>
    <w:rsid w:val="008352B8"/>
    <w:rsid w:val="008358AA"/>
    <w:rsid w:val="00836ABB"/>
    <w:rsid w:val="0083774F"/>
    <w:rsid w:val="008405A7"/>
    <w:rsid w:val="00840924"/>
    <w:rsid w:val="008418B5"/>
    <w:rsid w:val="00841D9A"/>
    <w:rsid w:val="00841E11"/>
    <w:rsid w:val="008420B4"/>
    <w:rsid w:val="008440A4"/>
    <w:rsid w:val="008447CC"/>
    <w:rsid w:val="00845167"/>
    <w:rsid w:val="0084534E"/>
    <w:rsid w:val="008469FD"/>
    <w:rsid w:val="00846FD7"/>
    <w:rsid w:val="008474F7"/>
    <w:rsid w:val="0084781F"/>
    <w:rsid w:val="00847D3C"/>
    <w:rsid w:val="00850023"/>
    <w:rsid w:val="008515D9"/>
    <w:rsid w:val="00851CF4"/>
    <w:rsid w:val="00852779"/>
    <w:rsid w:val="00854C5E"/>
    <w:rsid w:val="00856483"/>
    <w:rsid w:val="00856A30"/>
    <w:rsid w:val="00856DE9"/>
    <w:rsid w:val="00857090"/>
    <w:rsid w:val="0086011A"/>
    <w:rsid w:val="00860B9B"/>
    <w:rsid w:val="008613AC"/>
    <w:rsid w:val="00862280"/>
    <w:rsid w:val="00862880"/>
    <w:rsid w:val="008634C2"/>
    <w:rsid w:val="0086418F"/>
    <w:rsid w:val="00864C08"/>
    <w:rsid w:val="0086528B"/>
    <w:rsid w:val="00866C5E"/>
    <w:rsid w:val="00867F65"/>
    <w:rsid w:val="008702E7"/>
    <w:rsid w:val="00870C65"/>
    <w:rsid w:val="008715C6"/>
    <w:rsid w:val="0087205B"/>
    <w:rsid w:val="00872089"/>
    <w:rsid w:val="00872E92"/>
    <w:rsid w:val="008730E7"/>
    <w:rsid w:val="008731C1"/>
    <w:rsid w:val="008734D7"/>
    <w:rsid w:val="00875D77"/>
    <w:rsid w:val="00880397"/>
    <w:rsid w:val="00880E8D"/>
    <w:rsid w:val="008835A6"/>
    <w:rsid w:val="0088526E"/>
    <w:rsid w:val="00885E3E"/>
    <w:rsid w:val="00886278"/>
    <w:rsid w:val="0089002F"/>
    <w:rsid w:val="00890A30"/>
    <w:rsid w:val="0089131B"/>
    <w:rsid w:val="00891390"/>
    <w:rsid w:val="00891625"/>
    <w:rsid w:val="00891D83"/>
    <w:rsid w:val="00892340"/>
    <w:rsid w:val="00892AE5"/>
    <w:rsid w:val="008950BD"/>
    <w:rsid w:val="0089672F"/>
    <w:rsid w:val="0089690A"/>
    <w:rsid w:val="00896CC0"/>
    <w:rsid w:val="008974FD"/>
    <w:rsid w:val="00897920"/>
    <w:rsid w:val="00897B80"/>
    <w:rsid w:val="008A063A"/>
    <w:rsid w:val="008A0703"/>
    <w:rsid w:val="008A0B46"/>
    <w:rsid w:val="008A3447"/>
    <w:rsid w:val="008A4167"/>
    <w:rsid w:val="008A4262"/>
    <w:rsid w:val="008A44A5"/>
    <w:rsid w:val="008A4BBA"/>
    <w:rsid w:val="008A4E9F"/>
    <w:rsid w:val="008A5151"/>
    <w:rsid w:val="008A5B2D"/>
    <w:rsid w:val="008A5E70"/>
    <w:rsid w:val="008A699D"/>
    <w:rsid w:val="008A7CDC"/>
    <w:rsid w:val="008B058D"/>
    <w:rsid w:val="008B0B1E"/>
    <w:rsid w:val="008B0E71"/>
    <w:rsid w:val="008B17C3"/>
    <w:rsid w:val="008B386C"/>
    <w:rsid w:val="008B3B19"/>
    <w:rsid w:val="008B3EE6"/>
    <w:rsid w:val="008B46B9"/>
    <w:rsid w:val="008B4C46"/>
    <w:rsid w:val="008B4E54"/>
    <w:rsid w:val="008C12AA"/>
    <w:rsid w:val="008C1512"/>
    <w:rsid w:val="008C167B"/>
    <w:rsid w:val="008C32A1"/>
    <w:rsid w:val="008C3A36"/>
    <w:rsid w:val="008C3FEB"/>
    <w:rsid w:val="008C4BC5"/>
    <w:rsid w:val="008C4FED"/>
    <w:rsid w:val="008C58DD"/>
    <w:rsid w:val="008C70C2"/>
    <w:rsid w:val="008D0B96"/>
    <w:rsid w:val="008D1797"/>
    <w:rsid w:val="008D19D2"/>
    <w:rsid w:val="008D1E11"/>
    <w:rsid w:val="008D2462"/>
    <w:rsid w:val="008D2E07"/>
    <w:rsid w:val="008D31EA"/>
    <w:rsid w:val="008D39BD"/>
    <w:rsid w:val="008D3E10"/>
    <w:rsid w:val="008D4477"/>
    <w:rsid w:val="008D518A"/>
    <w:rsid w:val="008D5CCD"/>
    <w:rsid w:val="008E0FB6"/>
    <w:rsid w:val="008E57D7"/>
    <w:rsid w:val="008E793E"/>
    <w:rsid w:val="008F0857"/>
    <w:rsid w:val="008F18F6"/>
    <w:rsid w:val="008F294B"/>
    <w:rsid w:val="008F3FEF"/>
    <w:rsid w:val="008F432E"/>
    <w:rsid w:val="008F51E8"/>
    <w:rsid w:val="008F535A"/>
    <w:rsid w:val="008F6CE4"/>
    <w:rsid w:val="00901990"/>
    <w:rsid w:val="00902234"/>
    <w:rsid w:val="00902F57"/>
    <w:rsid w:val="0090338E"/>
    <w:rsid w:val="009041D7"/>
    <w:rsid w:val="00904B8E"/>
    <w:rsid w:val="00904BE8"/>
    <w:rsid w:val="00906382"/>
    <w:rsid w:val="00910C68"/>
    <w:rsid w:val="00911891"/>
    <w:rsid w:val="009119F7"/>
    <w:rsid w:val="009126B4"/>
    <w:rsid w:val="00913969"/>
    <w:rsid w:val="009142CE"/>
    <w:rsid w:val="009152C3"/>
    <w:rsid w:val="0091542F"/>
    <w:rsid w:val="009156F4"/>
    <w:rsid w:val="00915AED"/>
    <w:rsid w:val="00921B6F"/>
    <w:rsid w:val="00922230"/>
    <w:rsid w:val="00922259"/>
    <w:rsid w:val="00922421"/>
    <w:rsid w:val="0092311B"/>
    <w:rsid w:val="00924C94"/>
    <w:rsid w:val="009273DB"/>
    <w:rsid w:val="009312A2"/>
    <w:rsid w:val="009312D8"/>
    <w:rsid w:val="009348C3"/>
    <w:rsid w:val="00935864"/>
    <w:rsid w:val="00935F56"/>
    <w:rsid w:val="009361DF"/>
    <w:rsid w:val="00936462"/>
    <w:rsid w:val="00937550"/>
    <w:rsid w:val="0094053D"/>
    <w:rsid w:val="00940610"/>
    <w:rsid w:val="009425D4"/>
    <w:rsid w:val="009457DB"/>
    <w:rsid w:val="00946BAE"/>
    <w:rsid w:val="009502F9"/>
    <w:rsid w:val="00950A0F"/>
    <w:rsid w:val="00951131"/>
    <w:rsid w:val="00951175"/>
    <w:rsid w:val="0095168A"/>
    <w:rsid w:val="0095314C"/>
    <w:rsid w:val="009531F1"/>
    <w:rsid w:val="00953358"/>
    <w:rsid w:val="0095443D"/>
    <w:rsid w:val="009558D6"/>
    <w:rsid w:val="00955A1B"/>
    <w:rsid w:val="00961112"/>
    <w:rsid w:val="0096242B"/>
    <w:rsid w:val="00962874"/>
    <w:rsid w:val="00963E86"/>
    <w:rsid w:val="009645AC"/>
    <w:rsid w:val="00964E84"/>
    <w:rsid w:val="00965E47"/>
    <w:rsid w:val="00966B6C"/>
    <w:rsid w:val="00966C7E"/>
    <w:rsid w:val="00970D42"/>
    <w:rsid w:val="00970EC0"/>
    <w:rsid w:val="00970F13"/>
    <w:rsid w:val="00972ED4"/>
    <w:rsid w:val="0097352C"/>
    <w:rsid w:val="009767C4"/>
    <w:rsid w:val="00980345"/>
    <w:rsid w:val="00981F89"/>
    <w:rsid w:val="00982B69"/>
    <w:rsid w:val="00982FD4"/>
    <w:rsid w:val="0098396D"/>
    <w:rsid w:val="009844C6"/>
    <w:rsid w:val="00985752"/>
    <w:rsid w:val="00985E6E"/>
    <w:rsid w:val="00991528"/>
    <w:rsid w:val="0099231C"/>
    <w:rsid w:val="0099341E"/>
    <w:rsid w:val="0099422A"/>
    <w:rsid w:val="00994616"/>
    <w:rsid w:val="0099628E"/>
    <w:rsid w:val="00996590"/>
    <w:rsid w:val="00997177"/>
    <w:rsid w:val="0099724B"/>
    <w:rsid w:val="009A0006"/>
    <w:rsid w:val="009A053F"/>
    <w:rsid w:val="009A0B45"/>
    <w:rsid w:val="009A0E4A"/>
    <w:rsid w:val="009A0E6D"/>
    <w:rsid w:val="009A3AE0"/>
    <w:rsid w:val="009A49E6"/>
    <w:rsid w:val="009A6A60"/>
    <w:rsid w:val="009B1858"/>
    <w:rsid w:val="009B2C35"/>
    <w:rsid w:val="009B3F6A"/>
    <w:rsid w:val="009B441A"/>
    <w:rsid w:val="009B4AC8"/>
    <w:rsid w:val="009B54E0"/>
    <w:rsid w:val="009B6CE9"/>
    <w:rsid w:val="009B7156"/>
    <w:rsid w:val="009C006F"/>
    <w:rsid w:val="009C037A"/>
    <w:rsid w:val="009C1F9B"/>
    <w:rsid w:val="009C34A2"/>
    <w:rsid w:val="009C3849"/>
    <w:rsid w:val="009C441B"/>
    <w:rsid w:val="009C7A60"/>
    <w:rsid w:val="009C7B07"/>
    <w:rsid w:val="009D0256"/>
    <w:rsid w:val="009D028A"/>
    <w:rsid w:val="009D0296"/>
    <w:rsid w:val="009D0F79"/>
    <w:rsid w:val="009D1AD8"/>
    <w:rsid w:val="009D2493"/>
    <w:rsid w:val="009D5B15"/>
    <w:rsid w:val="009D629B"/>
    <w:rsid w:val="009D6566"/>
    <w:rsid w:val="009D7ADC"/>
    <w:rsid w:val="009E1BD3"/>
    <w:rsid w:val="009E232D"/>
    <w:rsid w:val="009E2628"/>
    <w:rsid w:val="009E51A1"/>
    <w:rsid w:val="009E5C6A"/>
    <w:rsid w:val="009E5D6C"/>
    <w:rsid w:val="009E6A51"/>
    <w:rsid w:val="009F01BB"/>
    <w:rsid w:val="009F0D80"/>
    <w:rsid w:val="009F1DA3"/>
    <w:rsid w:val="009F2E7D"/>
    <w:rsid w:val="009F34AD"/>
    <w:rsid w:val="009F3C19"/>
    <w:rsid w:val="009F3E40"/>
    <w:rsid w:val="009F3FAF"/>
    <w:rsid w:val="009F4491"/>
    <w:rsid w:val="009F4747"/>
    <w:rsid w:val="009F4F96"/>
    <w:rsid w:val="009F5C03"/>
    <w:rsid w:val="009F7D09"/>
    <w:rsid w:val="00A01CDF"/>
    <w:rsid w:val="00A02425"/>
    <w:rsid w:val="00A03975"/>
    <w:rsid w:val="00A03F45"/>
    <w:rsid w:val="00A04A29"/>
    <w:rsid w:val="00A04D14"/>
    <w:rsid w:val="00A05550"/>
    <w:rsid w:val="00A05FD7"/>
    <w:rsid w:val="00A06028"/>
    <w:rsid w:val="00A062B2"/>
    <w:rsid w:val="00A0675E"/>
    <w:rsid w:val="00A06B50"/>
    <w:rsid w:val="00A075FE"/>
    <w:rsid w:val="00A07BB6"/>
    <w:rsid w:val="00A10304"/>
    <w:rsid w:val="00A118C5"/>
    <w:rsid w:val="00A12AD9"/>
    <w:rsid w:val="00A135C9"/>
    <w:rsid w:val="00A1493F"/>
    <w:rsid w:val="00A15C4B"/>
    <w:rsid w:val="00A16ECB"/>
    <w:rsid w:val="00A21638"/>
    <w:rsid w:val="00A21AD0"/>
    <w:rsid w:val="00A22B9A"/>
    <w:rsid w:val="00A23190"/>
    <w:rsid w:val="00A233EE"/>
    <w:rsid w:val="00A25009"/>
    <w:rsid w:val="00A25243"/>
    <w:rsid w:val="00A27FF4"/>
    <w:rsid w:val="00A30B8E"/>
    <w:rsid w:val="00A30F53"/>
    <w:rsid w:val="00A31277"/>
    <w:rsid w:val="00A31546"/>
    <w:rsid w:val="00A320D9"/>
    <w:rsid w:val="00A343C3"/>
    <w:rsid w:val="00A359D7"/>
    <w:rsid w:val="00A361D6"/>
    <w:rsid w:val="00A3697C"/>
    <w:rsid w:val="00A40931"/>
    <w:rsid w:val="00A415FE"/>
    <w:rsid w:val="00A42127"/>
    <w:rsid w:val="00A42232"/>
    <w:rsid w:val="00A426A5"/>
    <w:rsid w:val="00A432FF"/>
    <w:rsid w:val="00A437CE"/>
    <w:rsid w:val="00A4500B"/>
    <w:rsid w:val="00A51037"/>
    <w:rsid w:val="00A519F5"/>
    <w:rsid w:val="00A520A2"/>
    <w:rsid w:val="00A522B7"/>
    <w:rsid w:val="00A52E85"/>
    <w:rsid w:val="00A53EC1"/>
    <w:rsid w:val="00A54B59"/>
    <w:rsid w:val="00A54BB3"/>
    <w:rsid w:val="00A54F93"/>
    <w:rsid w:val="00A55B74"/>
    <w:rsid w:val="00A55F64"/>
    <w:rsid w:val="00A57F1D"/>
    <w:rsid w:val="00A607B5"/>
    <w:rsid w:val="00A6121F"/>
    <w:rsid w:val="00A61380"/>
    <w:rsid w:val="00A61427"/>
    <w:rsid w:val="00A63491"/>
    <w:rsid w:val="00A63E81"/>
    <w:rsid w:val="00A64CED"/>
    <w:rsid w:val="00A65301"/>
    <w:rsid w:val="00A65641"/>
    <w:rsid w:val="00A666F2"/>
    <w:rsid w:val="00A66829"/>
    <w:rsid w:val="00A674A8"/>
    <w:rsid w:val="00A6772C"/>
    <w:rsid w:val="00A67A1D"/>
    <w:rsid w:val="00A70862"/>
    <w:rsid w:val="00A71604"/>
    <w:rsid w:val="00A71718"/>
    <w:rsid w:val="00A7382E"/>
    <w:rsid w:val="00A73D66"/>
    <w:rsid w:val="00A818F7"/>
    <w:rsid w:val="00A83CFA"/>
    <w:rsid w:val="00A85498"/>
    <w:rsid w:val="00A85D92"/>
    <w:rsid w:val="00A8784D"/>
    <w:rsid w:val="00A87B66"/>
    <w:rsid w:val="00A87E69"/>
    <w:rsid w:val="00A90342"/>
    <w:rsid w:val="00A9046D"/>
    <w:rsid w:val="00A9151C"/>
    <w:rsid w:val="00A925FB"/>
    <w:rsid w:val="00A939E3"/>
    <w:rsid w:val="00A9405F"/>
    <w:rsid w:val="00A95586"/>
    <w:rsid w:val="00A95DCD"/>
    <w:rsid w:val="00A96144"/>
    <w:rsid w:val="00A96AB9"/>
    <w:rsid w:val="00A9755E"/>
    <w:rsid w:val="00AA06B2"/>
    <w:rsid w:val="00AA0E86"/>
    <w:rsid w:val="00AA0EB9"/>
    <w:rsid w:val="00AA115C"/>
    <w:rsid w:val="00AA1F09"/>
    <w:rsid w:val="00AA2F9B"/>
    <w:rsid w:val="00AA58D0"/>
    <w:rsid w:val="00AA5E1F"/>
    <w:rsid w:val="00AA74EF"/>
    <w:rsid w:val="00AB09C0"/>
    <w:rsid w:val="00AB166F"/>
    <w:rsid w:val="00AB1C81"/>
    <w:rsid w:val="00AB2FB6"/>
    <w:rsid w:val="00AB4EDF"/>
    <w:rsid w:val="00AB61E0"/>
    <w:rsid w:val="00AC0193"/>
    <w:rsid w:val="00AC21FD"/>
    <w:rsid w:val="00AC313D"/>
    <w:rsid w:val="00AC3473"/>
    <w:rsid w:val="00AC49CF"/>
    <w:rsid w:val="00AC6716"/>
    <w:rsid w:val="00AC69CF"/>
    <w:rsid w:val="00AC6FB0"/>
    <w:rsid w:val="00AC7FE4"/>
    <w:rsid w:val="00AD108B"/>
    <w:rsid w:val="00AD3EA3"/>
    <w:rsid w:val="00AD49DE"/>
    <w:rsid w:val="00AD4A41"/>
    <w:rsid w:val="00AD4A67"/>
    <w:rsid w:val="00AD70C2"/>
    <w:rsid w:val="00AD70E3"/>
    <w:rsid w:val="00AD7C94"/>
    <w:rsid w:val="00AE17A7"/>
    <w:rsid w:val="00AE242B"/>
    <w:rsid w:val="00AE4029"/>
    <w:rsid w:val="00AE4BE7"/>
    <w:rsid w:val="00AF0327"/>
    <w:rsid w:val="00AF0F6F"/>
    <w:rsid w:val="00AF1EF5"/>
    <w:rsid w:val="00AF4190"/>
    <w:rsid w:val="00AF4ED1"/>
    <w:rsid w:val="00AF6193"/>
    <w:rsid w:val="00B0058D"/>
    <w:rsid w:val="00B01109"/>
    <w:rsid w:val="00B022E2"/>
    <w:rsid w:val="00B048EC"/>
    <w:rsid w:val="00B04AFF"/>
    <w:rsid w:val="00B05B73"/>
    <w:rsid w:val="00B07EAF"/>
    <w:rsid w:val="00B11BFF"/>
    <w:rsid w:val="00B13620"/>
    <w:rsid w:val="00B15626"/>
    <w:rsid w:val="00B156A8"/>
    <w:rsid w:val="00B15E8D"/>
    <w:rsid w:val="00B167E4"/>
    <w:rsid w:val="00B16A25"/>
    <w:rsid w:val="00B1712D"/>
    <w:rsid w:val="00B17FCA"/>
    <w:rsid w:val="00B2238B"/>
    <w:rsid w:val="00B24E12"/>
    <w:rsid w:val="00B2537D"/>
    <w:rsid w:val="00B2737D"/>
    <w:rsid w:val="00B3033D"/>
    <w:rsid w:val="00B3042D"/>
    <w:rsid w:val="00B30A8F"/>
    <w:rsid w:val="00B30FD4"/>
    <w:rsid w:val="00B314E7"/>
    <w:rsid w:val="00B31571"/>
    <w:rsid w:val="00B321FE"/>
    <w:rsid w:val="00B32693"/>
    <w:rsid w:val="00B33100"/>
    <w:rsid w:val="00B34A8C"/>
    <w:rsid w:val="00B353CC"/>
    <w:rsid w:val="00B35410"/>
    <w:rsid w:val="00B35D19"/>
    <w:rsid w:val="00B375BC"/>
    <w:rsid w:val="00B405EC"/>
    <w:rsid w:val="00B42156"/>
    <w:rsid w:val="00B4482B"/>
    <w:rsid w:val="00B4482F"/>
    <w:rsid w:val="00B45F81"/>
    <w:rsid w:val="00B50374"/>
    <w:rsid w:val="00B527E1"/>
    <w:rsid w:val="00B53167"/>
    <w:rsid w:val="00B53ACA"/>
    <w:rsid w:val="00B558D4"/>
    <w:rsid w:val="00B6060A"/>
    <w:rsid w:val="00B611AB"/>
    <w:rsid w:val="00B6139D"/>
    <w:rsid w:val="00B614E7"/>
    <w:rsid w:val="00B6158B"/>
    <w:rsid w:val="00B63FD2"/>
    <w:rsid w:val="00B64240"/>
    <w:rsid w:val="00B656DE"/>
    <w:rsid w:val="00B670BC"/>
    <w:rsid w:val="00B67B52"/>
    <w:rsid w:val="00B67F45"/>
    <w:rsid w:val="00B70AE9"/>
    <w:rsid w:val="00B716B6"/>
    <w:rsid w:val="00B71E80"/>
    <w:rsid w:val="00B726F8"/>
    <w:rsid w:val="00B730D1"/>
    <w:rsid w:val="00B7377D"/>
    <w:rsid w:val="00B73E90"/>
    <w:rsid w:val="00B76CB3"/>
    <w:rsid w:val="00B77DFC"/>
    <w:rsid w:val="00B80204"/>
    <w:rsid w:val="00B80D16"/>
    <w:rsid w:val="00B820AF"/>
    <w:rsid w:val="00B82118"/>
    <w:rsid w:val="00B82A11"/>
    <w:rsid w:val="00B83882"/>
    <w:rsid w:val="00B84364"/>
    <w:rsid w:val="00B84FE9"/>
    <w:rsid w:val="00B85C9F"/>
    <w:rsid w:val="00B9211E"/>
    <w:rsid w:val="00B92D44"/>
    <w:rsid w:val="00B92DC2"/>
    <w:rsid w:val="00B93012"/>
    <w:rsid w:val="00B94E78"/>
    <w:rsid w:val="00B95118"/>
    <w:rsid w:val="00B963FC"/>
    <w:rsid w:val="00BA12C1"/>
    <w:rsid w:val="00BA30AC"/>
    <w:rsid w:val="00BA31D7"/>
    <w:rsid w:val="00BA34C8"/>
    <w:rsid w:val="00BA3BBB"/>
    <w:rsid w:val="00BA4037"/>
    <w:rsid w:val="00BA5446"/>
    <w:rsid w:val="00BA5CC7"/>
    <w:rsid w:val="00BA5F08"/>
    <w:rsid w:val="00BA6E1F"/>
    <w:rsid w:val="00BB0653"/>
    <w:rsid w:val="00BB0797"/>
    <w:rsid w:val="00BB16D0"/>
    <w:rsid w:val="00BB2254"/>
    <w:rsid w:val="00BB2C09"/>
    <w:rsid w:val="00BB3BEF"/>
    <w:rsid w:val="00BB48EA"/>
    <w:rsid w:val="00BB4A99"/>
    <w:rsid w:val="00BB4B40"/>
    <w:rsid w:val="00BB5600"/>
    <w:rsid w:val="00BB5A88"/>
    <w:rsid w:val="00BB694E"/>
    <w:rsid w:val="00BB7159"/>
    <w:rsid w:val="00BC0522"/>
    <w:rsid w:val="00BC1B5E"/>
    <w:rsid w:val="00BC1D8B"/>
    <w:rsid w:val="00BC2BF7"/>
    <w:rsid w:val="00BC4298"/>
    <w:rsid w:val="00BC4627"/>
    <w:rsid w:val="00BC4AB4"/>
    <w:rsid w:val="00BC5350"/>
    <w:rsid w:val="00BC5937"/>
    <w:rsid w:val="00BC6BC7"/>
    <w:rsid w:val="00BC7C03"/>
    <w:rsid w:val="00BD0938"/>
    <w:rsid w:val="00BD15BC"/>
    <w:rsid w:val="00BD2897"/>
    <w:rsid w:val="00BD29D4"/>
    <w:rsid w:val="00BD301D"/>
    <w:rsid w:val="00BD322F"/>
    <w:rsid w:val="00BD3652"/>
    <w:rsid w:val="00BD3A1A"/>
    <w:rsid w:val="00BD51C6"/>
    <w:rsid w:val="00BD51FE"/>
    <w:rsid w:val="00BD5629"/>
    <w:rsid w:val="00BD6D05"/>
    <w:rsid w:val="00BE201B"/>
    <w:rsid w:val="00BE3CB6"/>
    <w:rsid w:val="00BE492A"/>
    <w:rsid w:val="00BE4A8B"/>
    <w:rsid w:val="00BE5F89"/>
    <w:rsid w:val="00BE616A"/>
    <w:rsid w:val="00BE790B"/>
    <w:rsid w:val="00BE7A65"/>
    <w:rsid w:val="00BE7C45"/>
    <w:rsid w:val="00BF2EFF"/>
    <w:rsid w:val="00BF300C"/>
    <w:rsid w:val="00BF3CB1"/>
    <w:rsid w:val="00BF3F85"/>
    <w:rsid w:val="00BF5D22"/>
    <w:rsid w:val="00BF789C"/>
    <w:rsid w:val="00C01016"/>
    <w:rsid w:val="00C02F92"/>
    <w:rsid w:val="00C04C42"/>
    <w:rsid w:val="00C04C43"/>
    <w:rsid w:val="00C052A7"/>
    <w:rsid w:val="00C05CD7"/>
    <w:rsid w:val="00C10A79"/>
    <w:rsid w:val="00C11706"/>
    <w:rsid w:val="00C11BFB"/>
    <w:rsid w:val="00C16A62"/>
    <w:rsid w:val="00C17E4E"/>
    <w:rsid w:val="00C204A5"/>
    <w:rsid w:val="00C206D8"/>
    <w:rsid w:val="00C2086A"/>
    <w:rsid w:val="00C20C80"/>
    <w:rsid w:val="00C2134C"/>
    <w:rsid w:val="00C22476"/>
    <w:rsid w:val="00C22CEC"/>
    <w:rsid w:val="00C23504"/>
    <w:rsid w:val="00C23992"/>
    <w:rsid w:val="00C23B8E"/>
    <w:rsid w:val="00C244C5"/>
    <w:rsid w:val="00C25B09"/>
    <w:rsid w:val="00C27612"/>
    <w:rsid w:val="00C31D7F"/>
    <w:rsid w:val="00C32984"/>
    <w:rsid w:val="00C32D49"/>
    <w:rsid w:val="00C3549B"/>
    <w:rsid w:val="00C36C94"/>
    <w:rsid w:val="00C37915"/>
    <w:rsid w:val="00C40246"/>
    <w:rsid w:val="00C404C1"/>
    <w:rsid w:val="00C41786"/>
    <w:rsid w:val="00C4198E"/>
    <w:rsid w:val="00C421D3"/>
    <w:rsid w:val="00C44463"/>
    <w:rsid w:val="00C45B25"/>
    <w:rsid w:val="00C463D7"/>
    <w:rsid w:val="00C47C40"/>
    <w:rsid w:val="00C51C43"/>
    <w:rsid w:val="00C524A3"/>
    <w:rsid w:val="00C54D4B"/>
    <w:rsid w:val="00C55039"/>
    <w:rsid w:val="00C5593D"/>
    <w:rsid w:val="00C55D3E"/>
    <w:rsid w:val="00C56218"/>
    <w:rsid w:val="00C566F4"/>
    <w:rsid w:val="00C5765E"/>
    <w:rsid w:val="00C604D4"/>
    <w:rsid w:val="00C612BB"/>
    <w:rsid w:val="00C64624"/>
    <w:rsid w:val="00C64B47"/>
    <w:rsid w:val="00C664FC"/>
    <w:rsid w:val="00C710A8"/>
    <w:rsid w:val="00C71838"/>
    <w:rsid w:val="00C7218C"/>
    <w:rsid w:val="00C7391D"/>
    <w:rsid w:val="00C743D6"/>
    <w:rsid w:val="00C74429"/>
    <w:rsid w:val="00C75055"/>
    <w:rsid w:val="00C753C3"/>
    <w:rsid w:val="00C754D3"/>
    <w:rsid w:val="00C76D76"/>
    <w:rsid w:val="00C80048"/>
    <w:rsid w:val="00C80EC7"/>
    <w:rsid w:val="00C810BC"/>
    <w:rsid w:val="00C82A2D"/>
    <w:rsid w:val="00C83D31"/>
    <w:rsid w:val="00C8541A"/>
    <w:rsid w:val="00C86CF1"/>
    <w:rsid w:val="00C87648"/>
    <w:rsid w:val="00C90521"/>
    <w:rsid w:val="00C90BB0"/>
    <w:rsid w:val="00C9273F"/>
    <w:rsid w:val="00C92F54"/>
    <w:rsid w:val="00C94780"/>
    <w:rsid w:val="00C974E5"/>
    <w:rsid w:val="00C97BA5"/>
    <w:rsid w:val="00CA1984"/>
    <w:rsid w:val="00CA24FA"/>
    <w:rsid w:val="00CA2AEA"/>
    <w:rsid w:val="00CA3480"/>
    <w:rsid w:val="00CA4C3D"/>
    <w:rsid w:val="00CA58AA"/>
    <w:rsid w:val="00CA5E13"/>
    <w:rsid w:val="00CA5F4B"/>
    <w:rsid w:val="00CA684A"/>
    <w:rsid w:val="00CB133E"/>
    <w:rsid w:val="00CB3666"/>
    <w:rsid w:val="00CB39A2"/>
    <w:rsid w:val="00CB6AD3"/>
    <w:rsid w:val="00CB7416"/>
    <w:rsid w:val="00CC02F2"/>
    <w:rsid w:val="00CC0951"/>
    <w:rsid w:val="00CC1AE2"/>
    <w:rsid w:val="00CC4470"/>
    <w:rsid w:val="00CC463C"/>
    <w:rsid w:val="00CC48B8"/>
    <w:rsid w:val="00CD0997"/>
    <w:rsid w:val="00CD3BB0"/>
    <w:rsid w:val="00CD4A8C"/>
    <w:rsid w:val="00CD51B1"/>
    <w:rsid w:val="00CD5D22"/>
    <w:rsid w:val="00CD7C59"/>
    <w:rsid w:val="00CD7D34"/>
    <w:rsid w:val="00CE1783"/>
    <w:rsid w:val="00CE23C2"/>
    <w:rsid w:val="00CE2882"/>
    <w:rsid w:val="00CE3288"/>
    <w:rsid w:val="00CE341F"/>
    <w:rsid w:val="00CE6999"/>
    <w:rsid w:val="00CE7BCE"/>
    <w:rsid w:val="00CF05ED"/>
    <w:rsid w:val="00CF1058"/>
    <w:rsid w:val="00CF255F"/>
    <w:rsid w:val="00CF2CAB"/>
    <w:rsid w:val="00CF3F5D"/>
    <w:rsid w:val="00CF40BF"/>
    <w:rsid w:val="00CF4288"/>
    <w:rsid w:val="00CF7E06"/>
    <w:rsid w:val="00D00BFC"/>
    <w:rsid w:val="00D030A6"/>
    <w:rsid w:val="00D03CB7"/>
    <w:rsid w:val="00D04311"/>
    <w:rsid w:val="00D04F7B"/>
    <w:rsid w:val="00D05F1E"/>
    <w:rsid w:val="00D05FA4"/>
    <w:rsid w:val="00D071C9"/>
    <w:rsid w:val="00D10199"/>
    <w:rsid w:val="00D10519"/>
    <w:rsid w:val="00D10A28"/>
    <w:rsid w:val="00D1132D"/>
    <w:rsid w:val="00D12223"/>
    <w:rsid w:val="00D162F8"/>
    <w:rsid w:val="00D1728E"/>
    <w:rsid w:val="00D17708"/>
    <w:rsid w:val="00D17DBC"/>
    <w:rsid w:val="00D218DD"/>
    <w:rsid w:val="00D21F87"/>
    <w:rsid w:val="00D22866"/>
    <w:rsid w:val="00D22966"/>
    <w:rsid w:val="00D22995"/>
    <w:rsid w:val="00D22FBF"/>
    <w:rsid w:val="00D2644E"/>
    <w:rsid w:val="00D264DB"/>
    <w:rsid w:val="00D26687"/>
    <w:rsid w:val="00D27AC1"/>
    <w:rsid w:val="00D27D0B"/>
    <w:rsid w:val="00D300FF"/>
    <w:rsid w:val="00D30CB3"/>
    <w:rsid w:val="00D3465B"/>
    <w:rsid w:val="00D34BF0"/>
    <w:rsid w:val="00D35188"/>
    <w:rsid w:val="00D36948"/>
    <w:rsid w:val="00D4006E"/>
    <w:rsid w:val="00D4010B"/>
    <w:rsid w:val="00D44C27"/>
    <w:rsid w:val="00D44CBA"/>
    <w:rsid w:val="00D47E07"/>
    <w:rsid w:val="00D5003A"/>
    <w:rsid w:val="00D50481"/>
    <w:rsid w:val="00D517E4"/>
    <w:rsid w:val="00D53D86"/>
    <w:rsid w:val="00D54ADB"/>
    <w:rsid w:val="00D5520B"/>
    <w:rsid w:val="00D559F4"/>
    <w:rsid w:val="00D567E3"/>
    <w:rsid w:val="00D5782C"/>
    <w:rsid w:val="00D611E9"/>
    <w:rsid w:val="00D6129F"/>
    <w:rsid w:val="00D62238"/>
    <w:rsid w:val="00D62D1A"/>
    <w:rsid w:val="00D636D3"/>
    <w:rsid w:val="00D63BF0"/>
    <w:rsid w:val="00D64C16"/>
    <w:rsid w:val="00D6571E"/>
    <w:rsid w:val="00D66300"/>
    <w:rsid w:val="00D6791D"/>
    <w:rsid w:val="00D71EB8"/>
    <w:rsid w:val="00D7328E"/>
    <w:rsid w:val="00D75D39"/>
    <w:rsid w:val="00D75DB6"/>
    <w:rsid w:val="00D7615E"/>
    <w:rsid w:val="00D77047"/>
    <w:rsid w:val="00D77EB1"/>
    <w:rsid w:val="00D807DD"/>
    <w:rsid w:val="00D81019"/>
    <w:rsid w:val="00D8178E"/>
    <w:rsid w:val="00D81A3B"/>
    <w:rsid w:val="00D8342D"/>
    <w:rsid w:val="00D83494"/>
    <w:rsid w:val="00D8376D"/>
    <w:rsid w:val="00D8380B"/>
    <w:rsid w:val="00D857E1"/>
    <w:rsid w:val="00D8615D"/>
    <w:rsid w:val="00D865A3"/>
    <w:rsid w:val="00D87405"/>
    <w:rsid w:val="00D87BE9"/>
    <w:rsid w:val="00D900E5"/>
    <w:rsid w:val="00D917A9"/>
    <w:rsid w:val="00D92A40"/>
    <w:rsid w:val="00D9455B"/>
    <w:rsid w:val="00D9519B"/>
    <w:rsid w:val="00D9530D"/>
    <w:rsid w:val="00D95ADA"/>
    <w:rsid w:val="00D96292"/>
    <w:rsid w:val="00D97C8F"/>
    <w:rsid w:val="00DA04DB"/>
    <w:rsid w:val="00DA0AA3"/>
    <w:rsid w:val="00DA0E2A"/>
    <w:rsid w:val="00DA34ED"/>
    <w:rsid w:val="00DA38B7"/>
    <w:rsid w:val="00DA3FBA"/>
    <w:rsid w:val="00DA40F0"/>
    <w:rsid w:val="00DA6F29"/>
    <w:rsid w:val="00DB0451"/>
    <w:rsid w:val="00DB20D7"/>
    <w:rsid w:val="00DB28C1"/>
    <w:rsid w:val="00DB38F3"/>
    <w:rsid w:val="00DB3E58"/>
    <w:rsid w:val="00DB6F87"/>
    <w:rsid w:val="00DC0B71"/>
    <w:rsid w:val="00DC2268"/>
    <w:rsid w:val="00DC23F7"/>
    <w:rsid w:val="00DC3517"/>
    <w:rsid w:val="00DC3612"/>
    <w:rsid w:val="00DC3844"/>
    <w:rsid w:val="00DC737B"/>
    <w:rsid w:val="00DD2EA4"/>
    <w:rsid w:val="00DD3BFD"/>
    <w:rsid w:val="00DD5E2C"/>
    <w:rsid w:val="00DE13DC"/>
    <w:rsid w:val="00DE29FB"/>
    <w:rsid w:val="00DE3299"/>
    <w:rsid w:val="00DE4416"/>
    <w:rsid w:val="00DE4561"/>
    <w:rsid w:val="00DE62E5"/>
    <w:rsid w:val="00DE7683"/>
    <w:rsid w:val="00DE7F1E"/>
    <w:rsid w:val="00DF070B"/>
    <w:rsid w:val="00DF0915"/>
    <w:rsid w:val="00DF2F3F"/>
    <w:rsid w:val="00DF2FD3"/>
    <w:rsid w:val="00DF3A1B"/>
    <w:rsid w:val="00DF4868"/>
    <w:rsid w:val="00DF5642"/>
    <w:rsid w:val="00DF5B78"/>
    <w:rsid w:val="00DF7473"/>
    <w:rsid w:val="00E002BE"/>
    <w:rsid w:val="00E00EF5"/>
    <w:rsid w:val="00E01F7F"/>
    <w:rsid w:val="00E0206E"/>
    <w:rsid w:val="00E02A0D"/>
    <w:rsid w:val="00E0433D"/>
    <w:rsid w:val="00E04723"/>
    <w:rsid w:val="00E1243F"/>
    <w:rsid w:val="00E1330D"/>
    <w:rsid w:val="00E15D6C"/>
    <w:rsid w:val="00E164FA"/>
    <w:rsid w:val="00E16CAC"/>
    <w:rsid w:val="00E170B3"/>
    <w:rsid w:val="00E21670"/>
    <w:rsid w:val="00E21CE3"/>
    <w:rsid w:val="00E21FEA"/>
    <w:rsid w:val="00E22469"/>
    <w:rsid w:val="00E22FF4"/>
    <w:rsid w:val="00E23514"/>
    <w:rsid w:val="00E23A8A"/>
    <w:rsid w:val="00E2573A"/>
    <w:rsid w:val="00E26268"/>
    <w:rsid w:val="00E265BC"/>
    <w:rsid w:val="00E26FEA"/>
    <w:rsid w:val="00E27493"/>
    <w:rsid w:val="00E27D44"/>
    <w:rsid w:val="00E31B23"/>
    <w:rsid w:val="00E31BB5"/>
    <w:rsid w:val="00E3273C"/>
    <w:rsid w:val="00E3274A"/>
    <w:rsid w:val="00E328F1"/>
    <w:rsid w:val="00E32902"/>
    <w:rsid w:val="00E334AE"/>
    <w:rsid w:val="00E340BE"/>
    <w:rsid w:val="00E35A65"/>
    <w:rsid w:val="00E41679"/>
    <w:rsid w:val="00E4235E"/>
    <w:rsid w:val="00E426C9"/>
    <w:rsid w:val="00E4280F"/>
    <w:rsid w:val="00E432A2"/>
    <w:rsid w:val="00E4374C"/>
    <w:rsid w:val="00E44505"/>
    <w:rsid w:val="00E44739"/>
    <w:rsid w:val="00E44C33"/>
    <w:rsid w:val="00E4537F"/>
    <w:rsid w:val="00E46DE5"/>
    <w:rsid w:val="00E518DC"/>
    <w:rsid w:val="00E51B6F"/>
    <w:rsid w:val="00E53ED0"/>
    <w:rsid w:val="00E54AEC"/>
    <w:rsid w:val="00E55686"/>
    <w:rsid w:val="00E579D4"/>
    <w:rsid w:val="00E60613"/>
    <w:rsid w:val="00E62AFC"/>
    <w:rsid w:val="00E62F18"/>
    <w:rsid w:val="00E63734"/>
    <w:rsid w:val="00E64431"/>
    <w:rsid w:val="00E66632"/>
    <w:rsid w:val="00E70071"/>
    <w:rsid w:val="00E74878"/>
    <w:rsid w:val="00E748B7"/>
    <w:rsid w:val="00E748DA"/>
    <w:rsid w:val="00E750D9"/>
    <w:rsid w:val="00E752CD"/>
    <w:rsid w:val="00E75380"/>
    <w:rsid w:val="00E76C6C"/>
    <w:rsid w:val="00E77546"/>
    <w:rsid w:val="00E77D6B"/>
    <w:rsid w:val="00E80867"/>
    <w:rsid w:val="00E81559"/>
    <w:rsid w:val="00E8260B"/>
    <w:rsid w:val="00E83E08"/>
    <w:rsid w:val="00E841B4"/>
    <w:rsid w:val="00E85C5B"/>
    <w:rsid w:val="00E85EAE"/>
    <w:rsid w:val="00E86496"/>
    <w:rsid w:val="00E876EA"/>
    <w:rsid w:val="00E90C0A"/>
    <w:rsid w:val="00E90F9D"/>
    <w:rsid w:val="00E91667"/>
    <w:rsid w:val="00E9194B"/>
    <w:rsid w:val="00E92494"/>
    <w:rsid w:val="00E92B8E"/>
    <w:rsid w:val="00E94274"/>
    <w:rsid w:val="00E97AE0"/>
    <w:rsid w:val="00EA0F6A"/>
    <w:rsid w:val="00EA2237"/>
    <w:rsid w:val="00EA4923"/>
    <w:rsid w:val="00EA4CF4"/>
    <w:rsid w:val="00EA4D11"/>
    <w:rsid w:val="00EA508D"/>
    <w:rsid w:val="00EA6AD6"/>
    <w:rsid w:val="00EB0E6D"/>
    <w:rsid w:val="00EB1130"/>
    <w:rsid w:val="00EB1230"/>
    <w:rsid w:val="00EB2A57"/>
    <w:rsid w:val="00EB2A93"/>
    <w:rsid w:val="00EB2E8E"/>
    <w:rsid w:val="00EB2FAD"/>
    <w:rsid w:val="00EB4C77"/>
    <w:rsid w:val="00EB4CA6"/>
    <w:rsid w:val="00EB5F0D"/>
    <w:rsid w:val="00EB61E6"/>
    <w:rsid w:val="00EB661B"/>
    <w:rsid w:val="00EC04C5"/>
    <w:rsid w:val="00EC0850"/>
    <w:rsid w:val="00EC1C0C"/>
    <w:rsid w:val="00EC264C"/>
    <w:rsid w:val="00EC2D50"/>
    <w:rsid w:val="00EC3EB0"/>
    <w:rsid w:val="00EC3F3A"/>
    <w:rsid w:val="00EC4DC8"/>
    <w:rsid w:val="00EC51D7"/>
    <w:rsid w:val="00EC6A8A"/>
    <w:rsid w:val="00EC6E99"/>
    <w:rsid w:val="00EC6F07"/>
    <w:rsid w:val="00EC7E4C"/>
    <w:rsid w:val="00ED00BD"/>
    <w:rsid w:val="00ED03FA"/>
    <w:rsid w:val="00ED1226"/>
    <w:rsid w:val="00ED1306"/>
    <w:rsid w:val="00ED14DA"/>
    <w:rsid w:val="00ED162A"/>
    <w:rsid w:val="00ED1888"/>
    <w:rsid w:val="00ED2E37"/>
    <w:rsid w:val="00ED5A90"/>
    <w:rsid w:val="00ED5EC1"/>
    <w:rsid w:val="00ED65BC"/>
    <w:rsid w:val="00ED7152"/>
    <w:rsid w:val="00ED7F7D"/>
    <w:rsid w:val="00EE14CD"/>
    <w:rsid w:val="00EE150E"/>
    <w:rsid w:val="00EE21DB"/>
    <w:rsid w:val="00EE2A27"/>
    <w:rsid w:val="00EE362E"/>
    <w:rsid w:val="00EE538C"/>
    <w:rsid w:val="00EE5656"/>
    <w:rsid w:val="00EE5E53"/>
    <w:rsid w:val="00EE5FCF"/>
    <w:rsid w:val="00EE6413"/>
    <w:rsid w:val="00EE70FD"/>
    <w:rsid w:val="00EF06DB"/>
    <w:rsid w:val="00EF25CB"/>
    <w:rsid w:val="00EF3701"/>
    <w:rsid w:val="00EF57F1"/>
    <w:rsid w:val="00EF5EE7"/>
    <w:rsid w:val="00EF6442"/>
    <w:rsid w:val="00EF6D2D"/>
    <w:rsid w:val="00EF77D6"/>
    <w:rsid w:val="00EF7AAF"/>
    <w:rsid w:val="00F00327"/>
    <w:rsid w:val="00F022BF"/>
    <w:rsid w:val="00F025B7"/>
    <w:rsid w:val="00F04DA9"/>
    <w:rsid w:val="00F05084"/>
    <w:rsid w:val="00F05B43"/>
    <w:rsid w:val="00F06E80"/>
    <w:rsid w:val="00F10E07"/>
    <w:rsid w:val="00F10E18"/>
    <w:rsid w:val="00F12F85"/>
    <w:rsid w:val="00F132AF"/>
    <w:rsid w:val="00F1477E"/>
    <w:rsid w:val="00F16490"/>
    <w:rsid w:val="00F16D98"/>
    <w:rsid w:val="00F17E2B"/>
    <w:rsid w:val="00F20AB2"/>
    <w:rsid w:val="00F21E76"/>
    <w:rsid w:val="00F22D3D"/>
    <w:rsid w:val="00F24DBB"/>
    <w:rsid w:val="00F26A83"/>
    <w:rsid w:val="00F27668"/>
    <w:rsid w:val="00F27B44"/>
    <w:rsid w:val="00F32380"/>
    <w:rsid w:val="00F32F1D"/>
    <w:rsid w:val="00F374E8"/>
    <w:rsid w:val="00F425D6"/>
    <w:rsid w:val="00F42916"/>
    <w:rsid w:val="00F43047"/>
    <w:rsid w:val="00F43E46"/>
    <w:rsid w:val="00F46C6E"/>
    <w:rsid w:val="00F474C0"/>
    <w:rsid w:val="00F504FB"/>
    <w:rsid w:val="00F51C30"/>
    <w:rsid w:val="00F54F57"/>
    <w:rsid w:val="00F56E5E"/>
    <w:rsid w:val="00F6187F"/>
    <w:rsid w:val="00F61DD9"/>
    <w:rsid w:val="00F631F8"/>
    <w:rsid w:val="00F63AAB"/>
    <w:rsid w:val="00F6626D"/>
    <w:rsid w:val="00F6667C"/>
    <w:rsid w:val="00F67343"/>
    <w:rsid w:val="00F67A3A"/>
    <w:rsid w:val="00F67D15"/>
    <w:rsid w:val="00F70126"/>
    <w:rsid w:val="00F7335B"/>
    <w:rsid w:val="00F73B9E"/>
    <w:rsid w:val="00F73C13"/>
    <w:rsid w:val="00F73E19"/>
    <w:rsid w:val="00F741AE"/>
    <w:rsid w:val="00F74438"/>
    <w:rsid w:val="00F74AF5"/>
    <w:rsid w:val="00F74E3F"/>
    <w:rsid w:val="00F75138"/>
    <w:rsid w:val="00F75F15"/>
    <w:rsid w:val="00F76279"/>
    <w:rsid w:val="00F76631"/>
    <w:rsid w:val="00F76780"/>
    <w:rsid w:val="00F77E31"/>
    <w:rsid w:val="00F80D40"/>
    <w:rsid w:val="00F80F32"/>
    <w:rsid w:val="00F81776"/>
    <w:rsid w:val="00F826DE"/>
    <w:rsid w:val="00F835FB"/>
    <w:rsid w:val="00F846A3"/>
    <w:rsid w:val="00F856B1"/>
    <w:rsid w:val="00F85E5E"/>
    <w:rsid w:val="00F869AB"/>
    <w:rsid w:val="00F86DCB"/>
    <w:rsid w:val="00F8714A"/>
    <w:rsid w:val="00F90429"/>
    <w:rsid w:val="00F9089B"/>
    <w:rsid w:val="00F93E78"/>
    <w:rsid w:val="00F9410D"/>
    <w:rsid w:val="00F946F6"/>
    <w:rsid w:val="00F947A8"/>
    <w:rsid w:val="00F94A33"/>
    <w:rsid w:val="00F962E7"/>
    <w:rsid w:val="00F96EB6"/>
    <w:rsid w:val="00F97DAA"/>
    <w:rsid w:val="00F97DE0"/>
    <w:rsid w:val="00FA267F"/>
    <w:rsid w:val="00FA3378"/>
    <w:rsid w:val="00FA4BF8"/>
    <w:rsid w:val="00FA4EF8"/>
    <w:rsid w:val="00FA6594"/>
    <w:rsid w:val="00FA7D73"/>
    <w:rsid w:val="00FB1351"/>
    <w:rsid w:val="00FB2A0C"/>
    <w:rsid w:val="00FB46E7"/>
    <w:rsid w:val="00FB56FA"/>
    <w:rsid w:val="00FB58E9"/>
    <w:rsid w:val="00FB69AD"/>
    <w:rsid w:val="00FC161F"/>
    <w:rsid w:val="00FC1C4C"/>
    <w:rsid w:val="00FC2379"/>
    <w:rsid w:val="00FC417D"/>
    <w:rsid w:val="00FC45A4"/>
    <w:rsid w:val="00FC4A32"/>
    <w:rsid w:val="00FC4AAB"/>
    <w:rsid w:val="00FC61F8"/>
    <w:rsid w:val="00FD0A81"/>
    <w:rsid w:val="00FD1A07"/>
    <w:rsid w:val="00FD3066"/>
    <w:rsid w:val="00FD3308"/>
    <w:rsid w:val="00FD4497"/>
    <w:rsid w:val="00FD6DE7"/>
    <w:rsid w:val="00FD6E90"/>
    <w:rsid w:val="00FE1690"/>
    <w:rsid w:val="00FE35A6"/>
    <w:rsid w:val="00FE4E16"/>
    <w:rsid w:val="00FE54FE"/>
    <w:rsid w:val="00FE622B"/>
    <w:rsid w:val="00FF0A87"/>
    <w:rsid w:val="00FF2078"/>
    <w:rsid w:val="00FF2455"/>
    <w:rsid w:val="00FF2735"/>
    <w:rsid w:val="00FF2E96"/>
    <w:rsid w:val="00FF2ECF"/>
    <w:rsid w:val="00FF4044"/>
    <w:rsid w:val="00FF4D54"/>
    <w:rsid w:val="00FF4F01"/>
    <w:rsid w:val="00FF5069"/>
    <w:rsid w:val="00FF55E9"/>
    <w:rsid w:val="00FF5AB5"/>
    <w:rsid w:val="00FF62B7"/>
    <w:rsid w:val="00FF68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983C8C4"/>
  <w15:docId w15:val="{DD1B2FB1-F9B9-4130-A68E-868DCA92C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310BF2"/>
  </w:style>
  <w:style w:type="paragraph" w:styleId="Titolo1">
    <w:name w:val="heading 1"/>
    <w:basedOn w:val="Normale"/>
    <w:next w:val="Normale"/>
    <w:link w:val="Titolo1Carattere"/>
    <w:uiPriority w:val="9"/>
    <w:qFormat/>
    <w:rsid w:val="002F76F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semiHidden/>
    <w:unhideWhenUsed/>
    <w:qFormat/>
    <w:rsid w:val="008068E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92D44"/>
    <w:pPr>
      <w:ind w:left="720"/>
      <w:contextualSpacing/>
    </w:pPr>
  </w:style>
  <w:style w:type="paragraph" w:customStyle="1" w:styleId="Default">
    <w:name w:val="Default"/>
    <w:rsid w:val="00133DEF"/>
    <w:pPr>
      <w:autoSpaceDE w:val="0"/>
      <w:autoSpaceDN w:val="0"/>
      <w:adjustRightInd w:val="0"/>
      <w:spacing w:after="0" w:line="240" w:lineRule="auto"/>
    </w:pPr>
    <w:rPr>
      <w:rFonts w:ascii="Arial" w:hAnsi="Arial" w:cs="Arial"/>
      <w:color w:val="000000"/>
      <w:sz w:val="24"/>
      <w:szCs w:val="24"/>
    </w:rPr>
  </w:style>
  <w:style w:type="paragraph" w:styleId="Testonotaapidipagina">
    <w:name w:val="footnote text"/>
    <w:basedOn w:val="Normale"/>
    <w:link w:val="TestonotaapidipaginaCarattere"/>
    <w:uiPriority w:val="99"/>
    <w:semiHidden/>
    <w:unhideWhenUsed/>
    <w:rsid w:val="00133DE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33DEF"/>
    <w:rPr>
      <w:sz w:val="20"/>
      <w:szCs w:val="20"/>
    </w:rPr>
  </w:style>
  <w:style w:type="character" w:styleId="Rimandonotaapidipagina">
    <w:name w:val="footnote reference"/>
    <w:basedOn w:val="Carpredefinitoparagrafo"/>
    <w:uiPriority w:val="99"/>
    <w:semiHidden/>
    <w:unhideWhenUsed/>
    <w:rsid w:val="00133DEF"/>
    <w:rPr>
      <w:vertAlign w:val="superscript"/>
    </w:rPr>
  </w:style>
  <w:style w:type="paragraph" w:styleId="Intestazione">
    <w:name w:val="header"/>
    <w:basedOn w:val="Normale"/>
    <w:link w:val="IntestazioneCarattere"/>
    <w:unhideWhenUsed/>
    <w:rsid w:val="002552E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2552EE"/>
  </w:style>
  <w:style w:type="paragraph" w:styleId="Pidipagina">
    <w:name w:val="footer"/>
    <w:basedOn w:val="Normale"/>
    <w:link w:val="PidipaginaCarattere"/>
    <w:uiPriority w:val="99"/>
    <w:unhideWhenUsed/>
    <w:rsid w:val="002552E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52EE"/>
  </w:style>
  <w:style w:type="paragraph" w:styleId="Corpotesto">
    <w:name w:val="Body Text"/>
    <w:basedOn w:val="Normale"/>
    <w:link w:val="CorpotestoCarattere"/>
    <w:uiPriority w:val="99"/>
    <w:unhideWhenUsed/>
    <w:rsid w:val="002A2D47"/>
    <w:pPr>
      <w:spacing w:after="120"/>
    </w:pPr>
  </w:style>
  <w:style w:type="character" w:customStyle="1" w:styleId="CorpotestoCarattere">
    <w:name w:val="Corpo testo Carattere"/>
    <w:basedOn w:val="Carpredefinitoparagrafo"/>
    <w:link w:val="Corpotesto"/>
    <w:uiPriority w:val="99"/>
    <w:rsid w:val="002A2D47"/>
  </w:style>
  <w:style w:type="paragraph" w:styleId="Testofumetto">
    <w:name w:val="Balloon Text"/>
    <w:basedOn w:val="Normale"/>
    <w:link w:val="TestofumettoCarattere"/>
    <w:uiPriority w:val="99"/>
    <w:semiHidden/>
    <w:unhideWhenUsed/>
    <w:rsid w:val="002E280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E280F"/>
    <w:rPr>
      <w:rFonts w:ascii="Tahoma" w:hAnsi="Tahoma" w:cs="Tahoma"/>
      <w:sz w:val="16"/>
      <w:szCs w:val="16"/>
    </w:rPr>
  </w:style>
  <w:style w:type="character" w:styleId="Rimandocommento">
    <w:name w:val="annotation reference"/>
    <w:basedOn w:val="Carpredefinitoparagrafo"/>
    <w:unhideWhenUsed/>
    <w:qFormat/>
    <w:rsid w:val="00950A0F"/>
    <w:rPr>
      <w:sz w:val="16"/>
      <w:szCs w:val="16"/>
    </w:rPr>
  </w:style>
  <w:style w:type="paragraph" w:styleId="Testocommento">
    <w:name w:val="annotation text"/>
    <w:basedOn w:val="Normale"/>
    <w:link w:val="TestocommentoCarattere"/>
    <w:uiPriority w:val="99"/>
    <w:unhideWhenUsed/>
    <w:rsid w:val="00950A0F"/>
    <w:pPr>
      <w:spacing w:line="240" w:lineRule="auto"/>
    </w:pPr>
    <w:rPr>
      <w:sz w:val="20"/>
      <w:szCs w:val="20"/>
    </w:rPr>
  </w:style>
  <w:style w:type="character" w:customStyle="1" w:styleId="TestocommentoCarattere">
    <w:name w:val="Testo commento Carattere"/>
    <w:basedOn w:val="Carpredefinitoparagrafo"/>
    <w:link w:val="Testocommento"/>
    <w:uiPriority w:val="99"/>
    <w:rsid w:val="00950A0F"/>
    <w:rPr>
      <w:sz w:val="20"/>
      <w:szCs w:val="20"/>
    </w:rPr>
  </w:style>
  <w:style w:type="paragraph" w:styleId="Testonotadichiusura">
    <w:name w:val="endnote text"/>
    <w:basedOn w:val="Normale"/>
    <w:link w:val="TestonotadichiusuraCarattere"/>
    <w:uiPriority w:val="99"/>
    <w:semiHidden/>
    <w:unhideWhenUsed/>
    <w:rsid w:val="00B3033D"/>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B3033D"/>
    <w:rPr>
      <w:sz w:val="20"/>
      <w:szCs w:val="20"/>
    </w:rPr>
  </w:style>
  <w:style w:type="character" w:styleId="Rimandonotadichiusura">
    <w:name w:val="endnote reference"/>
    <w:basedOn w:val="Carpredefinitoparagrafo"/>
    <w:uiPriority w:val="99"/>
    <w:semiHidden/>
    <w:unhideWhenUsed/>
    <w:rsid w:val="00B3033D"/>
    <w:rPr>
      <w:vertAlign w:val="superscript"/>
    </w:rPr>
  </w:style>
  <w:style w:type="table" w:styleId="Grigliatabella">
    <w:name w:val="Table Grid"/>
    <w:basedOn w:val="Tabellanormale"/>
    <w:uiPriority w:val="59"/>
    <w:rsid w:val="00E329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ggettocommento">
    <w:name w:val="annotation subject"/>
    <w:basedOn w:val="Testocommento"/>
    <w:next w:val="Testocommento"/>
    <w:link w:val="SoggettocommentoCarattere"/>
    <w:uiPriority w:val="99"/>
    <w:semiHidden/>
    <w:unhideWhenUsed/>
    <w:rsid w:val="0086011A"/>
    <w:rPr>
      <w:b/>
      <w:bCs/>
    </w:rPr>
  </w:style>
  <w:style w:type="character" w:customStyle="1" w:styleId="SoggettocommentoCarattere">
    <w:name w:val="Soggetto commento Carattere"/>
    <w:basedOn w:val="TestocommentoCarattere"/>
    <w:link w:val="Soggettocommento"/>
    <w:uiPriority w:val="99"/>
    <w:semiHidden/>
    <w:rsid w:val="0086011A"/>
    <w:rPr>
      <w:b/>
      <w:bCs/>
      <w:sz w:val="20"/>
      <w:szCs w:val="20"/>
    </w:rPr>
  </w:style>
  <w:style w:type="table" w:customStyle="1" w:styleId="Tabellasemplice-11">
    <w:name w:val="Tabella semplice - 11"/>
    <w:basedOn w:val="Tabellanormale"/>
    <w:uiPriority w:val="41"/>
    <w:rsid w:val="005C29F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e">
    <w:name w:val="Revision"/>
    <w:hidden/>
    <w:uiPriority w:val="99"/>
    <w:semiHidden/>
    <w:rsid w:val="004A6702"/>
    <w:pPr>
      <w:spacing w:after="0" w:line="240" w:lineRule="auto"/>
    </w:pPr>
  </w:style>
  <w:style w:type="character" w:styleId="Collegamentoipertestuale">
    <w:name w:val="Hyperlink"/>
    <w:basedOn w:val="Carpredefinitoparagrafo"/>
    <w:uiPriority w:val="99"/>
    <w:unhideWhenUsed/>
    <w:rsid w:val="00305822"/>
    <w:rPr>
      <w:color w:val="0000FF" w:themeColor="hyperlink"/>
      <w:u w:val="single"/>
    </w:rPr>
  </w:style>
  <w:style w:type="character" w:customStyle="1" w:styleId="Menzionenonrisolta1">
    <w:name w:val="Menzione non risolta1"/>
    <w:basedOn w:val="Carpredefinitoparagrafo"/>
    <w:uiPriority w:val="99"/>
    <w:semiHidden/>
    <w:unhideWhenUsed/>
    <w:rsid w:val="00305822"/>
    <w:rPr>
      <w:color w:val="605E5C"/>
      <w:shd w:val="clear" w:color="auto" w:fill="E1DFDD"/>
    </w:rPr>
  </w:style>
  <w:style w:type="character" w:customStyle="1" w:styleId="Titolo2Carattere">
    <w:name w:val="Titolo 2 Carattere"/>
    <w:basedOn w:val="Carpredefinitoparagrafo"/>
    <w:link w:val="Titolo2"/>
    <w:uiPriority w:val="9"/>
    <w:semiHidden/>
    <w:rsid w:val="008068E8"/>
    <w:rPr>
      <w:rFonts w:asciiTheme="majorHAnsi" w:eastAsiaTheme="majorEastAsia" w:hAnsiTheme="majorHAnsi" w:cstheme="majorBidi"/>
      <w:color w:val="365F91" w:themeColor="accent1" w:themeShade="BF"/>
      <w:sz w:val="26"/>
      <w:szCs w:val="26"/>
    </w:rPr>
  </w:style>
  <w:style w:type="paragraph" w:styleId="PreformattatoHTML">
    <w:name w:val="HTML Preformatted"/>
    <w:basedOn w:val="Normale"/>
    <w:link w:val="PreformattatoHTMLCarattere"/>
    <w:uiPriority w:val="99"/>
    <w:unhideWhenUsed/>
    <w:rsid w:val="000E070E"/>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0E070E"/>
    <w:rPr>
      <w:rFonts w:ascii="Consolas" w:hAnsi="Consolas"/>
      <w:sz w:val="20"/>
      <w:szCs w:val="20"/>
    </w:rPr>
  </w:style>
  <w:style w:type="character" w:styleId="Enfasigrassetto">
    <w:name w:val="Strong"/>
    <w:basedOn w:val="Carpredefinitoparagrafo"/>
    <w:uiPriority w:val="22"/>
    <w:qFormat/>
    <w:rsid w:val="006615DA"/>
    <w:rPr>
      <w:b/>
      <w:bCs/>
    </w:rPr>
  </w:style>
  <w:style w:type="character" w:customStyle="1" w:styleId="Titolo1Carattere">
    <w:name w:val="Titolo 1 Carattere"/>
    <w:basedOn w:val="Carpredefinitoparagrafo"/>
    <w:link w:val="Titolo1"/>
    <w:uiPriority w:val="9"/>
    <w:rsid w:val="002F76FF"/>
    <w:rPr>
      <w:rFonts w:asciiTheme="majorHAnsi" w:eastAsiaTheme="majorEastAsia" w:hAnsiTheme="majorHAnsi" w:cstheme="majorBidi"/>
      <w:color w:val="365F91" w:themeColor="accent1" w:themeShade="BF"/>
      <w:sz w:val="32"/>
      <w:szCs w:val="32"/>
    </w:rPr>
  </w:style>
  <w:style w:type="table" w:customStyle="1" w:styleId="Tabellasemplice-111">
    <w:name w:val="Tabella semplice - 111"/>
    <w:basedOn w:val="Tabellanormale"/>
    <w:uiPriority w:val="41"/>
    <w:rsid w:val="00731F4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68023">
      <w:bodyDiv w:val="1"/>
      <w:marLeft w:val="0"/>
      <w:marRight w:val="0"/>
      <w:marTop w:val="0"/>
      <w:marBottom w:val="0"/>
      <w:divBdr>
        <w:top w:val="none" w:sz="0" w:space="0" w:color="auto"/>
        <w:left w:val="none" w:sz="0" w:space="0" w:color="auto"/>
        <w:bottom w:val="none" w:sz="0" w:space="0" w:color="auto"/>
        <w:right w:val="none" w:sz="0" w:space="0" w:color="auto"/>
      </w:divBdr>
    </w:div>
    <w:div w:id="376704329">
      <w:bodyDiv w:val="1"/>
      <w:marLeft w:val="0"/>
      <w:marRight w:val="0"/>
      <w:marTop w:val="0"/>
      <w:marBottom w:val="0"/>
      <w:divBdr>
        <w:top w:val="none" w:sz="0" w:space="0" w:color="auto"/>
        <w:left w:val="none" w:sz="0" w:space="0" w:color="auto"/>
        <w:bottom w:val="none" w:sz="0" w:space="0" w:color="auto"/>
        <w:right w:val="none" w:sz="0" w:space="0" w:color="auto"/>
      </w:divBdr>
    </w:div>
    <w:div w:id="440075924">
      <w:bodyDiv w:val="1"/>
      <w:marLeft w:val="0"/>
      <w:marRight w:val="0"/>
      <w:marTop w:val="0"/>
      <w:marBottom w:val="0"/>
      <w:divBdr>
        <w:top w:val="none" w:sz="0" w:space="0" w:color="auto"/>
        <w:left w:val="none" w:sz="0" w:space="0" w:color="auto"/>
        <w:bottom w:val="none" w:sz="0" w:space="0" w:color="auto"/>
        <w:right w:val="none" w:sz="0" w:space="0" w:color="auto"/>
      </w:divBdr>
    </w:div>
    <w:div w:id="574320342">
      <w:bodyDiv w:val="1"/>
      <w:marLeft w:val="0"/>
      <w:marRight w:val="0"/>
      <w:marTop w:val="0"/>
      <w:marBottom w:val="0"/>
      <w:divBdr>
        <w:top w:val="none" w:sz="0" w:space="0" w:color="auto"/>
        <w:left w:val="none" w:sz="0" w:space="0" w:color="auto"/>
        <w:bottom w:val="none" w:sz="0" w:space="0" w:color="auto"/>
        <w:right w:val="none" w:sz="0" w:space="0" w:color="auto"/>
      </w:divBdr>
    </w:div>
    <w:div w:id="1094934907">
      <w:bodyDiv w:val="1"/>
      <w:marLeft w:val="0"/>
      <w:marRight w:val="0"/>
      <w:marTop w:val="0"/>
      <w:marBottom w:val="0"/>
      <w:divBdr>
        <w:top w:val="none" w:sz="0" w:space="0" w:color="auto"/>
        <w:left w:val="none" w:sz="0" w:space="0" w:color="auto"/>
        <w:bottom w:val="none" w:sz="0" w:space="0" w:color="auto"/>
        <w:right w:val="none" w:sz="0" w:space="0" w:color="auto"/>
      </w:divBdr>
    </w:div>
    <w:div w:id="1403599808">
      <w:bodyDiv w:val="1"/>
      <w:marLeft w:val="0"/>
      <w:marRight w:val="0"/>
      <w:marTop w:val="0"/>
      <w:marBottom w:val="0"/>
      <w:divBdr>
        <w:top w:val="none" w:sz="0" w:space="0" w:color="auto"/>
        <w:left w:val="none" w:sz="0" w:space="0" w:color="auto"/>
        <w:bottom w:val="none" w:sz="0" w:space="0" w:color="auto"/>
        <w:right w:val="none" w:sz="0" w:space="0" w:color="auto"/>
      </w:divBdr>
    </w:div>
    <w:div w:id="1420564984">
      <w:bodyDiv w:val="1"/>
      <w:marLeft w:val="0"/>
      <w:marRight w:val="0"/>
      <w:marTop w:val="0"/>
      <w:marBottom w:val="0"/>
      <w:divBdr>
        <w:top w:val="none" w:sz="0" w:space="0" w:color="auto"/>
        <w:left w:val="none" w:sz="0" w:space="0" w:color="auto"/>
        <w:bottom w:val="none" w:sz="0" w:space="0" w:color="auto"/>
        <w:right w:val="none" w:sz="0" w:space="0" w:color="auto"/>
      </w:divBdr>
    </w:div>
    <w:div w:id="1636059925">
      <w:bodyDiv w:val="1"/>
      <w:marLeft w:val="0"/>
      <w:marRight w:val="0"/>
      <w:marTop w:val="0"/>
      <w:marBottom w:val="0"/>
      <w:divBdr>
        <w:top w:val="none" w:sz="0" w:space="0" w:color="auto"/>
        <w:left w:val="none" w:sz="0" w:space="0" w:color="auto"/>
        <w:bottom w:val="none" w:sz="0" w:space="0" w:color="auto"/>
        <w:right w:val="none" w:sz="0" w:space="0" w:color="auto"/>
      </w:divBdr>
    </w:div>
    <w:div w:id="1945458888">
      <w:bodyDiv w:val="1"/>
      <w:marLeft w:val="0"/>
      <w:marRight w:val="0"/>
      <w:marTop w:val="0"/>
      <w:marBottom w:val="0"/>
      <w:divBdr>
        <w:top w:val="none" w:sz="0" w:space="0" w:color="auto"/>
        <w:left w:val="none" w:sz="0" w:space="0" w:color="auto"/>
        <w:bottom w:val="none" w:sz="0" w:space="0" w:color="auto"/>
        <w:right w:val="none" w:sz="0" w:space="0" w:color="auto"/>
      </w:divBdr>
    </w:div>
    <w:div w:id="1974945627">
      <w:bodyDiv w:val="1"/>
      <w:marLeft w:val="0"/>
      <w:marRight w:val="0"/>
      <w:marTop w:val="0"/>
      <w:marBottom w:val="0"/>
      <w:divBdr>
        <w:top w:val="none" w:sz="0" w:space="0" w:color="auto"/>
        <w:left w:val="none" w:sz="0" w:space="0" w:color="auto"/>
        <w:bottom w:val="none" w:sz="0" w:space="0" w:color="auto"/>
        <w:right w:val="none" w:sz="0" w:space="0" w:color="auto"/>
      </w:divBdr>
    </w:div>
    <w:div w:id="2011593741">
      <w:bodyDiv w:val="1"/>
      <w:marLeft w:val="0"/>
      <w:marRight w:val="0"/>
      <w:marTop w:val="0"/>
      <w:marBottom w:val="0"/>
      <w:divBdr>
        <w:top w:val="none" w:sz="0" w:space="0" w:color="auto"/>
        <w:left w:val="none" w:sz="0" w:space="0" w:color="auto"/>
        <w:bottom w:val="none" w:sz="0" w:space="0" w:color="auto"/>
        <w:right w:val="none" w:sz="0" w:space="0" w:color="auto"/>
      </w:divBdr>
    </w:div>
    <w:div w:id="2065829484">
      <w:bodyDiv w:val="1"/>
      <w:marLeft w:val="0"/>
      <w:marRight w:val="0"/>
      <w:marTop w:val="0"/>
      <w:marBottom w:val="0"/>
      <w:divBdr>
        <w:top w:val="none" w:sz="0" w:space="0" w:color="auto"/>
        <w:left w:val="none" w:sz="0" w:space="0" w:color="auto"/>
        <w:bottom w:val="none" w:sz="0" w:space="0" w:color="auto"/>
        <w:right w:val="none" w:sz="0" w:space="0" w:color="auto"/>
      </w:divBdr>
    </w:div>
    <w:div w:id="2141878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mattiva.it/uri-res/N2Ls?urn:nir:stato:legge:1991-02-21;5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1ABA2-03FD-4D92-82FC-27F6B69B9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21</Pages>
  <Words>9652</Words>
  <Characters>55021</Characters>
  <Application>Microsoft Office Word</Application>
  <DocSecurity>0</DocSecurity>
  <Lines>458</Lines>
  <Paragraphs>129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Dipartimento Libertà Civili per L'immigrazione</Company>
  <LinksUpToDate>false</LinksUpToDate>
  <CharactersWithSpaces>64544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Cristina Bono</dc:creator>
  <cp:lastModifiedBy>Francesco Gianfreda (dpp1061467)</cp:lastModifiedBy>
  <cp:revision>9</cp:revision>
  <cp:lastPrinted>2024-04-09T07:42:00Z</cp:lastPrinted>
  <dcterms:created xsi:type="dcterms:W3CDTF">2024-05-06T05:05:00Z</dcterms:created>
  <dcterms:modified xsi:type="dcterms:W3CDTF">2024-07-09T21:35:00Z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1271816857</vt:i4>
  </property>
</Properties>
</file>