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D4" w:rsidRDefault="006732D4" w:rsidP="005D7BDB">
      <w:pPr>
        <w:pStyle w:val="NormaleWeb"/>
        <w:spacing w:line="312" w:lineRule="atLeast"/>
        <w:jc w:val="center"/>
        <w:rPr>
          <w:rFonts w:ascii="Palatino Linotype" w:hAnsi="Palatino Linotype" w:cs="Segoe UI"/>
          <w:b/>
          <w:color w:val="212529"/>
        </w:rPr>
      </w:pPr>
      <w:r>
        <w:rPr>
          <w:rFonts w:ascii="Palatino Linotype" w:hAnsi="Palatino Linotype" w:cs="Segoe UI"/>
          <w:b/>
          <w:color w:val="212529"/>
        </w:rPr>
        <w:t>Comunicato stampa</w:t>
      </w:r>
    </w:p>
    <w:p w:rsidR="00D01EEE" w:rsidRDefault="00D01EEE" w:rsidP="005D7BDB">
      <w:pPr>
        <w:pStyle w:val="NormaleWeb"/>
        <w:spacing w:line="312" w:lineRule="atLeast"/>
        <w:jc w:val="center"/>
        <w:rPr>
          <w:rFonts w:ascii="Palatino Linotype" w:hAnsi="Palatino Linotype" w:cs="Segoe UI"/>
          <w:b/>
          <w:color w:val="212529"/>
        </w:rPr>
      </w:pPr>
    </w:p>
    <w:p w:rsidR="005D7BDB" w:rsidRDefault="00D01EEE" w:rsidP="005D7BDB">
      <w:pPr>
        <w:pStyle w:val="NormaleWeb"/>
        <w:spacing w:line="312" w:lineRule="atLeast"/>
        <w:jc w:val="center"/>
        <w:rPr>
          <w:rFonts w:ascii="Palatino Linotype" w:hAnsi="Palatino Linotype" w:cs="Segoe UI"/>
          <w:b/>
          <w:color w:val="212529"/>
        </w:rPr>
      </w:pPr>
      <w:r w:rsidRPr="005D7BDB">
        <w:rPr>
          <w:rFonts w:ascii="Palatino Linotype" w:hAnsi="Palatino Linotype" w:cs="Segoe UI"/>
          <w:b/>
          <w:color w:val="212529"/>
        </w:rPr>
        <w:t>DECRETO FLUSSI 2024 : DA</w:t>
      </w:r>
      <w:r>
        <w:rPr>
          <w:rFonts w:ascii="Palatino Linotype" w:hAnsi="Palatino Linotype" w:cs="Segoe UI"/>
          <w:b/>
          <w:color w:val="212529"/>
        </w:rPr>
        <w:t xml:space="preserve"> IERI LA </w:t>
      </w:r>
      <w:r w:rsidRPr="005D7BDB">
        <w:rPr>
          <w:rFonts w:ascii="Palatino Linotype" w:hAnsi="Palatino Linotype" w:cs="Segoe UI"/>
          <w:b/>
          <w:color w:val="212529"/>
        </w:rPr>
        <w:t>PRECOMPILAZIONE DELLE DOMANDE</w:t>
      </w:r>
    </w:p>
    <w:p w:rsidR="005D7BDB" w:rsidRPr="005D7BDB" w:rsidRDefault="005D7BDB" w:rsidP="005D7BDB">
      <w:pPr>
        <w:pStyle w:val="NormaleWeb"/>
        <w:spacing w:line="312" w:lineRule="atLeast"/>
        <w:jc w:val="center"/>
        <w:rPr>
          <w:rFonts w:ascii="Palatino Linotype" w:hAnsi="Palatino Linotype" w:cs="Segoe UI"/>
          <w:b/>
          <w:color w:val="212529"/>
        </w:rPr>
      </w:pPr>
    </w:p>
    <w:p w:rsidR="006732D4" w:rsidRPr="00D01EEE" w:rsidRDefault="006732D4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b/>
          <w:i/>
          <w:color w:val="212529"/>
        </w:rPr>
      </w:pPr>
      <w:r w:rsidRPr="00D01EEE">
        <w:rPr>
          <w:rFonts w:ascii="Palatino Linotype" w:hAnsi="Palatino Linotype" w:cs="Segoe UI"/>
          <w:b/>
          <w:i/>
          <w:color w:val="212529"/>
        </w:rPr>
        <w:t xml:space="preserve">Dal 29 febbraio al </w:t>
      </w:r>
      <w:r w:rsidR="00D01EEE">
        <w:rPr>
          <w:rFonts w:ascii="Palatino Linotype" w:hAnsi="Palatino Linotype" w:cs="Segoe UI"/>
          <w:b/>
          <w:i/>
          <w:color w:val="212529"/>
        </w:rPr>
        <w:t>24</w:t>
      </w:r>
      <w:r w:rsidRPr="00D01EEE">
        <w:rPr>
          <w:rFonts w:ascii="Palatino Linotype" w:hAnsi="Palatino Linotype" w:cs="Segoe UI"/>
          <w:b/>
          <w:i/>
          <w:color w:val="212529"/>
        </w:rPr>
        <w:t xml:space="preserve"> marzo i datori di lavori e lavoratori stranieri possono precompilare le domande on line collegandosi alla sezione dedicata del sito internet del Ministero dell’Interno</w:t>
      </w:r>
      <w:r w:rsidR="00D01EEE" w:rsidRPr="00D01EEE">
        <w:rPr>
          <w:rFonts w:ascii="Palatino Linotype" w:hAnsi="Palatino Linotype" w:cs="Segoe UI"/>
          <w:b/>
          <w:i/>
          <w:color w:val="212529"/>
        </w:rPr>
        <w:t>. Le quote provinciali saranno fissate nei prossimi giorni.</w:t>
      </w:r>
    </w:p>
    <w:p w:rsidR="00D01EEE" w:rsidRDefault="00D01EEE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</w:p>
    <w:p w:rsidR="005D7BDB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  <w:r w:rsidRPr="006732D4">
        <w:rPr>
          <w:rFonts w:ascii="Palatino Linotype" w:hAnsi="Palatino Linotype" w:cs="Segoe UI"/>
          <w:color w:val="212529"/>
        </w:rPr>
        <w:t>Per l’anno 2024 saranno complessivamente 151.000 le quote di ingresso in Italia per lavoratori non comunitari, in particolare: 61.250 per lavoro subordinato non stagionale, 700 per lavoro autonomo e 89.050 per lavoro subordinato stagionale.</w:t>
      </w:r>
    </w:p>
    <w:p w:rsidR="00D01EEE" w:rsidRPr="006732D4" w:rsidRDefault="00D01EEE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  <w:r w:rsidRPr="006732D4">
        <w:rPr>
          <w:rFonts w:ascii="Palatino Linotype" w:hAnsi="Palatino Linotype" w:cs="Segoe UI"/>
          <w:color w:val="212529"/>
        </w:rPr>
        <w:t xml:space="preserve">Da ieri è possibile </w:t>
      </w:r>
      <w:r w:rsidRPr="006732D4">
        <w:rPr>
          <w:rStyle w:val="Enfasigrassetto"/>
          <w:rFonts w:ascii="Palatino Linotype" w:hAnsi="Palatino Linotype" w:cs="Segoe UI"/>
          <w:color w:val="212529"/>
        </w:rPr>
        <w:t>precompilare i moduli di domanda</w:t>
      </w:r>
      <w:r w:rsidRPr="006732D4">
        <w:rPr>
          <w:rFonts w:ascii="Palatino Linotype" w:hAnsi="Palatino Linotype" w:cs="Segoe UI"/>
          <w:color w:val="212529"/>
        </w:rPr>
        <w:t xml:space="preserve"> accedendo tramite </w:t>
      </w:r>
      <w:proofErr w:type="spellStart"/>
      <w:r w:rsidRPr="006732D4">
        <w:rPr>
          <w:rFonts w:ascii="Palatino Linotype" w:hAnsi="Palatino Linotype" w:cs="Segoe UI"/>
          <w:color w:val="212529"/>
        </w:rPr>
        <w:t>Spid</w:t>
      </w:r>
      <w:proofErr w:type="spellEnd"/>
      <w:r w:rsidRPr="006732D4">
        <w:rPr>
          <w:rFonts w:ascii="Palatino Linotype" w:hAnsi="Palatino Linotype" w:cs="Segoe UI"/>
          <w:color w:val="212529"/>
        </w:rPr>
        <w:t xml:space="preserve"> o </w:t>
      </w:r>
      <w:proofErr w:type="spellStart"/>
      <w:r w:rsidRPr="006732D4">
        <w:rPr>
          <w:rFonts w:ascii="Palatino Linotype" w:hAnsi="Palatino Linotype" w:cs="Segoe UI"/>
          <w:color w:val="212529"/>
        </w:rPr>
        <w:t>Cie</w:t>
      </w:r>
      <w:proofErr w:type="spellEnd"/>
      <w:r w:rsidRPr="006732D4">
        <w:rPr>
          <w:rFonts w:ascii="Palatino Linotype" w:hAnsi="Palatino Linotype" w:cs="Segoe UI"/>
          <w:color w:val="212529"/>
        </w:rPr>
        <w:t xml:space="preserve"> al </w:t>
      </w:r>
      <w:hyperlink r:id="rId7" w:tgtFrame="_blank" w:tooltip="Portale Servizi - dipartimento Libertà civili e Immigrazione" w:history="1">
        <w:r w:rsidRPr="006732D4">
          <w:rPr>
            <w:rStyle w:val="Enfasigrassetto"/>
            <w:rFonts w:ascii="Palatino Linotype" w:hAnsi="Palatino Linotype" w:cs="Segoe UI"/>
            <w:color w:val="333333"/>
          </w:rPr>
          <w:t>portale Servizi</w:t>
        </w:r>
      </w:hyperlink>
      <w:r w:rsidRPr="006732D4">
        <w:rPr>
          <w:rFonts w:ascii="Palatino Linotype" w:hAnsi="Palatino Linotype" w:cs="Segoe UI"/>
          <w:color w:val="212529"/>
        </w:rPr>
        <w:t xml:space="preserve"> dedicato, </w:t>
      </w:r>
      <w:r w:rsidR="00D01EEE">
        <w:rPr>
          <w:rFonts w:ascii="Palatino Linotype" w:hAnsi="Palatino Linotype" w:cs="Segoe UI"/>
          <w:color w:val="212529"/>
        </w:rPr>
        <w:t>(</w:t>
      </w:r>
      <w:hyperlink r:id="rId8" w:history="1">
        <w:r w:rsidR="00D01EEE" w:rsidRPr="00652D4F">
          <w:rPr>
            <w:rStyle w:val="Collegamentoipertestuale"/>
            <w:rFonts w:ascii="Palatino Linotype" w:hAnsi="Palatino Linotype" w:cs="Segoe UI"/>
          </w:rPr>
          <w:t>https://portaleservizi.dlci.interno.it/AliSportello/ali/home.htm</w:t>
        </w:r>
      </w:hyperlink>
      <w:r w:rsidR="00D01EEE">
        <w:rPr>
          <w:rFonts w:ascii="Palatino Linotype" w:hAnsi="Palatino Linotype" w:cs="Segoe UI"/>
          <w:color w:val="212529"/>
        </w:rPr>
        <w:t xml:space="preserve">) </w:t>
      </w:r>
      <w:r w:rsidRPr="006732D4">
        <w:rPr>
          <w:rFonts w:ascii="Palatino Linotype" w:hAnsi="Palatino Linotype" w:cs="Segoe UI"/>
          <w:color w:val="212529"/>
        </w:rPr>
        <w:t>nella sezione “Compila Domande Decreto Flussi 2024/Click-</w:t>
      </w:r>
      <w:proofErr w:type="spellStart"/>
      <w:r w:rsidRPr="006732D4">
        <w:rPr>
          <w:rFonts w:ascii="Palatino Linotype" w:hAnsi="Palatino Linotype" w:cs="Segoe UI"/>
          <w:color w:val="212529"/>
        </w:rPr>
        <w:t>day</w:t>
      </w:r>
      <w:proofErr w:type="spellEnd"/>
      <w:r w:rsidRPr="006732D4">
        <w:rPr>
          <w:rFonts w:ascii="Palatino Linotype" w:hAnsi="Palatino Linotype" w:cs="Segoe UI"/>
          <w:color w:val="212529"/>
        </w:rPr>
        <w:t xml:space="preserve"> 2024”, tutti i giorni della settimana, sabato e domenica compresi, fino al 24 marzo prossimo, dalle 8 alle 20, a eccezione dei giorni 17, 20 e 24 marzo, in cui il servizio sarà attivo fino alle ore 18. </w:t>
      </w:r>
    </w:p>
    <w:p w:rsidR="005D7BDB" w:rsidRPr="006732D4" w:rsidRDefault="005D7BDB" w:rsidP="005D7BDB">
      <w:pPr>
        <w:pStyle w:val="NormaleWeb"/>
        <w:spacing w:line="312" w:lineRule="atLeast"/>
        <w:jc w:val="both"/>
        <w:rPr>
          <w:rStyle w:val="Enfasigrassetto"/>
          <w:rFonts w:ascii="Palatino Linotype" w:hAnsi="Palatino Linotype" w:cs="Segoe UI"/>
          <w:color w:val="212529"/>
        </w:rPr>
      </w:pP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  <w:r w:rsidRPr="006732D4">
        <w:rPr>
          <w:rStyle w:val="Enfasigrassetto"/>
          <w:rFonts w:ascii="Palatino Linotype" w:hAnsi="Palatino Linotype" w:cs="Segoe UI"/>
          <w:color w:val="212529"/>
        </w:rPr>
        <w:t>Le istanze</w:t>
      </w:r>
      <w:r w:rsidRPr="006732D4">
        <w:rPr>
          <w:rFonts w:ascii="Palatino Linotype" w:hAnsi="Palatino Linotype" w:cs="Segoe UI"/>
          <w:color w:val="212529"/>
        </w:rPr>
        <w:t xml:space="preserve"> potranno essere trasmesse in via definitiva, esclusivamente in via telematica accedendo al portale Servizi sempre tramite </w:t>
      </w:r>
      <w:proofErr w:type="spellStart"/>
      <w:r w:rsidRPr="006732D4">
        <w:rPr>
          <w:rFonts w:ascii="Palatino Linotype" w:hAnsi="Palatino Linotype" w:cs="Segoe UI"/>
          <w:color w:val="212529"/>
        </w:rPr>
        <w:t>Spid</w:t>
      </w:r>
      <w:proofErr w:type="spellEnd"/>
      <w:r w:rsidRPr="006732D4">
        <w:rPr>
          <w:rFonts w:ascii="Palatino Linotype" w:hAnsi="Palatino Linotype" w:cs="Segoe UI"/>
          <w:color w:val="212529"/>
        </w:rPr>
        <w:t xml:space="preserve"> o </w:t>
      </w:r>
      <w:proofErr w:type="spellStart"/>
      <w:r w:rsidRPr="006732D4">
        <w:rPr>
          <w:rFonts w:ascii="Palatino Linotype" w:hAnsi="Palatino Linotype" w:cs="Segoe UI"/>
          <w:color w:val="212529"/>
        </w:rPr>
        <w:t>Cie</w:t>
      </w:r>
      <w:proofErr w:type="spellEnd"/>
      <w:r w:rsidRPr="006732D4">
        <w:rPr>
          <w:rFonts w:ascii="Palatino Linotype" w:hAnsi="Palatino Linotype" w:cs="Segoe UI"/>
          <w:color w:val="212529"/>
        </w:rPr>
        <w:t>, a partire dalle date seguenti:</w:t>
      </w: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  <w:r w:rsidRPr="006732D4">
        <w:rPr>
          <w:rFonts w:ascii="Palatino Linotype" w:hAnsi="Palatino Linotype" w:cs="Segoe UI"/>
          <w:color w:val="212529"/>
        </w:rPr>
        <w:t>- 18 marzo, dalle ore 9, per le istanze di lavoro subordinato non stagionale (articolo 6, comma 1, lettera b) del decreto del Presidente del Consiglio dei ministri-</w:t>
      </w:r>
      <w:proofErr w:type="spellStart"/>
      <w:r w:rsidRPr="006732D4">
        <w:rPr>
          <w:rFonts w:ascii="Palatino Linotype" w:hAnsi="Palatino Linotype" w:cs="Segoe UI"/>
          <w:color w:val="212529"/>
        </w:rPr>
        <w:t>Dpcm</w:t>
      </w:r>
      <w:proofErr w:type="spellEnd"/>
      <w:r w:rsidRPr="006732D4">
        <w:rPr>
          <w:rFonts w:ascii="Palatino Linotype" w:hAnsi="Palatino Linotype" w:cs="Segoe UI"/>
          <w:color w:val="212529"/>
        </w:rPr>
        <w:t xml:space="preserve"> 27 settembre 2023);</w:t>
      </w: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  <w:r w:rsidRPr="006732D4">
        <w:rPr>
          <w:rFonts w:ascii="Palatino Linotype" w:hAnsi="Palatino Linotype" w:cs="Segoe UI"/>
          <w:color w:val="212529"/>
        </w:rPr>
        <w:t xml:space="preserve">- 21 marzo, dalle ore 9, per apolidi, rifugiati e per assistenza familiare in ambito sociosanitario (articolo 6, comma 1, lettera b) del </w:t>
      </w:r>
      <w:proofErr w:type="spellStart"/>
      <w:r w:rsidRPr="006732D4">
        <w:rPr>
          <w:rFonts w:ascii="Palatino Linotype" w:hAnsi="Palatino Linotype" w:cs="Segoe UI"/>
          <w:color w:val="212529"/>
        </w:rPr>
        <w:t>dPcm</w:t>
      </w:r>
      <w:proofErr w:type="spellEnd"/>
      <w:r w:rsidRPr="006732D4">
        <w:rPr>
          <w:rFonts w:ascii="Palatino Linotype" w:hAnsi="Palatino Linotype" w:cs="Segoe UI"/>
          <w:color w:val="212529"/>
        </w:rPr>
        <w:t xml:space="preserve"> 27 settembre 2023); </w:t>
      </w: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  <w:r w:rsidRPr="006732D4">
        <w:rPr>
          <w:rFonts w:ascii="Palatino Linotype" w:hAnsi="Palatino Linotype" w:cs="Segoe UI"/>
          <w:color w:val="212529"/>
        </w:rPr>
        <w:t xml:space="preserve">- 25 marzo, dalle ore 9, per le istanze di lavoro subordinato stagionale (articolo 7, comma 1, lettera b) del </w:t>
      </w:r>
      <w:proofErr w:type="spellStart"/>
      <w:r w:rsidRPr="006732D4">
        <w:rPr>
          <w:rFonts w:ascii="Palatino Linotype" w:hAnsi="Palatino Linotype" w:cs="Segoe UI"/>
          <w:color w:val="212529"/>
        </w:rPr>
        <w:t>dPcm</w:t>
      </w:r>
      <w:proofErr w:type="spellEnd"/>
      <w:r w:rsidRPr="006732D4">
        <w:rPr>
          <w:rFonts w:ascii="Palatino Linotype" w:hAnsi="Palatino Linotype" w:cs="Segoe UI"/>
          <w:color w:val="212529"/>
        </w:rPr>
        <w:t xml:space="preserve"> 27 settembre 2023).</w:t>
      </w: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  <w:r w:rsidRPr="006732D4">
        <w:rPr>
          <w:rFonts w:ascii="Palatino Linotype" w:hAnsi="Palatino Linotype" w:cs="Segoe UI"/>
          <w:color w:val="212529"/>
        </w:rPr>
        <w:t>Sarà possibile presentare le istanze fino al 31 dicembre 2024. </w:t>
      </w: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  <w:r w:rsidRPr="006732D4">
        <w:rPr>
          <w:rFonts w:ascii="Palatino Linotype" w:hAnsi="Palatino Linotype" w:cs="Segoe UI"/>
          <w:color w:val="212529"/>
        </w:rPr>
        <w:t>Laddove l’istanza non rientrasse nella quota in base all’ordine cronologico di presentazione, il datore di lavoro visualizzerà sul portale Servizi l'avviso: “La pratica risulta al momento non in quota”.</w:t>
      </w:r>
    </w:p>
    <w:p w:rsidR="005D7BDB" w:rsidRPr="006732D4" w:rsidRDefault="005D7BDB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</w:p>
    <w:p w:rsidR="005D7BDB" w:rsidRPr="006732D4" w:rsidRDefault="00D01EEE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  <w:r>
        <w:rPr>
          <w:rFonts w:ascii="Palatino Linotype" w:hAnsi="Palatino Linotype" w:cs="Segoe UI"/>
          <w:color w:val="212529"/>
        </w:rPr>
        <w:t>L</w:t>
      </w:r>
      <w:r w:rsidR="005D7BDB" w:rsidRPr="006732D4">
        <w:rPr>
          <w:rFonts w:ascii="Palatino Linotype" w:hAnsi="Palatino Linotype" w:cs="Segoe UI"/>
          <w:color w:val="212529"/>
        </w:rPr>
        <w:t xml:space="preserve">a </w:t>
      </w:r>
      <w:r w:rsidR="005D7BDB" w:rsidRPr="006732D4">
        <w:rPr>
          <w:rStyle w:val="Enfasigrassetto"/>
          <w:rFonts w:ascii="Palatino Linotype" w:hAnsi="Palatino Linotype" w:cs="Segoe UI"/>
          <w:color w:val="212529"/>
        </w:rPr>
        <w:t xml:space="preserve">circolare congiunta </w:t>
      </w:r>
      <w:r>
        <w:rPr>
          <w:rFonts w:ascii="Palatino Linotype" w:hAnsi="Palatino Linotype" w:cs="Segoe UI"/>
          <w:color w:val="212529"/>
        </w:rPr>
        <w:t>dei M</w:t>
      </w:r>
      <w:r w:rsidR="005D7BDB" w:rsidRPr="006732D4">
        <w:rPr>
          <w:rFonts w:ascii="Palatino Linotype" w:hAnsi="Palatino Linotype" w:cs="Segoe UI"/>
          <w:color w:val="212529"/>
        </w:rPr>
        <w:t xml:space="preserve">inisteri dell’Interno, del Lavoro e delle Politiche sociali, dell’Agricoltura, della Sovranità alimentare e delle Foreste, e del Turismo </w:t>
      </w:r>
      <w:r>
        <w:rPr>
          <w:rFonts w:ascii="Palatino Linotype" w:hAnsi="Palatino Linotype" w:cs="Segoe UI"/>
          <w:color w:val="212529"/>
        </w:rPr>
        <w:t xml:space="preserve">del 29 febbraio u.s. </w:t>
      </w:r>
      <w:r w:rsidR="005D7BDB" w:rsidRPr="006732D4">
        <w:rPr>
          <w:rFonts w:ascii="Palatino Linotype" w:hAnsi="Palatino Linotype" w:cs="Segoe UI"/>
          <w:color w:val="212529"/>
        </w:rPr>
        <w:t xml:space="preserve">recante le indicazioni operative per l’attuazione del </w:t>
      </w:r>
      <w:proofErr w:type="spellStart"/>
      <w:r w:rsidR="005D7BDB" w:rsidRPr="006732D4">
        <w:rPr>
          <w:rFonts w:ascii="Palatino Linotype" w:hAnsi="Palatino Linotype" w:cs="Segoe UI"/>
          <w:color w:val="212529"/>
        </w:rPr>
        <w:t>dPcm</w:t>
      </w:r>
      <w:proofErr w:type="spellEnd"/>
      <w:r w:rsidR="005D7BDB" w:rsidRPr="006732D4">
        <w:rPr>
          <w:rFonts w:ascii="Palatino Linotype" w:hAnsi="Palatino Linotype" w:cs="Segoe UI"/>
          <w:color w:val="212529"/>
        </w:rPr>
        <w:t xml:space="preserve"> del 27 settembre 2023</w:t>
      </w:r>
      <w:r>
        <w:rPr>
          <w:rFonts w:ascii="Palatino Linotype" w:hAnsi="Palatino Linotype" w:cs="Segoe UI"/>
          <w:color w:val="212529"/>
        </w:rPr>
        <w:t>,</w:t>
      </w:r>
      <w:r w:rsidR="005D7BDB" w:rsidRPr="006732D4">
        <w:rPr>
          <w:rFonts w:ascii="Palatino Linotype" w:hAnsi="Palatino Linotype" w:cs="Segoe UI"/>
          <w:color w:val="212529"/>
        </w:rPr>
        <w:t xml:space="preserve"> relativo alla programmazione transitoria dei flussi d’ingresso dei lavoratori non </w:t>
      </w:r>
      <w:r w:rsidR="005D7BDB" w:rsidRPr="006732D4">
        <w:rPr>
          <w:rFonts w:ascii="Palatino Linotype" w:hAnsi="Palatino Linotype" w:cs="Segoe UI"/>
          <w:color w:val="212529"/>
        </w:rPr>
        <w:lastRenderedPageBreak/>
        <w:t>comunitari stagionali e non nel territorio dello Stato italiano per il triennio 2023-2025</w:t>
      </w:r>
      <w:r w:rsidR="00546086" w:rsidRPr="006732D4">
        <w:rPr>
          <w:rFonts w:ascii="Palatino Linotype" w:hAnsi="Palatino Linotype" w:cs="Segoe UI"/>
          <w:color w:val="212529"/>
        </w:rPr>
        <w:t xml:space="preserve">, </w:t>
      </w:r>
      <w:r>
        <w:rPr>
          <w:rFonts w:ascii="Palatino Linotype" w:hAnsi="Palatino Linotype" w:cs="Segoe UI"/>
          <w:color w:val="212529"/>
        </w:rPr>
        <w:t xml:space="preserve">è </w:t>
      </w:r>
      <w:r w:rsidR="00546086" w:rsidRPr="006732D4">
        <w:rPr>
          <w:rFonts w:ascii="Palatino Linotype" w:hAnsi="Palatino Linotype" w:cs="Segoe UI"/>
          <w:color w:val="212529"/>
        </w:rPr>
        <w:t>consultabi</w:t>
      </w:r>
      <w:r>
        <w:rPr>
          <w:rFonts w:ascii="Palatino Linotype" w:hAnsi="Palatino Linotype" w:cs="Segoe UI"/>
          <w:color w:val="212529"/>
        </w:rPr>
        <w:t>le</w:t>
      </w:r>
      <w:r w:rsidR="00AE2AD6">
        <w:rPr>
          <w:rFonts w:ascii="Palatino Linotype" w:hAnsi="Palatino Linotype" w:cs="Segoe UI"/>
          <w:color w:val="212529"/>
        </w:rPr>
        <w:t xml:space="preserve"> sul sito della Prefettura-</w:t>
      </w:r>
      <w:r>
        <w:rPr>
          <w:rFonts w:ascii="Palatino Linotype" w:hAnsi="Palatino Linotype" w:cs="Segoe UI"/>
          <w:color w:val="212529"/>
        </w:rPr>
        <w:t xml:space="preserve">UTG di Siena </w:t>
      </w:r>
      <w:r w:rsidR="00546086" w:rsidRPr="006732D4">
        <w:rPr>
          <w:rFonts w:ascii="Palatino Linotype" w:hAnsi="Palatino Linotype" w:cs="Segoe UI"/>
          <w:color w:val="212529"/>
        </w:rPr>
        <w:t>al seguente link</w:t>
      </w:r>
      <w:r>
        <w:rPr>
          <w:rFonts w:ascii="Palatino Linotype" w:hAnsi="Palatino Linotype" w:cs="Segoe UI"/>
          <w:color w:val="212529"/>
        </w:rPr>
        <w:t>:</w:t>
      </w:r>
      <w:r w:rsidR="00546086" w:rsidRPr="006732D4">
        <w:rPr>
          <w:rFonts w:ascii="Palatino Linotype" w:hAnsi="Palatino Linotype" w:cs="Segoe UI"/>
          <w:color w:val="212529"/>
        </w:rPr>
        <w:t xml:space="preserve"> </w:t>
      </w:r>
      <w:hyperlink r:id="rId9" w:history="1">
        <w:r w:rsidR="00546086" w:rsidRPr="006732D4">
          <w:rPr>
            <w:rStyle w:val="Collegamentoipertestuale"/>
            <w:rFonts w:ascii="Palatino Linotype" w:hAnsi="Palatino Linotype" w:cs="Segoe UI"/>
          </w:rPr>
          <w:t>https://www.prefettura.it/siena/contenuti/Decreto_flussi_2024-18530688.htm</w:t>
        </w:r>
      </w:hyperlink>
    </w:p>
    <w:p w:rsidR="00546086" w:rsidRPr="006732D4" w:rsidRDefault="00546086" w:rsidP="005D7BDB">
      <w:pPr>
        <w:pStyle w:val="NormaleWeb"/>
        <w:spacing w:line="312" w:lineRule="atLeast"/>
        <w:jc w:val="both"/>
        <w:rPr>
          <w:rFonts w:ascii="Palatino Linotype" w:hAnsi="Palatino Linotype" w:cs="Segoe UI"/>
          <w:color w:val="212529"/>
        </w:rPr>
      </w:pPr>
      <w:bookmarkStart w:id="0" w:name="_GoBack"/>
      <w:bookmarkEnd w:id="0"/>
    </w:p>
    <w:p w:rsidR="00E54FAC" w:rsidRPr="007C13B0" w:rsidRDefault="00D01EEE">
      <w:pPr>
        <w:rPr>
          <w:rFonts w:ascii="Palatino Linotype" w:hAnsi="Palatino Linotype"/>
          <w:i/>
        </w:rPr>
      </w:pPr>
      <w:r w:rsidRPr="007C13B0">
        <w:rPr>
          <w:rFonts w:ascii="Palatino Linotype" w:hAnsi="Palatino Linotype"/>
          <w:i/>
        </w:rPr>
        <w:t>Siena 1° marzo 2024</w:t>
      </w:r>
    </w:p>
    <w:sectPr w:rsidR="00E54FAC" w:rsidRPr="007C13B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C3" w:rsidRDefault="006416C3" w:rsidP="006732D4">
      <w:pPr>
        <w:spacing w:after="0" w:line="240" w:lineRule="auto"/>
      </w:pPr>
      <w:r>
        <w:separator/>
      </w:r>
    </w:p>
  </w:endnote>
  <w:endnote w:type="continuationSeparator" w:id="0">
    <w:p w:rsidR="006416C3" w:rsidRDefault="006416C3" w:rsidP="0067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C3" w:rsidRDefault="006416C3" w:rsidP="006732D4">
      <w:pPr>
        <w:spacing w:after="0" w:line="240" w:lineRule="auto"/>
      </w:pPr>
      <w:r>
        <w:separator/>
      </w:r>
    </w:p>
  </w:footnote>
  <w:footnote w:type="continuationSeparator" w:id="0">
    <w:p w:rsidR="006416C3" w:rsidRDefault="006416C3" w:rsidP="0067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D4" w:rsidRPr="006732D4" w:rsidRDefault="006732D4" w:rsidP="006732D4">
    <w:pPr>
      <w:tabs>
        <w:tab w:val="left" w:pos="1134"/>
        <w:tab w:val="left" w:pos="2268"/>
        <w:tab w:val="left" w:pos="3983"/>
        <w:tab w:val="left" w:pos="5063"/>
      </w:tabs>
      <w:overflowPunct w:val="0"/>
      <w:autoSpaceDE w:val="0"/>
      <w:autoSpaceDN w:val="0"/>
      <w:adjustRightInd w:val="0"/>
      <w:spacing w:after="0" w:line="240" w:lineRule="auto"/>
      <w:rPr>
        <w:rFonts w:ascii="Arial" w:eastAsia="Calibri" w:hAnsi="Arial" w:cs="Arial"/>
        <w:sz w:val="36"/>
        <w:szCs w:val="36"/>
        <w:lang w:eastAsia="it-IT"/>
      </w:rPr>
    </w:pPr>
    <w:r w:rsidRPr="006732D4">
      <w:rPr>
        <w:rFonts w:ascii="Times New Roman" w:eastAsia="Times New Roman" w:hAnsi="Times New Roman" w:cs="Arial"/>
        <w:noProof/>
        <w:sz w:val="24"/>
        <w:szCs w:val="24"/>
        <w:lang w:eastAsia="it-IT"/>
      </w:rPr>
      <w:drawing>
        <wp:inline distT="0" distB="0" distL="0" distR="0" wp14:anchorId="406CA492" wp14:editId="22F255A0">
          <wp:extent cx="1854835" cy="621030"/>
          <wp:effectExtent l="0" t="0" r="0" b="7620"/>
          <wp:docPr id="1" name="Immagine 1" descr="Descrizione: Vai alla home pa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Vai alla home pag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32D4">
      <w:rPr>
        <w:rFonts w:ascii="Arial" w:eastAsia="Calibri" w:hAnsi="Arial" w:cs="Arial"/>
        <w:sz w:val="24"/>
        <w:szCs w:val="20"/>
        <w:lang w:eastAsia="it-IT"/>
      </w:rPr>
      <w:t xml:space="preserve"> </w:t>
    </w:r>
    <w:r w:rsidRPr="006732D4">
      <w:rPr>
        <w:rFonts w:ascii="Arial" w:eastAsia="Calibri" w:hAnsi="Arial" w:cs="Arial"/>
        <w:sz w:val="24"/>
        <w:szCs w:val="20"/>
        <w:lang w:eastAsia="it-IT"/>
      </w:rPr>
      <w:tab/>
      <w:t xml:space="preserve"> </w:t>
    </w:r>
    <w:r w:rsidRPr="006732D4">
      <w:rPr>
        <w:rFonts w:ascii="Calibri" w:eastAsia="Calibri" w:hAnsi="Calibri" w:cs="Times New Roman"/>
        <w:noProof/>
        <w:sz w:val="36"/>
        <w:szCs w:val="36"/>
        <w:lang w:eastAsia="it-IT"/>
      </w:rPr>
      <w:drawing>
        <wp:inline distT="0" distB="0" distL="0" distR="0" wp14:anchorId="45CB93C5" wp14:editId="2DF0D2B2">
          <wp:extent cx="755650" cy="882650"/>
          <wp:effectExtent l="0" t="0" r="6350" b="0"/>
          <wp:docPr id="2" name="Immagine 2" descr="898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898px-Emblem_of_Ital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32D4" w:rsidRPr="006732D4" w:rsidRDefault="006732D4" w:rsidP="006732D4">
    <w:pPr>
      <w:overflowPunct w:val="0"/>
      <w:autoSpaceDE w:val="0"/>
      <w:autoSpaceDN w:val="0"/>
      <w:adjustRightInd w:val="0"/>
      <w:spacing w:after="0" w:line="240" w:lineRule="auto"/>
      <w:ind w:left="-1"/>
      <w:jc w:val="center"/>
      <w:rPr>
        <w:rFonts w:ascii="Monotype Corsiva" w:eastAsia="Calibri" w:hAnsi="Monotype Corsiva" w:cs="Arial"/>
        <w:sz w:val="36"/>
        <w:szCs w:val="36"/>
      </w:rPr>
    </w:pPr>
    <w:r w:rsidRPr="006732D4">
      <w:rPr>
        <w:rFonts w:ascii="Monotype Corsiva" w:eastAsia="Calibri" w:hAnsi="Monotype Corsiva" w:cs="Arial"/>
        <w:sz w:val="36"/>
        <w:szCs w:val="36"/>
      </w:rPr>
      <w:t xml:space="preserve">Prefettura di Siena </w:t>
    </w:r>
  </w:p>
  <w:p w:rsidR="006732D4" w:rsidRDefault="006732D4" w:rsidP="006732D4">
    <w:pPr>
      <w:overflowPunct w:val="0"/>
      <w:autoSpaceDE w:val="0"/>
      <w:autoSpaceDN w:val="0"/>
      <w:adjustRightInd w:val="0"/>
      <w:spacing w:after="0" w:line="240" w:lineRule="auto"/>
      <w:ind w:left="-1"/>
      <w:jc w:val="center"/>
    </w:pPr>
    <w:r w:rsidRPr="006732D4">
      <w:rPr>
        <w:rFonts w:ascii="Monotype Corsiva" w:eastAsia="Calibri" w:hAnsi="Monotype Corsiva" w:cs="Arial"/>
        <w:sz w:val="36"/>
        <w:szCs w:val="36"/>
      </w:rPr>
      <w:t>Ufficio Territoriale del Governo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7B"/>
    <w:rsid w:val="00024A7B"/>
    <w:rsid w:val="00045CF1"/>
    <w:rsid w:val="00546086"/>
    <w:rsid w:val="005D7BDB"/>
    <w:rsid w:val="006416C3"/>
    <w:rsid w:val="006732D4"/>
    <w:rsid w:val="006F2935"/>
    <w:rsid w:val="007C13B0"/>
    <w:rsid w:val="009D6D1B"/>
    <w:rsid w:val="00AE2AD6"/>
    <w:rsid w:val="00D01EEE"/>
    <w:rsid w:val="00E54FAC"/>
    <w:rsid w:val="00F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D7BD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D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eld8">
    <w:name w:val="field8"/>
    <w:basedOn w:val="Carpredefinitoparagrafo"/>
    <w:rsid w:val="005D7BDB"/>
  </w:style>
  <w:style w:type="character" w:styleId="Collegamentoipertestuale">
    <w:name w:val="Hyperlink"/>
    <w:basedOn w:val="Carpredefinitoparagrafo"/>
    <w:uiPriority w:val="99"/>
    <w:unhideWhenUsed/>
    <w:rsid w:val="0054608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608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32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2D4"/>
  </w:style>
  <w:style w:type="paragraph" w:styleId="Pidipagina">
    <w:name w:val="footer"/>
    <w:basedOn w:val="Normale"/>
    <w:link w:val="PidipaginaCarattere"/>
    <w:uiPriority w:val="99"/>
    <w:unhideWhenUsed/>
    <w:rsid w:val="006732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2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D7BD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D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eld8">
    <w:name w:val="field8"/>
    <w:basedOn w:val="Carpredefinitoparagrafo"/>
    <w:rsid w:val="005D7BDB"/>
  </w:style>
  <w:style w:type="character" w:styleId="Collegamentoipertestuale">
    <w:name w:val="Hyperlink"/>
    <w:basedOn w:val="Carpredefinitoparagrafo"/>
    <w:uiPriority w:val="99"/>
    <w:unhideWhenUsed/>
    <w:rsid w:val="0054608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608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32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2D4"/>
  </w:style>
  <w:style w:type="paragraph" w:styleId="Pidipagina">
    <w:name w:val="footer"/>
    <w:basedOn w:val="Normale"/>
    <w:link w:val="PidipaginaCarattere"/>
    <w:uiPriority w:val="99"/>
    <w:unhideWhenUsed/>
    <w:rsid w:val="006732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2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44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95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2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servizi.dlci.interno.it/AliSportello/ali/hom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eservizi.dlci.interno.it/AliSportello/ali/home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efettura.it/siena/contenuti/Decreto_flussi_2024-18530688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interno.it/mininterno/export/sites/default/it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dpp1049520</dc:creator>
  <cp:lastModifiedBy>dpp1049520</cp:lastModifiedBy>
  <cp:revision>3</cp:revision>
  <cp:lastPrinted>2024-03-01T10:54:00Z</cp:lastPrinted>
  <dcterms:created xsi:type="dcterms:W3CDTF">2024-03-01T10:55:00Z</dcterms:created>
  <dcterms:modified xsi:type="dcterms:W3CDTF">2024-03-01T12:32:00Z</dcterms:modified>
</cp:coreProperties>
</file>